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2A" w:rsidRDefault="005E48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4AF8ADDA3A46DE9990EEDEF5130679"/>
          </w:placeholder>
        </w:sdtPr>
        <w:sdtContent>
          <w:r w:rsidRPr="005C2A78">
            <w:rPr>
              <w:rFonts w:cs="Times New Roman"/>
              <w:b/>
              <w:szCs w:val="24"/>
              <w:u w:val="single"/>
            </w:rPr>
            <w:t>BILL ANALYSIS</w:t>
          </w:r>
        </w:sdtContent>
      </w:sdt>
    </w:p>
    <w:p w:rsidR="005E482A" w:rsidRPr="00585C31" w:rsidRDefault="005E482A" w:rsidP="000F1DF9">
      <w:pPr>
        <w:spacing w:after="0" w:line="240" w:lineRule="auto"/>
        <w:rPr>
          <w:rFonts w:cs="Times New Roman"/>
          <w:szCs w:val="24"/>
        </w:rPr>
      </w:pPr>
    </w:p>
    <w:p w:rsidR="005E482A" w:rsidRPr="00585C31" w:rsidRDefault="005E48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482A" w:rsidTr="000F1DF9">
        <w:tc>
          <w:tcPr>
            <w:tcW w:w="2718" w:type="dxa"/>
          </w:tcPr>
          <w:p w:rsidR="005E482A" w:rsidRPr="005C2A78" w:rsidRDefault="005E482A" w:rsidP="006D756B">
            <w:pPr>
              <w:rPr>
                <w:rFonts w:cs="Times New Roman"/>
                <w:szCs w:val="24"/>
              </w:rPr>
            </w:pPr>
            <w:sdt>
              <w:sdtPr>
                <w:rPr>
                  <w:rFonts w:cs="Times New Roman"/>
                  <w:szCs w:val="24"/>
                </w:rPr>
                <w:alias w:val="Agency Title"/>
                <w:tag w:val="AgencyTitleContentControl"/>
                <w:id w:val="1920747753"/>
                <w:lock w:val="sdtContentLocked"/>
                <w:placeholder>
                  <w:docPart w:val="6CE9800ED9844ACAA2EFFE62D81913CF"/>
                </w:placeholder>
              </w:sdtPr>
              <w:sdtEndPr>
                <w:rPr>
                  <w:rFonts w:cstheme="minorBidi"/>
                  <w:szCs w:val="22"/>
                </w:rPr>
              </w:sdtEndPr>
              <w:sdtContent>
                <w:r>
                  <w:rPr>
                    <w:rFonts w:cs="Times New Roman"/>
                    <w:szCs w:val="24"/>
                  </w:rPr>
                  <w:t>Senate Research Center</w:t>
                </w:r>
              </w:sdtContent>
            </w:sdt>
          </w:p>
        </w:tc>
        <w:tc>
          <w:tcPr>
            <w:tcW w:w="6858" w:type="dxa"/>
          </w:tcPr>
          <w:p w:rsidR="005E482A" w:rsidRPr="00FF6471" w:rsidRDefault="005E482A" w:rsidP="000F1DF9">
            <w:pPr>
              <w:jc w:val="right"/>
              <w:rPr>
                <w:rFonts w:cs="Times New Roman"/>
                <w:szCs w:val="24"/>
              </w:rPr>
            </w:pPr>
            <w:sdt>
              <w:sdtPr>
                <w:rPr>
                  <w:rFonts w:cs="Times New Roman"/>
                  <w:szCs w:val="24"/>
                </w:rPr>
                <w:alias w:val="Bill Number"/>
                <w:tag w:val="BillNumberOne"/>
                <w:id w:val="-410784069"/>
                <w:lock w:val="sdtContentLocked"/>
                <w:placeholder>
                  <w:docPart w:val="604D647152534A4DA41C509C66E43446"/>
                </w:placeholder>
              </w:sdtPr>
              <w:sdtContent>
                <w:r>
                  <w:rPr>
                    <w:rFonts w:cs="Times New Roman"/>
                    <w:szCs w:val="24"/>
                  </w:rPr>
                  <w:t>H.B. 2454</w:t>
                </w:r>
              </w:sdtContent>
            </w:sdt>
          </w:p>
        </w:tc>
      </w:tr>
      <w:tr w:rsidR="005E482A" w:rsidTr="000F1DF9">
        <w:sdt>
          <w:sdtPr>
            <w:rPr>
              <w:rFonts w:cs="Times New Roman"/>
              <w:szCs w:val="24"/>
            </w:rPr>
            <w:alias w:val="TLCNumber"/>
            <w:tag w:val="TLCNumber"/>
            <w:id w:val="-542600604"/>
            <w:lock w:val="sdtLocked"/>
            <w:placeholder>
              <w:docPart w:val="AD9EC7C35095476588608B887F724363"/>
            </w:placeholder>
          </w:sdtPr>
          <w:sdtContent>
            <w:tc>
              <w:tcPr>
                <w:tcW w:w="2718" w:type="dxa"/>
              </w:tcPr>
              <w:p w:rsidR="005E482A" w:rsidRPr="000F1DF9" w:rsidRDefault="005E482A" w:rsidP="00C65088">
                <w:pPr>
                  <w:rPr>
                    <w:rFonts w:cs="Times New Roman"/>
                    <w:szCs w:val="24"/>
                  </w:rPr>
                </w:pPr>
                <w:r>
                  <w:rPr>
                    <w:rFonts w:cs="Times New Roman"/>
                    <w:szCs w:val="24"/>
                  </w:rPr>
                  <w:t>86R24757 MAW-D</w:t>
                </w:r>
              </w:p>
            </w:tc>
          </w:sdtContent>
        </w:sdt>
        <w:tc>
          <w:tcPr>
            <w:tcW w:w="6858" w:type="dxa"/>
          </w:tcPr>
          <w:p w:rsidR="005E482A" w:rsidRPr="005C2A78" w:rsidRDefault="005E482A" w:rsidP="006D756B">
            <w:pPr>
              <w:jc w:val="right"/>
              <w:rPr>
                <w:rFonts w:cs="Times New Roman"/>
                <w:szCs w:val="24"/>
              </w:rPr>
            </w:pPr>
            <w:sdt>
              <w:sdtPr>
                <w:rPr>
                  <w:rFonts w:cs="Times New Roman"/>
                  <w:szCs w:val="24"/>
                </w:rPr>
                <w:alias w:val="Author Label"/>
                <w:tag w:val="By"/>
                <w:id w:val="72399597"/>
                <w:lock w:val="sdtLocked"/>
                <w:placeholder>
                  <w:docPart w:val="F7529A28D4424AEEA04E50EE66D2CC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5ACD8A67FB48EDAB23615401D2BBA6"/>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22C3A47327784EF1AEBCE50C43FCB33B"/>
                </w:placeholder>
              </w:sdtPr>
              <w:sdtContent>
                <w:r>
                  <w:rPr>
                    <w:rFonts w:cs="Times New Roman"/>
                    <w:szCs w:val="24"/>
                  </w:rPr>
                  <w:t xml:space="preserve"> (Hughes)</w:t>
                </w:r>
              </w:sdtContent>
            </w:sdt>
          </w:p>
        </w:tc>
      </w:tr>
      <w:tr w:rsidR="005E482A" w:rsidTr="000F1DF9">
        <w:tc>
          <w:tcPr>
            <w:tcW w:w="2718" w:type="dxa"/>
          </w:tcPr>
          <w:p w:rsidR="005E482A" w:rsidRPr="00BC7495" w:rsidRDefault="005E482A" w:rsidP="000F1DF9">
            <w:pPr>
              <w:rPr>
                <w:rFonts w:cs="Times New Roman"/>
                <w:szCs w:val="24"/>
              </w:rPr>
            </w:pPr>
          </w:p>
        </w:tc>
        <w:sdt>
          <w:sdtPr>
            <w:rPr>
              <w:rFonts w:cs="Times New Roman"/>
              <w:szCs w:val="24"/>
            </w:rPr>
            <w:alias w:val="Committee"/>
            <w:tag w:val="Committee"/>
            <w:id w:val="1914272295"/>
            <w:lock w:val="sdtContentLocked"/>
            <w:placeholder>
              <w:docPart w:val="0A619DA2567644769473F8792C5F4CD6"/>
            </w:placeholder>
          </w:sdtPr>
          <w:sdtContent>
            <w:tc>
              <w:tcPr>
                <w:tcW w:w="6858" w:type="dxa"/>
              </w:tcPr>
              <w:p w:rsidR="005E482A" w:rsidRPr="00FF6471" w:rsidRDefault="005E482A" w:rsidP="000F1DF9">
                <w:pPr>
                  <w:jc w:val="right"/>
                  <w:rPr>
                    <w:rFonts w:cs="Times New Roman"/>
                    <w:szCs w:val="24"/>
                  </w:rPr>
                </w:pPr>
                <w:r>
                  <w:rPr>
                    <w:rFonts w:cs="Times New Roman"/>
                    <w:szCs w:val="24"/>
                  </w:rPr>
                  <w:t>Health &amp; Human Services</w:t>
                </w:r>
              </w:p>
            </w:tc>
          </w:sdtContent>
        </w:sdt>
      </w:tr>
      <w:tr w:rsidR="005E482A" w:rsidTr="000F1DF9">
        <w:tc>
          <w:tcPr>
            <w:tcW w:w="2718" w:type="dxa"/>
          </w:tcPr>
          <w:p w:rsidR="005E482A" w:rsidRPr="00BC7495" w:rsidRDefault="005E482A" w:rsidP="000F1DF9">
            <w:pPr>
              <w:rPr>
                <w:rFonts w:cs="Times New Roman"/>
                <w:szCs w:val="24"/>
              </w:rPr>
            </w:pPr>
          </w:p>
        </w:tc>
        <w:sdt>
          <w:sdtPr>
            <w:rPr>
              <w:rFonts w:cs="Times New Roman"/>
              <w:szCs w:val="24"/>
            </w:rPr>
            <w:alias w:val="Date"/>
            <w:tag w:val="DateContentControl"/>
            <w:id w:val="1178081906"/>
            <w:lock w:val="sdtLocked"/>
            <w:placeholder>
              <w:docPart w:val="D4C2775571774AB199914D9B564653B7"/>
            </w:placeholder>
            <w:date w:fullDate="2019-05-12T00:00:00Z">
              <w:dateFormat w:val="M/d/yyyy"/>
              <w:lid w:val="en-US"/>
              <w:storeMappedDataAs w:val="dateTime"/>
              <w:calendar w:val="gregorian"/>
            </w:date>
          </w:sdtPr>
          <w:sdtContent>
            <w:tc>
              <w:tcPr>
                <w:tcW w:w="6858" w:type="dxa"/>
              </w:tcPr>
              <w:p w:rsidR="005E482A" w:rsidRPr="00FF6471" w:rsidRDefault="005E482A" w:rsidP="000F1DF9">
                <w:pPr>
                  <w:jc w:val="right"/>
                  <w:rPr>
                    <w:rFonts w:cs="Times New Roman"/>
                    <w:szCs w:val="24"/>
                  </w:rPr>
                </w:pPr>
                <w:r>
                  <w:rPr>
                    <w:rFonts w:cs="Times New Roman"/>
                    <w:szCs w:val="24"/>
                  </w:rPr>
                  <w:t>5/12/2019</w:t>
                </w:r>
              </w:p>
            </w:tc>
          </w:sdtContent>
        </w:sdt>
      </w:tr>
      <w:tr w:rsidR="005E482A" w:rsidTr="000F1DF9">
        <w:tc>
          <w:tcPr>
            <w:tcW w:w="2718" w:type="dxa"/>
          </w:tcPr>
          <w:p w:rsidR="005E482A" w:rsidRPr="00BC7495" w:rsidRDefault="005E482A" w:rsidP="000F1DF9">
            <w:pPr>
              <w:rPr>
                <w:rFonts w:cs="Times New Roman"/>
                <w:szCs w:val="24"/>
              </w:rPr>
            </w:pPr>
          </w:p>
        </w:tc>
        <w:sdt>
          <w:sdtPr>
            <w:rPr>
              <w:rFonts w:cs="Times New Roman"/>
              <w:szCs w:val="24"/>
            </w:rPr>
            <w:alias w:val="BA Version"/>
            <w:tag w:val="BAVersion"/>
            <w:id w:val="-1685590809"/>
            <w:lock w:val="sdtContentLocked"/>
            <w:placeholder>
              <w:docPart w:val="64B7A73691704A90B0F98FFE57C5081C"/>
            </w:placeholder>
          </w:sdtPr>
          <w:sdtContent>
            <w:tc>
              <w:tcPr>
                <w:tcW w:w="6858" w:type="dxa"/>
              </w:tcPr>
              <w:p w:rsidR="005E482A" w:rsidRPr="00FF6471" w:rsidRDefault="005E482A" w:rsidP="000F1DF9">
                <w:pPr>
                  <w:jc w:val="right"/>
                  <w:rPr>
                    <w:rFonts w:cs="Times New Roman"/>
                    <w:szCs w:val="24"/>
                  </w:rPr>
                </w:pPr>
                <w:r>
                  <w:rPr>
                    <w:rFonts w:cs="Times New Roman"/>
                    <w:szCs w:val="24"/>
                  </w:rPr>
                  <w:t>Engrossed</w:t>
                </w:r>
              </w:p>
            </w:tc>
          </w:sdtContent>
        </w:sdt>
      </w:tr>
    </w:tbl>
    <w:p w:rsidR="005E482A" w:rsidRPr="00FF6471" w:rsidRDefault="005E482A" w:rsidP="000F1DF9">
      <w:pPr>
        <w:spacing w:after="0" w:line="240" w:lineRule="auto"/>
        <w:rPr>
          <w:rFonts w:cs="Times New Roman"/>
          <w:szCs w:val="24"/>
        </w:rPr>
      </w:pPr>
    </w:p>
    <w:p w:rsidR="005E482A" w:rsidRPr="00FF6471" w:rsidRDefault="005E482A" w:rsidP="000F1DF9">
      <w:pPr>
        <w:spacing w:after="0" w:line="240" w:lineRule="auto"/>
        <w:rPr>
          <w:rFonts w:cs="Times New Roman"/>
          <w:szCs w:val="24"/>
        </w:rPr>
      </w:pPr>
    </w:p>
    <w:p w:rsidR="005E482A" w:rsidRPr="00FF6471" w:rsidRDefault="005E48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618C387F25495FB89CDB6A3E5F5DAD"/>
        </w:placeholder>
      </w:sdtPr>
      <w:sdtContent>
        <w:p w:rsidR="005E482A" w:rsidRDefault="005E48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7B62C97FDD4EAB91A68073CD0EC5AD"/>
        </w:placeholder>
      </w:sdtPr>
      <w:sdtContent>
        <w:p w:rsidR="005E482A" w:rsidRPr="00962725" w:rsidRDefault="005E482A" w:rsidP="00CB56E3">
          <w:pPr>
            <w:pStyle w:val="NormalWeb"/>
            <w:spacing w:before="0" w:beforeAutospacing="0" w:after="0" w:afterAutospacing="0"/>
            <w:jc w:val="both"/>
            <w:divId w:val="1531600366"/>
            <w:rPr>
              <w:rFonts w:eastAsia="Times New Roman"/>
              <w:bCs/>
            </w:rPr>
          </w:pPr>
        </w:p>
        <w:p w:rsidR="005E482A" w:rsidRDefault="005E482A" w:rsidP="00CB56E3">
          <w:pPr>
            <w:pStyle w:val="NormalWeb"/>
            <w:spacing w:before="0" w:beforeAutospacing="0" w:after="0" w:afterAutospacing="0"/>
            <w:jc w:val="both"/>
            <w:divId w:val="1531600366"/>
            <w:rPr>
              <w:color w:val="000000"/>
            </w:rPr>
          </w:pPr>
          <w:r w:rsidRPr="00962725">
            <w:rPr>
              <w:color w:val="000000"/>
            </w:rPr>
            <w:t xml:space="preserve">There are concerns that health care professionals should be more informed regarding pain management and opioid abuse. </w:t>
          </w:r>
        </w:p>
        <w:p w:rsidR="005E482A" w:rsidRPr="00962725" w:rsidRDefault="005E482A" w:rsidP="00CB56E3">
          <w:pPr>
            <w:pStyle w:val="NormalWeb"/>
            <w:spacing w:before="0" w:beforeAutospacing="0" w:after="0" w:afterAutospacing="0"/>
            <w:jc w:val="both"/>
            <w:divId w:val="1531600366"/>
            <w:rPr>
              <w:color w:val="000000"/>
            </w:rPr>
          </w:pPr>
        </w:p>
        <w:p w:rsidR="005E482A" w:rsidRDefault="005E482A" w:rsidP="00CB56E3">
          <w:pPr>
            <w:pStyle w:val="NormalWeb"/>
            <w:spacing w:before="0" w:beforeAutospacing="0" w:after="0" w:afterAutospacing="0"/>
            <w:jc w:val="both"/>
            <w:divId w:val="1531600366"/>
            <w:rPr>
              <w:color w:val="000000"/>
            </w:rPr>
          </w:pPr>
          <w:r>
            <w:rPr>
              <w:color w:val="000000"/>
            </w:rPr>
            <w:t xml:space="preserve">H.B. </w:t>
          </w:r>
          <w:r w:rsidRPr="00962725">
            <w:rPr>
              <w:color w:val="000000"/>
            </w:rPr>
            <w:t>2454 seeks to address this issue by requiring certain health care professionals to complete continuing medical education on this topic.</w:t>
          </w:r>
        </w:p>
        <w:p w:rsidR="005E482A" w:rsidRPr="00962725" w:rsidRDefault="005E482A" w:rsidP="00CB56E3">
          <w:pPr>
            <w:pStyle w:val="NormalWeb"/>
            <w:spacing w:before="0" w:beforeAutospacing="0" w:after="0" w:afterAutospacing="0"/>
            <w:jc w:val="both"/>
            <w:divId w:val="1531600366"/>
            <w:rPr>
              <w:color w:val="000000"/>
            </w:rPr>
          </w:pPr>
        </w:p>
        <w:p w:rsidR="005E482A" w:rsidRDefault="005E482A" w:rsidP="00CB56E3">
          <w:pPr>
            <w:pStyle w:val="NormalWeb"/>
            <w:spacing w:before="0" w:beforeAutospacing="0" w:after="0" w:afterAutospacing="0"/>
            <w:jc w:val="both"/>
            <w:divId w:val="1531600366"/>
            <w:rPr>
              <w:color w:val="000000"/>
            </w:rPr>
          </w:pPr>
          <w:r>
            <w:rPr>
              <w:color w:val="000000"/>
            </w:rPr>
            <w:t>H.B.</w:t>
          </w:r>
          <w:r w:rsidRPr="00962725">
            <w:rPr>
              <w:color w:val="000000"/>
            </w:rPr>
            <w:t xml:space="preserve"> 2454 provides that physicians with direct patient care practice are required to complete two hours of continuing medical education regarding reasonable standards of care of prescribing these drugs, effectively communicating with patients regarding the prescription of an opioid or other controlled substance, and how to identify drug-seeking behavior in patients.</w:t>
          </w:r>
        </w:p>
        <w:p w:rsidR="005E482A" w:rsidRPr="00962725" w:rsidRDefault="005E482A" w:rsidP="00CB56E3">
          <w:pPr>
            <w:pStyle w:val="NormalWeb"/>
            <w:spacing w:before="0" w:beforeAutospacing="0" w:after="0" w:afterAutospacing="0"/>
            <w:jc w:val="both"/>
            <w:divId w:val="1531600366"/>
            <w:rPr>
              <w:color w:val="000000"/>
            </w:rPr>
          </w:pPr>
        </w:p>
        <w:p w:rsidR="005E482A" w:rsidRDefault="005E482A" w:rsidP="00CB56E3">
          <w:pPr>
            <w:pStyle w:val="NormalWeb"/>
            <w:spacing w:before="0" w:beforeAutospacing="0" w:after="0" w:afterAutospacing="0"/>
            <w:jc w:val="both"/>
            <w:divId w:val="1531600366"/>
            <w:rPr>
              <w:color w:val="000000"/>
            </w:rPr>
          </w:pPr>
          <w:r w:rsidRPr="00962725">
            <w:rPr>
              <w:color w:val="000000"/>
            </w:rPr>
            <w:t>Accordingly, a prescribing physician who holds a license on January 1, 2021</w:t>
          </w:r>
          <w:r>
            <w:rPr>
              <w:color w:val="000000"/>
            </w:rPr>
            <w:t>,</w:t>
          </w:r>
          <w:r w:rsidRPr="00962725">
            <w:rPr>
              <w:color w:val="000000"/>
            </w:rPr>
            <w:t xml:space="preserve"> must complete the two hours of CME in each of the next two renewal periods. (This requ</w:t>
          </w:r>
          <w:r>
            <w:rPr>
              <w:color w:val="000000"/>
            </w:rPr>
            <w:t>irement expires January 1, 2026.</w:t>
          </w:r>
          <w:r w:rsidRPr="00962725">
            <w:rPr>
              <w:color w:val="000000"/>
            </w:rPr>
            <w:t>) Also, newly Texas licensed physicians must complete the hours in each of the first two renewal periods following the issuance of the initial registration permit with two of the hours not later than the first anniversary of the date of issuance date. After the initial period, prescribing physicians must complete not less than two hours every eight years.</w:t>
          </w:r>
        </w:p>
        <w:p w:rsidR="005E482A" w:rsidRPr="00962725" w:rsidRDefault="005E482A" w:rsidP="00CB56E3">
          <w:pPr>
            <w:pStyle w:val="NormalWeb"/>
            <w:spacing w:before="0" w:beforeAutospacing="0" w:after="0" w:afterAutospacing="0"/>
            <w:jc w:val="both"/>
            <w:divId w:val="1531600366"/>
            <w:rPr>
              <w:color w:val="000000"/>
            </w:rPr>
          </w:pPr>
        </w:p>
        <w:p w:rsidR="005E482A" w:rsidRPr="00962725" w:rsidRDefault="005E482A" w:rsidP="00CB56E3">
          <w:pPr>
            <w:pStyle w:val="NormalWeb"/>
            <w:spacing w:before="0" w:beforeAutospacing="0" w:after="0" w:afterAutospacing="0"/>
            <w:jc w:val="both"/>
            <w:divId w:val="1531600366"/>
            <w:rPr>
              <w:color w:val="000000"/>
            </w:rPr>
          </w:pPr>
          <w:r>
            <w:rPr>
              <w:color w:val="000000"/>
            </w:rPr>
            <w:t>The bill also requires physician assistants, advanced p</w:t>
          </w:r>
          <w:r w:rsidRPr="00962725">
            <w:rPr>
              <w:color w:val="000000"/>
            </w:rPr>
            <w:t>r</w:t>
          </w:r>
          <w:r>
            <w:rPr>
              <w:color w:val="000000"/>
            </w:rPr>
            <w:t>actice registered nurses, and d</w:t>
          </w:r>
          <w:r w:rsidRPr="00962725">
            <w:rPr>
              <w:color w:val="000000"/>
            </w:rPr>
            <w:t xml:space="preserve">entists who prescribe these types of drugs to complete two hours of continued education on this matter annually. </w:t>
          </w:r>
        </w:p>
        <w:p w:rsidR="005E482A" w:rsidRPr="00962725" w:rsidRDefault="005E482A" w:rsidP="00CB56E3">
          <w:pPr>
            <w:spacing w:after="0" w:line="240" w:lineRule="auto"/>
            <w:jc w:val="both"/>
            <w:rPr>
              <w:rFonts w:eastAsia="Times New Roman" w:cs="Times New Roman"/>
              <w:bCs/>
              <w:szCs w:val="24"/>
            </w:rPr>
          </w:pPr>
        </w:p>
      </w:sdtContent>
    </w:sdt>
    <w:p w:rsidR="005E482A" w:rsidRDefault="005E482A" w:rsidP="00CB56E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2454 </w:t>
      </w:r>
      <w:bookmarkStart w:id="1" w:name="AmendsCurrentLaw"/>
      <w:bookmarkEnd w:id="1"/>
      <w:r>
        <w:rPr>
          <w:rFonts w:cs="Times New Roman"/>
          <w:szCs w:val="24"/>
        </w:rPr>
        <w:t>amends current law relating to continuing education requirements for certain health professionals regarding pain management and the prescribing of opioids.</w:t>
      </w:r>
    </w:p>
    <w:p w:rsidR="005E482A" w:rsidRPr="00962725" w:rsidRDefault="005E482A" w:rsidP="00CB56E3">
      <w:pPr>
        <w:spacing w:after="0" w:line="240" w:lineRule="auto"/>
        <w:jc w:val="both"/>
        <w:rPr>
          <w:rFonts w:eastAsia="Times New Roman" w:cs="Times New Roman"/>
          <w:szCs w:val="24"/>
        </w:rPr>
      </w:pPr>
    </w:p>
    <w:p w:rsidR="005E482A" w:rsidRPr="005C2A78" w:rsidRDefault="005E482A" w:rsidP="00CB56E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6BEC8BCCC74F138E0875EC9D373674"/>
          </w:placeholder>
        </w:sdtPr>
        <w:sdtContent>
          <w:r>
            <w:rPr>
              <w:rFonts w:eastAsia="Times New Roman" w:cs="Times New Roman"/>
              <w:b/>
              <w:szCs w:val="24"/>
              <w:u w:val="single"/>
            </w:rPr>
            <w:t>RULEMAKING AUTHORITY</w:t>
          </w:r>
        </w:sdtContent>
      </w:sdt>
    </w:p>
    <w:p w:rsidR="005E482A" w:rsidRPr="006529C4" w:rsidRDefault="005E482A" w:rsidP="00CB56E3">
      <w:pPr>
        <w:spacing w:after="0" w:line="240" w:lineRule="auto"/>
        <w:jc w:val="both"/>
        <w:rPr>
          <w:rFonts w:cs="Times New Roman"/>
          <w:szCs w:val="24"/>
        </w:rPr>
      </w:pPr>
    </w:p>
    <w:p w:rsidR="005E482A" w:rsidRPr="006529C4" w:rsidRDefault="005E482A" w:rsidP="00CB56E3">
      <w:pPr>
        <w:spacing w:after="0" w:line="240" w:lineRule="auto"/>
        <w:jc w:val="both"/>
        <w:rPr>
          <w:rFonts w:cs="Times New Roman"/>
          <w:szCs w:val="24"/>
        </w:rPr>
      </w:pPr>
      <w:r>
        <w:rPr>
          <w:rFonts w:cs="Times New Roman"/>
          <w:szCs w:val="24"/>
        </w:rPr>
        <w:t>Rulemaking authority is expressly granted to the Texas Medical Board in SECTION 1 (Section 156.055, Occupations Code) of this bill.</w:t>
      </w:r>
    </w:p>
    <w:p w:rsidR="005E482A" w:rsidRPr="006529C4" w:rsidRDefault="005E482A" w:rsidP="00CB56E3">
      <w:pPr>
        <w:spacing w:after="0" w:line="240" w:lineRule="auto"/>
        <w:jc w:val="both"/>
        <w:rPr>
          <w:rFonts w:cs="Times New Roman"/>
          <w:szCs w:val="24"/>
        </w:rPr>
      </w:pPr>
    </w:p>
    <w:p w:rsidR="005E482A" w:rsidRPr="005C2A78" w:rsidRDefault="005E482A" w:rsidP="00CB56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C5483AEAFE44129178D2992427C66B"/>
          </w:placeholder>
        </w:sdtPr>
        <w:sdtContent>
          <w:r>
            <w:rPr>
              <w:rFonts w:eastAsia="Times New Roman" w:cs="Times New Roman"/>
              <w:b/>
              <w:szCs w:val="24"/>
              <w:u w:val="single"/>
            </w:rPr>
            <w:t>SECTION BY SECTION ANALYSIS</w:t>
          </w:r>
        </w:sdtContent>
      </w:sdt>
    </w:p>
    <w:p w:rsidR="005E482A" w:rsidRPr="005C2A78" w:rsidRDefault="005E482A" w:rsidP="00CB56E3">
      <w:pPr>
        <w:spacing w:after="0" w:line="240" w:lineRule="auto"/>
        <w:jc w:val="both"/>
        <w:rPr>
          <w:rFonts w:eastAsia="Times New Roman" w:cs="Times New Roman"/>
          <w:szCs w:val="24"/>
        </w:rPr>
      </w:pPr>
    </w:p>
    <w:p w:rsidR="005E482A" w:rsidRDefault="005E482A" w:rsidP="00CB56E3">
      <w:pPr>
        <w:tabs>
          <w:tab w:val="left" w:pos="1991"/>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62725">
        <w:rPr>
          <w:rFonts w:eastAsia="Times New Roman" w:cs="Times New Roman"/>
          <w:szCs w:val="24"/>
        </w:rPr>
        <w:t>Section 156.055, Occupations Code,</w:t>
      </w:r>
      <w:r>
        <w:rPr>
          <w:rFonts w:eastAsia="Times New Roman" w:cs="Times New Roman"/>
          <w:szCs w:val="24"/>
        </w:rPr>
        <w:t xml:space="preserve"> as follows: </w:t>
      </w:r>
    </w:p>
    <w:p w:rsidR="005E482A" w:rsidRDefault="005E482A" w:rsidP="00CB56E3">
      <w:pPr>
        <w:tabs>
          <w:tab w:val="left" w:pos="1991"/>
        </w:tabs>
        <w:spacing w:after="0" w:line="240" w:lineRule="auto"/>
        <w:jc w:val="both"/>
        <w:rPr>
          <w:rFonts w:eastAsia="Times New Roman" w:cs="Times New Roman"/>
          <w:szCs w:val="24"/>
        </w:rPr>
      </w:pPr>
    </w:p>
    <w:p w:rsidR="005E482A" w:rsidRPr="00962725" w:rsidRDefault="005E482A" w:rsidP="00CB56E3">
      <w:pPr>
        <w:tabs>
          <w:tab w:val="left" w:pos="1991"/>
        </w:tabs>
        <w:spacing w:after="0" w:line="240" w:lineRule="auto"/>
        <w:ind w:left="720"/>
        <w:jc w:val="both"/>
        <w:rPr>
          <w:rFonts w:eastAsia="Times New Roman" w:cs="Times New Roman"/>
          <w:szCs w:val="24"/>
        </w:rPr>
      </w:pPr>
      <w:r w:rsidRPr="00962725">
        <w:rPr>
          <w:rFonts w:eastAsia="Times New Roman" w:cs="Times New Roman"/>
          <w:szCs w:val="24"/>
        </w:rPr>
        <w:t xml:space="preserve">Sec. 156.055. </w:t>
      </w:r>
      <w:r>
        <w:rPr>
          <w:rFonts w:eastAsia="Times New Roman" w:cs="Times New Roman"/>
          <w:szCs w:val="24"/>
        </w:rPr>
        <w:t>New heading:</w:t>
      </w:r>
      <w:r w:rsidRPr="00962725">
        <w:rPr>
          <w:rFonts w:eastAsia="Times New Roman" w:cs="Times New Roman"/>
          <w:szCs w:val="24"/>
        </w:rPr>
        <w:t xml:space="preserve"> CONTINUING EDUCATION IN PAIN MANAGEMENT AND PRE</w:t>
      </w:r>
      <w:r>
        <w:rPr>
          <w:rFonts w:eastAsia="Times New Roman" w:cs="Times New Roman"/>
          <w:szCs w:val="24"/>
        </w:rPr>
        <w:t>SCRIPTION OF OPIOIDS. (a) Creates this subsection from existing text. Requires a</w:t>
      </w:r>
      <w:r w:rsidRPr="00962725">
        <w:rPr>
          <w:rFonts w:eastAsia="Times New Roman" w:cs="Times New Roman"/>
          <w:szCs w:val="24"/>
        </w:rPr>
        <w:t xml:space="preserve"> physician licensed under this subtitle</w:t>
      </w:r>
      <w:r>
        <w:rPr>
          <w:rFonts w:eastAsia="Times New Roman" w:cs="Times New Roman"/>
          <w:szCs w:val="24"/>
        </w:rPr>
        <w:t xml:space="preserve"> (Physicians)</w:t>
      </w:r>
      <w:r w:rsidRPr="00962725">
        <w:rPr>
          <w:rFonts w:eastAsia="Times New Roman" w:cs="Times New Roman"/>
          <w:szCs w:val="24"/>
        </w:rPr>
        <w:t xml:space="preserve"> who submits an application for renewal of a license that designates a direct patient care practice </w:t>
      </w:r>
      <w:r>
        <w:rPr>
          <w:rFonts w:eastAsia="Times New Roman" w:cs="Times New Roman"/>
          <w:szCs w:val="24"/>
        </w:rPr>
        <w:t>to</w:t>
      </w:r>
      <w:r w:rsidRPr="00962725">
        <w:rPr>
          <w:rFonts w:eastAsia="Times New Roman" w:cs="Times New Roman"/>
          <w:szCs w:val="24"/>
        </w:rPr>
        <w:t xml:space="preserve"> complete, in accordance with this section, not less than two hours of continuing medical education regarding safe and effective pain management related to the prescription of opioids and other controlled substances, including education regarding:</w:t>
      </w:r>
    </w:p>
    <w:p w:rsidR="005E482A" w:rsidRPr="00962725" w:rsidRDefault="005E482A" w:rsidP="00CB56E3">
      <w:pPr>
        <w:tabs>
          <w:tab w:val="left" w:pos="1991"/>
        </w:tabs>
        <w:spacing w:after="0" w:line="240" w:lineRule="auto"/>
        <w:ind w:left="720"/>
        <w:jc w:val="both"/>
        <w:rPr>
          <w:rFonts w:eastAsia="Times New Roman" w:cs="Times New Roman"/>
          <w:szCs w:val="24"/>
        </w:rPr>
      </w:pPr>
    </w:p>
    <w:p w:rsidR="005E482A" w:rsidRPr="00962725" w:rsidRDefault="005E482A" w:rsidP="00CB56E3">
      <w:pPr>
        <w:tabs>
          <w:tab w:val="left" w:pos="1991"/>
        </w:tabs>
        <w:spacing w:after="0" w:line="240" w:lineRule="auto"/>
        <w:ind w:left="1991"/>
        <w:jc w:val="both"/>
        <w:rPr>
          <w:rFonts w:eastAsia="Times New Roman" w:cs="Times New Roman"/>
          <w:szCs w:val="24"/>
        </w:rPr>
      </w:pPr>
      <w:r>
        <w:rPr>
          <w:rFonts w:eastAsia="Times New Roman" w:cs="Times New Roman"/>
          <w:szCs w:val="24"/>
        </w:rPr>
        <w:t xml:space="preserve">(1) </w:t>
      </w:r>
      <w:r w:rsidRPr="00962725">
        <w:rPr>
          <w:rFonts w:eastAsia="Times New Roman" w:cs="Times New Roman"/>
          <w:szCs w:val="24"/>
        </w:rPr>
        <w:t>reasonable standards of care;</w:t>
      </w:r>
    </w:p>
    <w:p w:rsidR="005E482A" w:rsidRPr="00962725" w:rsidRDefault="005E482A" w:rsidP="00CB56E3">
      <w:pPr>
        <w:tabs>
          <w:tab w:val="left" w:pos="1991"/>
        </w:tabs>
        <w:spacing w:after="0" w:line="240" w:lineRule="auto"/>
        <w:ind w:left="1991"/>
        <w:jc w:val="both"/>
        <w:rPr>
          <w:rFonts w:eastAsia="Times New Roman" w:cs="Times New Roman"/>
          <w:szCs w:val="24"/>
        </w:rPr>
      </w:pPr>
    </w:p>
    <w:p w:rsidR="005E482A" w:rsidRPr="00962725" w:rsidRDefault="005E482A" w:rsidP="00CB56E3">
      <w:pPr>
        <w:tabs>
          <w:tab w:val="left" w:pos="1991"/>
        </w:tabs>
        <w:spacing w:after="0" w:line="240" w:lineRule="auto"/>
        <w:ind w:left="1991"/>
        <w:jc w:val="both"/>
        <w:rPr>
          <w:rFonts w:eastAsia="Times New Roman" w:cs="Times New Roman"/>
          <w:szCs w:val="24"/>
        </w:rPr>
      </w:pPr>
      <w:r>
        <w:rPr>
          <w:rFonts w:eastAsia="Times New Roman" w:cs="Times New Roman"/>
          <w:szCs w:val="24"/>
        </w:rPr>
        <w:t xml:space="preserve">(2) </w:t>
      </w:r>
      <w:r w:rsidRPr="00962725">
        <w:rPr>
          <w:rFonts w:eastAsia="Times New Roman" w:cs="Times New Roman"/>
          <w:szCs w:val="24"/>
        </w:rPr>
        <w:t>the identification of drug-seeking behavior in patients; and</w:t>
      </w:r>
    </w:p>
    <w:p w:rsidR="005E482A" w:rsidRPr="00962725" w:rsidRDefault="005E482A" w:rsidP="00CB56E3">
      <w:pPr>
        <w:tabs>
          <w:tab w:val="left" w:pos="1991"/>
        </w:tabs>
        <w:spacing w:after="0" w:line="240" w:lineRule="auto"/>
        <w:ind w:left="1991"/>
        <w:jc w:val="both"/>
        <w:rPr>
          <w:rFonts w:eastAsia="Times New Roman" w:cs="Times New Roman"/>
          <w:szCs w:val="24"/>
        </w:rPr>
      </w:pPr>
    </w:p>
    <w:p w:rsidR="005E482A" w:rsidRPr="00962725" w:rsidRDefault="005E482A" w:rsidP="00CB56E3">
      <w:pPr>
        <w:tabs>
          <w:tab w:val="left" w:pos="1991"/>
        </w:tabs>
        <w:spacing w:after="0" w:line="240" w:lineRule="auto"/>
        <w:ind w:left="1991"/>
        <w:jc w:val="both"/>
        <w:rPr>
          <w:rFonts w:eastAsia="Times New Roman" w:cs="Times New Roman"/>
          <w:szCs w:val="24"/>
        </w:rPr>
      </w:pPr>
      <w:r>
        <w:rPr>
          <w:rFonts w:eastAsia="Times New Roman" w:cs="Times New Roman"/>
          <w:szCs w:val="24"/>
        </w:rPr>
        <w:t xml:space="preserve">(3) </w:t>
      </w:r>
      <w:r w:rsidRPr="00962725">
        <w:rPr>
          <w:rFonts w:eastAsia="Times New Roman" w:cs="Times New Roman"/>
          <w:szCs w:val="24"/>
        </w:rPr>
        <w:t>effectively communicating with patients regarding the prescription of an opioid or other controlled substance.</w:t>
      </w:r>
    </w:p>
    <w:p w:rsidR="005E482A" w:rsidRPr="00962725" w:rsidRDefault="005E482A" w:rsidP="00CB56E3">
      <w:pPr>
        <w:tabs>
          <w:tab w:val="left" w:pos="1991"/>
        </w:tabs>
        <w:spacing w:after="0" w:line="240" w:lineRule="auto"/>
        <w:ind w:left="1440"/>
        <w:jc w:val="both"/>
        <w:rPr>
          <w:rFonts w:eastAsia="Times New Roman" w:cs="Times New Roman"/>
          <w:szCs w:val="24"/>
        </w:rPr>
      </w:pPr>
    </w:p>
    <w:p w:rsidR="005E482A" w:rsidRPr="00962725" w:rsidRDefault="005E482A" w:rsidP="00CB56E3">
      <w:pPr>
        <w:tabs>
          <w:tab w:val="left" w:pos="1991"/>
        </w:tabs>
        <w:spacing w:after="0" w:line="240" w:lineRule="auto"/>
        <w:ind w:left="1440"/>
        <w:jc w:val="both"/>
        <w:rPr>
          <w:rFonts w:eastAsia="Times New Roman" w:cs="Times New Roman"/>
          <w:szCs w:val="24"/>
        </w:rPr>
      </w:pPr>
      <w:r>
        <w:rPr>
          <w:rFonts w:eastAsia="Times New Roman" w:cs="Times New Roman"/>
          <w:szCs w:val="24"/>
        </w:rPr>
        <w:t>(b) Requires a</w:t>
      </w:r>
      <w:r w:rsidRPr="00962725">
        <w:rPr>
          <w:rFonts w:eastAsia="Times New Roman" w:cs="Times New Roman"/>
          <w:szCs w:val="24"/>
        </w:rPr>
        <w:t xml:space="preserve"> physician </w:t>
      </w:r>
      <w:r>
        <w:rPr>
          <w:rFonts w:eastAsia="Times New Roman" w:cs="Times New Roman"/>
          <w:szCs w:val="24"/>
        </w:rPr>
        <w:t>to</w:t>
      </w:r>
      <w:r w:rsidRPr="00962725">
        <w:rPr>
          <w:rFonts w:eastAsia="Times New Roman" w:cs="Times New Roman"/>
          <w:szCs w:val="24"/>
        </w:rPr>
        <w:t xml:space="preserve"> complete the hours required by Subsection (a) in each of the first two renewal periods following the issuance of the physician's initial registration permit under this chapter, with two of those hours to be completed not later than the first anniversary of the date of issuance.</w:t>
      </w:r>
    </w:p>
    <w:p w:rsidR="005E482A" w:rsidRPr="00962725" w:rsidRDefault="005E482A" w:rsidP="00CB56E3">
      <w:pPr>
        <w:tabs>
          <w:tab w:val="left" w:pos="1991"/>
        </w:tabs>
        <w:spacing w:after="0" w:line="240" w:lineRule="auto"/>
        <w:ind w:left="1440"/>
        <w:jc w:val="both"/>
        <w:rPr>
          <w:rFonts w:eastAsia="Times New Roman" w:cs="Times New Roman"/>
          <w:szCs w:val="24"/>
        </w:rPr>
      </w:pPr>
    </w:p>
    <w:p w:rsidR="005E482A" w:rsidRPr="00962725" w:rsidRDefault="005E482A" w:rsidP="00CB56E3">
      <w:pPr>
        <w:tabs>
          <w:tab w:val="left" w:pos="1991"/>
        </w:tabs>
        <w:spacing w:after="0" w:line="240" w:lineRule="auto"/>
        <w:ind w:left="1440"/>
        <w:jc w:val="both"/>
        <w:rPr>
          <w:rFonts w:eastAsia="Times New Roman" w:cs="Times New Roman"/>
          <w:szCs w:val="24"/>
        </w:rPr>
      </w:pPr>
      <w:r>
        <w:rPr>
          <w:rFonts w:eastAsia="Times New Roman" w:cs="Times New Roman"/>
          <w:szCs w:val="24"/>
        </w:rPr>
        <w:t>(c) Requires a physician, a</w:t>
      </w:r>
      <w:r w:rsidRPr="00962725">
        <w:rPr>
          <w:rFonts w:eastAsia="Times New Roman" w:cs="Times New Roman"/>
          <w:szCs w:val="24"/>
        </w:rPr>
        <w:t xml:space="preserve">fter the period described by Subsection (b), </w:t>
      </w:r>
      <w:r>
        <w:rPr>
          <w:rFonts w:eastAsia="Times New Roman" w:cs="Times New Roman"/>
          <w:szCs w:val="24"/>
        </w:rPr>
        <w:t>to</w:t>
      </w:r>
      <w:r w:rsidRPr="00962725">
        <w:rPr>
          <w:rFonts w:eastAsia="Times New Roman" w:cs="Times New Roman"/>
          <w:szCs w:val="24"/>
        </w:rPr>
        <w:t xml:space="preserve"> complete not less than two hours of continuing medical education described by Subsection (a) every eight years.</w:t>
      </w:r>
    </w:p>
    <w:p w:rsidR="005E482A" w:rsidRPr="00962725" w:rsidRDefault="005E482A" w:rsidP="00CB56E3">
      <w:pPr>
        <w:tabs>
          <w:tab w:val="left" w:pos="1991"/>
        </w:tabs>
        <w:spacing w:after="0" w:line="240" w:lineRule="auto"/>
        <w:ind w:left="1440"/>
        <w:jc w:val="both"/>
        <w:rPr>
          <w:rFonts w:eastAsia="Times New Roman" w:cs="Times New Roman"/>
          <w:szCs w:val="24"/>
        </w:rPr>
      </w:pPr>
    </w:p>
    <w:p w:rsidR="005E482A" w:rsidRDefault="005E482A" w:rsidP="00CB56E3">
      <w:pPr>
        <w:tabs>
          <w:tab w:val="left" w:pos="1991"/>
        </w:tabs>
        <w:spacing w:after="0" w:line="240" w:lineRule="auto"/>
        <w:ind w:left="1440"/>
        <w:jc w:val="both"/>
        <w:rPr>
          <w:rFonts w:eastAsia="Times New Roman" w:cs="Times New Roman"/>
          <w:szCs w:val="24"/>
        </w:rPr>
      </w:pPr>
      <w:r>
        <w:rPr>
          <w:rFonts w:eastAsia="Times New Roman" w:cs="Times New Roman"/>
          <w:szCs w:val="24"/>
        </w:rPr>
        <w:t>(d) Authorizes t</w:t>
      </w:r>
      <w:r w:rsidRPr="00962725">
        <w:rPr>
          <w:rFonts w:eastAsia="Times New Roman" w:cs="Times New Roman"/>
          <w:szCs w:val="24"/>
        </w:rPr>
        <w:t xml:space="preserve">he hours required by this section </w:t>
      </w:r>
      <w:r>
        <w:rPr>
          <w:rFonts w:eastAsia="Times New Roman" w:cs="Times New Roman"/>
          <w:szCs w:val="24"/>
        </w:rPr>
        <w:t>to</w:t>
      </w:r>
      <w:r w:rsidRPr="00962725">
        <w:rPr>
          <w:rFonts w:eastAsia="Times New Roman" w:cs="Times New Roman"/>
          <w:szCs w:val="24"/>
        </w:rPr>
        <w:t xml:space="preserve"> be completed in any continuing medical education activity approved by</w:t>
      </w:r>
      <w:r>
        <w:rPr>
          <w:rFonts w:eastAsia="Times New Roman" w:cs="Times New Roman"/>
          <w:szCs w:val="24"/>
        </w:rPr>
        <w:t xml:space="preserve"> </w:t>
      </w:r>
      <w:r w:rsidRPr="00962725">
        <w:rPr>
          <w:rFonts w:eastAsia="Times New Roman" w:cs="Times New Roman"/>
          <w:szCs w:val="24"/>
        </w:rPr>
        <w:t>the Texas Medical Board</w:t>
      </w:r>
      <w:r>
        <w:rPr>
          <w:rFonts w:eastAsia="Times New Roman" w:cs="Times New Roman"/>
          <w:szCs w:val="24"/>
        </w:rPr>
        <w:t xml:space="preserve"> (TMB)</w:t>
      </w:r>
      <w:r w:rsidRPr="00962725">
        <w:rPr>
          <w:rFonts w:eastAsia="Times New Roman" w:cs="Times New Roman"/>
          <w:szCs w:val="24"/>
        </w:rPr>
        <w:t xml:space="preserve">, including medical ethics or professional responsibility education, and </w:t>
      </w:r>
      <w:r>
        <w:rPr>
          <w:rFonts w:eastAsia="Times New Roman" w:cs="Times New Roman"/>
          <w:szCs w:val="24"/>
        </w:rPr>
        <w:t>to</w:t>
      </w:r>
      <w:r w:rsidRPr="00962725">
        <w:rPr>
          <w:rFonts w:eastAsia="Times New Roman" w:cs="Times New Roman"/>
          <w:szCs w:val="24"/>
        </w:rPr>
        <w:t xml:space="preserve"> be counted toward the hours of continuing medical education completed to comply with Section 156.051(a)(2)</w:t>
      </w:r>
      <w:r>
        <w:rPr>
          <w:rFonts w:eastAsia="Times New Roman" w:cs="Times New Roman"/>
          <w:szCs w:val="24"/>
        </w:rPr>
        <w:t xml:space="preserve"> (relating to requiring TMB to adopt certain rules)</w:t>
      </w:r>
      <w:r w:rsidRPr="00962725">
        <w:rPr>
          <w:rFonts w:eastAsia="Times New Roman" w:cs="Times New Roman"/>
          <w:szCs w:val="24"/>
        </w:rPr>
        <w:t>.</w:t>
      </w:r>
    </w:p>
    <w:p w:rsidR="005E482A" w:rsidRDefault="005E482A" w:rsidP="00CB56E3">
      <w:pPr>
        <w:tabs>
          <w:tab w:val="left" w:pos="1991"/>
        </w:tabs>
        <w:spacing w:after="0" w:line="240" w:lineRule="auto"/>
        <w:ind w:left="1440"/>
        <w:jc w:val="both"/>
        <w:rPr>
          <w:rFonts w:eastAsia="Times New Roman" w:cs="Times New Roman"/>
          <w:szCs w:val="24"/>
        </w:rPr>
      </w:pPr>
    </w:p>
    <w:p w:rsidR="005E482A" w:rsidRPr="00962725" w:rsidRDefault="005E482A" w:rsidP="00CB56E3">
      <w:pPr>
        <w:tabs>
          <w:tab w:val="left" w:pos="1991"/>
        </w:tabs>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a </w:t>
      </w:r>
      <w:r w:rsidRPr="00962725">
        <w:rPr>
          <w:rFonts w:eastAsia="Times New Roman" w:cs="Times New Roman"/>
          <w:szCs w:val="24"/>
        </w:rPr>
        <w:t>physician licensed under this subtitle who submits an application for renewal of a license that designates a direct patient care practice</w:t>
      </w:r>
      <w:r>
        <w:rPr>
          <w:rFonts w:eastAsia="Times New Roman" w:cs="Times New Roman"/>
          <w:szCs w:val="24"/>
        </w:rPr>
        <w:t xml:space="preserve"> </w:t>
      </w:r>
      <w:r w:rsidRPr="00962725">
        <w:rPr>
          <w:rFonts w:eastAsia="Times New Roman" w:cs="Times New Roman"/>
          <w:szCs w:val="24"/>
        </w:rPr>
        <w:t>and whose practice includes treating patients for pain is encouraged to include continuing medical education in pain treatment among</w:t>
      </w:r>
      <w:r>
        <w:rPr>
          <w:rFonts w:eastAsia="Times New Roman" w:cs="Times New Roman"/>
          <w:szCs w:val="24"/>
        </w:rPr>
        <w:t xml:space="preserve"> </w:t>
      </w:r>
      <w:r w:rsidRPr="00962725">
        <w:rPr>
          <w:rFonts w:eastAsia="Times New Roman" w:cs="Times New Roman"/>
          <w:szCs w:val="24"/>
        </w:rPr>
        <w:t>the hours of continuing medical education completed to comply with Section 156.051(a)(2).</w:t>
      </w:r>
    </w:p>
    <w:p w:rsidR="005E482A" w:rsidRPr="00962725" w:rsidRDefault="005E482A" w:rsidP="00CB56E3">
      <w:pPr>
        <w:tabs>
          <w:tab w:val="left" w:pos="1991"/>
        </w:tabs>
        <w:spacing w:after="0" w:line="240" w:lineRule="auto"/>
        <w:ind w:left="1440"/>
        <w:jc w:val="both"/>
        <w:rPr>
          <w:rFonts w:eastAsia="Times New Roman" w:cs="Times New Roman"/>
          <w:szCs w:val="24"/>
        </w:rPr>
      </w:pPr>
    </w:p>
    <w:p w:rsidR="005E482A" w:rsidRPr="00962725" w:rsidRDefault="005E482A" w:rsidP="00CB56E3">
      <w:pPr>
        <w:tabs>
          <w:tab w:val="left" w:pos="1991"/>
        </w:tabs>
        <w:spacing w:after="0" w:line="240" w:lineRule="auto"/>
        <w:ind w:left="1440"/>
        <w:jc w:val="both"/>
        <w:rPr>
          <w:rFonts w:eastAsia="Times New Roman" w:cs="Times New Roman"/>
          <w:szCs w:val="24"/>
        </w:rPr>
      </w:pPr>
      <w:r>
        <w:rPr>
          <w:rFonts w:eastAsia="Times New Roman" w:cs="Times New Roman"/>
          <w:szCs w:val="24"/>
        </w:rPr>
        <w:t>(e) Prohibits th</w:t>
      </w:r>
      <w:r w:rsidRPr="00962725">
        <w:rPr>
          <w:rFonts w:eastAsia="Times New Roman" w:cs="Times New Roman"/>
          <w:szCs w:val="24"/>
        </w:rPr>
        <w:t xml:space="preserve">e hours required by this section </w:t>
      </w:r>
      <w:r>
        <w:rPr>
          <w:rFonts w:eastAsia="Times New Roman" w:cs="Times New Roman"/>
          <w:szCs w:val="24"/>
        </w:rPr>
        <w:t>from being</w:t>
      </w:r>
      <w:r w:rsidRPr="00962725">
        <w:rPr>
          <w:rFonts w:eastAsia="Times New Roman" w:cs="Times New Roman"/>
          <w:szCs w:val="24"/>
        </w:rPr>
        <w:t xml:space="preserve"> used to satisfy any education required by board rule for certified pain clinic personnel.</w:t>
      </w:r>
    </w:p>
    <w:p w:rsidR="005E482A" w:rsidRPr="00962725" w:rsidRDefault="005E482A" w:rsidP="00CB56E3">
      <w:pPr>
        <w:tabs>
          <w:tab w:val="left" w:pos="1991"/>
        </w:tabs>
        <w:spacing w:after="0" w:line="240" w:lineRule="auto"/>
        <w:ind w:left="1440"/>
        <w:jc w:val="both"/>
        <w:rPr>
          <w:rFonts w:eastAsia="Times New Roman" w:cs="Times New Roman"/>
          <w:szCs w:val="24"/>
        </w:rPr>
      </w:pPr>
    </w:p>
    <w:p w:rsidR="005E482A" w:rsidRPr="00962725" w:rsidRDefault="005E482A" w:rsidP="00CB56E3">
      <w:pPr>
        <w:tabs>
          <w:tab w:val="left" w:pos="1991"/>
        </w:tabs>
        <w:spacing w:after="0" w:line="240" w:lineRule="auto"/>
        <w:ind w:left="1440"/>
        <w:jc w:val="both"/>
        <w:rPr>
          <w:rFonts w:eastAsia="Times New Roman" w:cs="Times New Roman"/>
          <w:szCs w:val="24"/>
        </w:rPr>
      </w:pPr>
      <w:r>
        <w:rPr>
          <w:rFonts w:eastAsia="Times New Roman" w:cs="Times New Roman"/>
          <w:szCs w:val="24"/>
        </w:rPr>
        <w:t xml:space="preserve">(f) Requires TMB to </w:t>
      </w:r>
      <w:r w:rsidRPr="00962725">
        <w:rPr>
          <w:rFonts w:eastAsia="Times New Roman" w:cs="Times New Roman"/>
          <w:szCs w:val="24"/>
        </w:rPr>
        <w:t>adopt rules to implement this section.</w:t>
      </w:r>
    </w:p>
    <w:p w:rsidR="005E482A" w:rsidRPr="00962725" w:rsidRDefault="005E482A" w:rsidP="00CB56E3">
      <w:pPr>
        <w:tabs>
          <w:tab w:val="left" w:pos="1991"/>
        </w:tabs>
        <w:spacing w:after="0" w:line="240" w:lineRule="auto"/>
        <w:ind w:left="1440"/>
        <w:jc w:val="both"/>
        <w:rPr>
          <w:rFonts w:eastAsia="Times New Roman" w:cs="Times New Roman"/>
          <w:szCs w:val="24"/>
        </w:rPr>
      </w:pPr>
    </w:p>
    <w:p w:rsidR="005E482A" w:rsidRPr="00962725" w:rsidRDefault="005E482A" w:rsidP="00CB56E3">
      <w:pPr>
        <w:tabs>
          <w:tab w:val="left" w:pos="1991"/>
        </w:tabs>
        <w:spacing w:after="0" w:line="240" w:lineRule="auto"/>
        <w:ind w:left="1440"/>
        <w:jc w:val="both"/>
        <w:rPr>
          <w:rFonts w:eastAsia="Times New Roman" w:cs="Times New Roman"/>
          <w:szCs w:val="24"/>
        </w:rPr>
      </w:pPr>
      <w:r>
        <w:rPr>
          <w:rFonts w:eastAsia="Times New Roman" w:cs="Times New Roman"/>
          <w:szCs w:val="24"/>
        </w:rPr>
        <w:t>(g) Requires</w:t>
      </w:r>
      <w:r w:rsidRPr="00962725">
        <w:rPr>
          <w:rFonts w:eastAsia="Times New Roman" w:cs="Times New Roman"/>
          <w:szCs w:val="24"/>
        </w:rPr>
        <w:t xml:space="preserve"> a physician who on January 1, 2021, holds a license to practice medicine under this subtitle</w:t>
      </w:r>
      <w:r>
        <w:rPr>
          <w:rFonts w:eastAsia="Times New Roman" w:cs="Times New Roman"/>
          <w:szCs w:val="24"/>
        </w:rPr>
        <w:t>, n</w:t>
      </w:r>
      <w:r w:rsidRPr="00962725">
        <w:rPr>
          <w:rFonts w:eastAsia="Times New Roman" w:cs="Times New Roman"/>
          <w:szCs w:val="24"/>
        </w:rPr>
        <w:t>otwithstanding Subsections (b) and (c</w:t>
      </w:r>
      <w:r>
        <w:rPr>
          <w:rFonts w:eastAsia="Times New Roman" w:cs="Times New Roman"/>
          <w:szCs w:val="24"/>
        </w:rPr>
        <w:t xml:space="preserve">), to </w:t>
      </w:r>
      <w:r w:rsidRPr="00962725">
        <w:rPr>
          <w:rFonts w:eastAsia="Times New Roman" w:cs="Times New Roman"/>
          <w:szCs w:val="24"/>
        </w:rPr>
        <w:t>complete not less than two hours of continuing medical education described by Subsection (a) in each of the two renewal peri</w:t>
      </w:r>
      <w:r>
        <w:rPr>
          <w:rFonts w:eastAsia="Times New Roman" w:cs="Times New Roman"/>
          <w:szCs w:val="24"/>
        </w:rPr>
        <w:t>ods occurring after that date. Provides that t</w:t>
      </w:r>
      <w:r w:rsidRPr="00962725">
        <w:rPr>
          <w:rFonts w:eastAsia="Times New Roman" w:cs="Times New Roman"/>
          <w:szCs w:val="24"/>
        </w:rPr>
        <w:t>his subsection expires January 1, 2026.</w:t>
      </w:r>
    </w:p>
    <w:p w:rsidR="005E482A" w:rsidRPr="005C2A78" w:rsidRDefault="005E482A" w:rsidP="00CB56E3">
      <w:pPr>
        <w:spacing w:after="0" w:line="240" w:lineRule="auto"/>
        <w:jc w:val="both"/>
        <w:rPr>
          <w:rFonts w:eastAsia="Times New Roman" w:cs="Times New Roman"/>
          <w:szCs w:val="24"/>
        </w:rPr>
      </w:pPr>
    </w:p>
    <w:p w:rsidR="005E482A" w:rsidRDefault="005E482A" w:rsidP="00CB56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62725">
        <w:rPr>
          <w:rFonts w:eastAsia="Times New Roman" w:cs="Times New Roman"/>
          <w:szCs w:val="24"/>
        </w:rPr>
        <w:t>Section 157.0513(a),</w:t>
      </w:r>
      <w:r>
        <w:rPr>
          <w:rFonts w:eastAsia="Times New Roman" w:cs="Times New Roman"/>
          <w:szCs w:val="24"/>
        </w:rPr>
        <w:t xml:space="preserve"> Occupations Code, as follows: </w:t>
      </w:r>
    </w:p>
    <w:p w:rsidR="005E482A" w:rsidRDefault="005E482A" w:rsidP="00CB56E3">
      <w:pPr>
        <w:spacing w:after="0" w:line="240" w:lineRule="auto"/>
        <w:jc w:val="both"/>
        <w:rPr>
          <w:rFonts w:eastAsia="Times New Roman" w:cs="Times New Roman"/>
          <w:szCs w:val="24"/>
        </w:rPr>
      </w:pPr>
    </w:p>
    <w:p w:rsidR="005E482A" w:rsidRDefault="005E482A" w:rsidP="00CB56E3">
      <w:pPr>
        <w:spacing w:after="0" w:line="240" w:lineRule="auto"/>
        <w:ind w:left="720"/>
        <w:jc w:val="both"/>
        <w:rPr>
          <w:rFonts w:eastAsia="Times New Roman" w:cs="Times New Roman"/>
          <w:szCs w:val="24"/>
        </w:rPr>
      </w:pPr>
      <w:r>
        <w:rPr>
          <w:rFonts w:eastAsia="Times New Roman" w:cs="Times New Roman"/>
          <w:szCs w:val="24"/>
        </w:rPr>
        <w:t xml:space="preserve">(a) Requires TMB, </w:t>
      </w:r>
      <w:r w:rsidRPr="00962725">
        <w:rPr>
          <w:rFonts w:eastAsia="Times New Roman" w:cs="Times New Roman"/>
          <w:szCs w:val="24"/>
        </w:rPr>
        <w:t xml:space="preserve">the Texas Board of Nursing, and the Texas Physician Assistant Board </w:t>
      </w:r>
      <w:r>
        <w:rPr>
          <w:rFonts w:eastAsia="Times New Roman" w:cs="Times New Roman"/>
          <w:szCs w:val="24"/>
        </w:rPr>
        <w:t>to jointly develop a process:</w:t>
      </w:r>
    </w:p>
    <w:p w:rsidR="005E482A" w:rsidRDefault="005E482A" w:rsidP="00CB56E3">
      <w:pPr>
        <w:spacing w:after="0" w:line="240" w:lineRule="auto"/>
        <w:ind w:left="720"/>
        <w:jc w:val="both"/>
        <w:rPr>
          <w:rFonts w:eastAsia="Times New Roman" w:cs="Times New Roman"/>
          <w:szCs w:val="24"/>
        </w:rPr>
      </w:pPr>
    </w:p>
    <w:p w:rsidR="005E482A" w:rsidRDefault="005E482A" w:rsidP="00CB56E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E482A" w:rsidRDefault="005E482A" w:rsidP="00CB56E3">
      <w:pPr>
        <w:spacing w:after="0" w:line="240" w:lineRule="auto"/>
        <w:ind w:left="1440"/>
        <w:jc w:val="both"/>
        <w:rPr>
          <w:rFonts w:eastAsia="Times New Roman" w:cs="Times New Roman"/>
          <w:szCs w:val="24"/>
        </w:rPr>
      </w:pPr>
    </w:p>
    <w:p w:rsidR="005E482A" w:rsidRDefault="005E482A" w:rsidP="00CB56E3">
      <w:pPr>
        <w:spacing w:after="0" w:line="240" w:lineRule="auto"/>
        <w:ind w:left="1440"/>
        <w:jc w:val="both"/>
        <w:rPr>
          <w:rFonts w:eastAsia="Times New Roman" w:cs="Times New Roman"/>
          <w:szCs w:val="24"/>
        </w:rPr>
      </w:pPr>
      <w:r>
        <w:rPr>
          <w:rFonts w:eastAsia="Times New Roman" w:cs="Times New Roman"/>
          <w:szCs w:val="24"/>
        </w:rPr>
        <w:t xml:space="preserve">(2) and (3) makes nonsubstantive changes to these subdivisions; and </w:t>
      </w:r>
    </w:p>
    <w:p w:rsidR="005E482A" w:rsidRDefault="005E482A" w:rsidP="00CB56E3">
      <w:pPr>
        <w:spacing w:after="0" w:line="240" w:lineRule="auto"/>
        <w:ind w:left="1440"/>
        <w:jc w:val="both"/>
        <w:rPr>
          <w:rFonts w:eastAsia="Times New Roman" w:cs="Times New Roman"/>
          <w:szCs w:val="24"/>
        </w:rPr>
      </w:pPr>
    </w:p>
    <w:p w:rsidR="005E482A" w:rsidRDefault="005E482A" w:rsidP="00CB56E3">
      <w:pPr>
        <w:spacing w:after="0" w:line="240" w:lineRule="auto"/>
        <w:ind w:left="1440"/>
        <w:jc w:val="both"/>
        <w:rPr>
          <w:rFonts w:eastAsia="Times New Roman" w:cs="Times New Roman"/>
          <w:szCs w:val="24"/>
        </w:rPr>
      </w:pPr>
      <w:r>
        <w:rPr>
          <w:rFonts w:eastAsia="Times New Roman" w:cs="Times New Roman"/>
          <w:szCs w:val="24"/>
        </w:rPr>
        <w:t>(4) t</w:t>
      </w:r>
      <w:r w:rsidRPr="00962725">
        <w:rPr>
          <w:rFonts w:eastAsia="Times New Roman" w:cs="Times New Roman"/>
          <w:szCs w:val="24"/>
        </w:rPr>
        <w:t>o ensure that each advanced practice registered nurse or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5E482A" w:rsidRDefault="005E482A" w:rsidP="00CB56E3">
      <w:pPr>
        <w:spacing w:after="0" w:line="240" w:lineRule="auto"/>
        <w:ind w:left="1440"/>
        <w:jc w:val="both"/>
        <w:rPr>
          <w:rFonts w:eastAsia="Times New Roman" w:cs="Times New Roman"/>
          <w:szCs w:val="24"/>
        </w:rPr>
      </w:pPr>
    </w:p>
    <w:p w:rsidR="005E482A" w:rsidRPr="00962725" w:rsidRDefault="005E482A" w:rsidP="00CB56E3">
      <w:pPr>
        <w:spacing w:after="0" w:line="240" w:lineRule="auto"/>
        <w:ind w:left="2160"/>
        <w:jc w:val="both"/>
        <w:rPr>
          <w:rFonts w:eastAsia="Times New Roman" w:cs="Times New Roman"/>
          <w:szCs w:val="24"/>
        </w:rPr>
      </w:pPr>
      <w:r>
        <w:rPr>
          <w:rFonts w:eastAsia="Times New Roman" w:cs="Times New Roman"/>
          <w:szCs w:val="24"/>
        </w:rPr>
        <w:t xml:space="preserve">(A) </w:t>
      </w:r>
      <w:r w:rsidRPr="00962725">
        <w:rPr>
          <w:rFonts w:eastAsia="Times New Roman" w:cs="Times New Roman"/>
          <w:szCs w:val="24"/>
        </w:rPr>
        <w:t>reasonable standards of care;</w:t>
      </w:r>
    </w:p>
    <w:p w:rsidR="005E482A" w:rsidRPr="00962725" w:rsidRDefault="005E482A" w:rsidP="00CB56E3">
      <w:pPr>
        <w:spacing w:after="0" w:line="240" w:lineRule="auto"/>
        <w:ind w:left="2160"/>
        <w:jc w:val="both"/>
        <w:rPr>
          <w:rFonts w:eastAsia="Times New Roman" w:cs="Times New Roman"/>
          <w:szCs w:val="24"/>
        </w:rPr>
      </w:pPr>
    </w:p>
    <w:p w:rsidR="005E482A" w:rsidRPr="00962725" w:rsidRDefault="005E482A" w:rsidP="00CB56E3">
      <w:pPr>
        <w:spacing w:after="0" w:line="240" w:lineRule="auto"/>
        <w:ind w:left="2160"/>
        <w:jc w:val="both"/>
        <w:rPr>
          <w:rFonts w:eastAsia="Times New Roman" w:cs="Times New Roman"/>
          <w:szCs w:val="24"/>
        </w:rPr>
      </w:pPr>
      <w:r>
        <w:rPr>
          <w:rFonts w:eastAsia="Times New Roman" w:cs="Times New Roman"/>
          <w:szCs w:val="24"/>
        </w:rPr>
        <w:t>(B)</w:t>
      </w:r>
      <w:r w:rsidRPr="00962725">
        <w:rPr>
          <w:rFonts w:eastAsia="Times New Roman" w:cs="Times New Roman"/>
          <w:szCs w:val="24"/>
        </w:rPr>
        <w:t xml:space="preserve"> the identification of drug-seeking behavior in patients; and</w:t>
      </w:r>
    </w:p>
    <w:p w:rsidR="005E482A" w:rsidRPr="00962725" w:rsidRDefault="005E482A" w:rsidP="00CB56E3">
      <w:pPr>
        <w:spacing w:after="0" w:line="240" w:lineRule="auto"/>
        <w:ind w:left="2160"/>
        <w:jc w:val="both"/>
        <w:rPr>
          <w:rFonts w:eastAsia="Times New Roman" w:cs="Times New Roman"/>
          <w:szCs w:val="24"/>
        </w:rPr>
      </w:pPr>
    </w:p>
    <w:p w:rsidR="005E482A" w:rsidRPr="005C2A78" w:rsidRDefault="005E482A" w:rsidP="00CB56E3">
      <w:pPr>
        <w:spacing w:after="0" w:line="240" w:lineRule="auto"/>
        <w:ind w:left="2160"/>
        <w:jc w:val="both"/>
        <w:rPr>
          <w:rFonts w:eastAsia="Times New Roman" w:cs="Times New Roman"/>
          <w:szCs w:val="24"/>
        </w:rPr>
      </w:pPr>
      <w:r>
        <w:rPr>
          <w:rFonts w:eastAsia="Times New Roman" w:cs="Times New Roman"/>
          <w:szCs w:val="24"/>
        </w:rPr>
        <w:t xml:space="preserve">(C) </w:t>
      </w:r>
      <w:r w:rsidRPr="00962725">
        <w:rPr>
          <w:rFonts w:eastAsia="Times New Roman" w:cs="Times New Roman"/>
          <w:szCs w:val="24"/>
        </w:rPr>
        <w:t>effectively communicating with patients regarding the prescription of an opioid or other controlled substance.</w:t>
      </w:r>
    </w:p>
    <w:p w:rsidR="005E482A" w:rsidRPr="005C2A78" w:rsidRDefault="005E482A" w:rsidP="00CB56E3">
      <w:pPr>
        <w:spacing w:after="0" w:line="240" w:lineRule="auto"/>
        <w:jc w:val="both"/>
        <w:rPr>
          <w:rFonts w:eastAsia="Times New Roman" w:cs="Times New Roman"/>
          <w:szCs w:val="24"/>
        </w:rPr>
      </w:pPr>
    </w:p>
    <w:p w:rsidR="005E482A" w:rsidRDefault="005E482A" w:rsidP="00CB56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62725">
        <w:rPr>
          <w:rFonts w:eastAsia="Times New Roman" w:cs="Times New Roman"/>
          <w:szCs w:val="24"/>
        </w:rPr>
        <w:t>Section 257.005, Occupations Code, by adding Subsection (b-1)</w:t>
      </w:r>
      <w:r>
        <w:rPr>
          <w:rFonts w:eastAsia="Times New Roman" w:cs="Times New Roman"/>
          <w:szCs w:val="24"/>
        </w:rPr>
        <w:t xml:space="preserve">, as follows: </w:t>
      </w:r>
    </w:p>
    <w:p w:rsidR="005E482A" w:rsidRDefault="005E482A" w:rsidP="00CB56E3">
      <w:pPr>
        <w:spacing w:after="0" w:line="240" w:lineRule="auto"/>
        <w:jc w:val="both"/>
        <w:rPr>
          <w:rFonts w:eastAsia="Times New Roman" w:cs="Times New Roman"/>
          <w:szCs w:val="24"/>
        </w:rPr>
      </w:pPr>
    </w:p>
    <w:p w:rsidR="005E482A" w:rsidRPr="00962725" w:rsidRDefault="005E482A" w:rsidP="00CB56E3">
      <w:pPr>
        <w:spacing w:after="0" w:line="240" w:lineRule="auto"/>
        <w:ind w:left="720"/>
        <w:jc w:val="both"/>
        <w:rPr>
          <w:rFonts w:eastAsia="Times New Roman" w:cs="Times New Roman"/>
          <w:szCs w:val="24"/>
        </w:rPr>
      </w:pPr>
      <w:r w:rsidRPr="00962725">
        <w:rPr>
          <w:rFonts w:eastAsia="Times New Roman" w:cs="Times New Roman"/>
          <w:szCs w:val="24"/>
        </w:rPr>
        <w:t xml:space="preserve">(b-1) </w:t>
      </w:r>
      <w:r>
        <w:rPr>
          <w:rFonts w:eastAsia="Times New Roman" w:cs="Times New Roman"/>
          <w:szCs w:val="24"/>
        </w:rPr>
        <w:t>Requires t</w:t>
      </w:r>
      <w:r w:rsidRPr="00962725">
        <w:rPr>
          <w:rFonts w:eastAsia="Times New Roman" w:cs="Times New Roman"/>
          <w:szCs w:val="24"/>
        </w:rPr>
        <w:t xml:space="preserve">he </w:t>
      </w:r>
      <w:r>
        <w:rPr>
          <w:rFonts w:eastAsia="Times New Roman" w:cs="Times New Roman"/>
          <w:szCs w:val="24"/>
        </w:rPr>
        <w:t xml:space="preserve">Texas </w:t>
      </w:r>
      <w:r w:rsidRPr="00962725">
        <w:rPr>
          <w:rFonts w:eastAsia="Times New Roman" w:cs="Times New Roman"/>
          <w:szCs w:val="24"/>
        </w:rPr>
        <w:t xml:space="preserve">State Board of Dental Examiners </w:t>
      </w:r>
      <w:r>
        <w:rPr>
          <w:rFonts w:eastAsia="Times New Roman" w:cs="Times New Roman"/>
          <w:szCs w:val="24"/>
        </w:rPr>
        <w:t xml:space="preserve">to </w:t>
      </w:r>
      <w:r w:rsidRPr="00962725">
        <w:rPr>
          <w:rFonts w:eastAsia="Times New Roman" w:cs="Times New Roman"/>
          <w:szCs w:val="24"/>
        </w:rPr>
        <w:t>require a licensed dentist whose practice includes direct patient care to complete not l</w:t>
      </w:r>
      <w:r>
        <w:rPr>
          <w:rFonts w:eastAsia="Times New Roman" w:cs="Times New Roman"/>
          <w:szCs w:val="24"/>
        </w:rPr>
        <w:t>ess than two hours of board</w:t>
      </w:r>
      <w:r>
        <w:rPr>
          <w:rFonts w:eastAsia="Times New Roman" w:cs="Times New Roman"/>
          <w:szCs w:val="24"/>
        </w:rPr>
        <w:noBreakHyphen/>
      </w:r>
      <w:r w:rsidRPr="00962725">
        <w:rPr>
          <w:rFonts w:eastAsia="Times New Roman" w:cs="Times New Roman"/>
          <w:szCs w:val="24"/>
        </w:rPr>
        <w:t>approved continuing education annually regarding safe and effective pain management related to the prescription of opioids and other controlled substances, including education regarding:</w:t>
      </w:r>
    </w:p>
    <w:p w:rsidR="005E482A" w:rsidRPr="00962725" w:rsidRDefault="005E482A" w:rsidP="00CB56E3">
      <w:pPr>
        <w:spacing w:after="0" w:line="240" w:lineRule="auto"/>
        <w:ind w:left="720"/>
        <w:jc w:val="both"/>
        <w:rPr>
          <w:rFonts w:eastAsia="Times New Roman" w:cs="Times New Roman"/>
          <w:szCs w:val="24"/>
        </w:rPr>
      </w:pPr>
    </w:p>
    <w:p w:rsidR="005E482A" w:rsidRPr="00962725" w:rsidRDefault="005E482A" w:rsidP="00CB56E3">
      <w:pPr>
        <w:spacing w:after="0" w:line="240" w:lineRule="auto"/>
        <w:ind w:left="1440"/>
        <w:jc w:val="both"/>
        <w:rPr>
          <w:rFonts w:eastAsia="Times New Roman" w:cs="Times New Roman"/>
          <w:szCs w:val="24"/>
        </w:rPr>
      </w:pPr>
      <w:r w:rsidRPr="00962725">
        <w:rPr>
          <w:rFonts w:eastAsia="Times New Roman" w:cs="Times New Roman"/>
          <w:szCs w:val="24"/>
        </w:rPr>
        <w:t>(1)  reasonable standards of care;</w:t>
      </w:r>
    </w:p>
    <w:p w:rsidR="005E482A" w:rsidRPr="00962725" w:rsidRDefault="005E482A" w:rsidP="00CB56E3">
      <w:pPr>
        <w:spacing w:after="0" w:line="240" w:lineRule="auto"/>
        <w:ind w:left="1440"/>
        <w:jc w:val="both"/>
        <w:rPr>
          <w:rFonts w:eastAsia="Times New Roman" w:cs="Times New Roman"/>
          <w:szCs w:val="24"/>
        </w:rPr>
      </w:pPr>
    </w:p>
    <w:p w:rsidR="005E482A" w:rsidRPr="00962725" w:rsidRDefault="005E482A" w:rsidP="00CB56E3">
      <w:pPr>
        <w:spacing w:after="0" w:line="240" w:lineRule="auto"/>
        <w:ind w:left="1440"/>
        <w:jc w:val="both"/>
        <w:rPr>
          <w:rFonts w:eastAsia="Times New Roman" w:cs="Times New Roman"/>
          <w:szCs w:val="24"/>
        </w:rPr>
      </w:pPr>
      <w:r w:rsidRPr="00962725">
        <w:rPr>
          <w:rFonts w:eastAsia="Times New Roman" w:cs="Times New Roman"/>
          <w:szCs w:val="24"/>
        </w:rPr>
        <w:t>(2)  the identification of drug-seeking behavior in patients; and</w:t>
      </w:r>
    </w:p>
    <w:p w:rsidR="005E482A" w:rsidRPr="00962725" w:rsidRDefault="005E482A" w:rsidP="00CB56E3">
      <w:pPr>
        <w:spacing w:after="0" w:line="240" w:lineRule="auto"/>
        <w:ind w:left="1440"/>
        <w:jc w:val="both"/>
        <w:rPr>
          <w:rFonts w:eastAsia="Times New Roman" w:cs="Times New Roman"/>
          <w:szCs w:val="24"/>
        </w:rPr>
      </w:pPr>
    </w:p>
    <w:p w:rsidR="005E482A" w:rsidRDefault="005E482A" w:rsidP="00CB56E3">
      <w:pPr>
        <w:spacing w:after="0" w:line="240" w:lineRule="auto"/>
        <w:ind w:left="1440"/>
        <w:jc w:val="both"/>
        <w:rPr>
          <w:rFonts w:eastAsia="Times New Roman" w:cs="Times New Roman"/>
          <w:szCs w:val="24"/>
        </w:rPr>
      </w:pPr>
      <w:r w:rsidRPr="00962725">
        <w:rPr>
          <w:rFonts w:eastAsia="Times New Roman" w:cs="Times New Roman"/>
          <w:szCs w:val="24"/>
        </w:rPr>
        <w:t>(3)  effectively communicating with patients regarding the prescription of an opioid or other controlled substance.</w:t>
      </w:r>
    </w:p>
    <w:p w:rsidR="005E482A" w:rsidRDefault="005E482A" w:rsidP="00CB56E3">
      <w:pPr>
        <w:spacing w:after="0" w:line="240" w:lineRule="auto"/>
        <w:jc w:val="both"/>
        <w:rPr>
          <w:rFonts w:eastAsia="Times New Roman" w:cs="Times New Roman"/>
          <w:szCs w:val="24"/>
        </w:rPr>
      </w:pPr>
    </w:p>
    <w:p w:rsidR="005E482A" w:rsidRDefault="005E482A" w:rsidP="00CB56E3">
      <w:pPr>
        <w:spacing w:after="0" w:line="240" w:lineRule="auto"/>
        <w:jc w:val="both"/>
        <w:rPr>
          <w:rFonts w:eastAsia="Times New Roman" w:cs="Times New Roman"/>
          <w:szCs w:val="24"/>
        </w:rPr>
      </w:pPr>
      <w:r>
        <w:rPr>
          <w:rFonts w:eastAsia="Times New Roman" w:cs="Times New Roman"/>
          <w:szCs w:val="24"/>
        </w:rPr>
        <w:t>SECTION 4. Makes application of this Act prospective to January 1, 2021.</w:t>
      </w:r>
    </w:p>
    <w:p w:rsidR="005E482A" w:rsidRDefault="005E482A" w:rsidP="00CB56E3">
      <w:pPr>
        <w:spacing w:after="0" w:line="240" w:lineRule="auto"/>
        <w:jc w:val="both"/>
        <w:rPr>
          <w:rFonts w:eastAsia="Times New Roman" w:cs="Times New Roman"/>
          <w:szCs w:val="24"/>
        </w:rPr>
      </w:pPr>
    </w:p>
    <w:p w:rsidR="005E482A" w:rsidRPr="00C8671F" w:rsidRDefault="005E482A" w:rsidP="00CB56E3">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5E482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D7" w:rsidRDefault="007C08D7" w:rsidP="000F1DF9">
      <w:pPr>
        <w:spacing w:after="0" w:line="240" w:lineRule="auto"/>
      </w:pPr>
      <w:r>
        <w:separator/>
      </w:r>
    </w:p>
  </w:endnote>
  <w:endnote w:type="continuationSeparator" w:id="0">
    <w:p w:rsidR="007C08D7" w:rsidRDefault="007C08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8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482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482A">
                <w:rPr>
                  <w:sz w:val="20"/>
                  <w:szCs w:val="20"/>
                </w:rPr>
                <w:t>H.B. 2454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48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8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48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482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D7" w:rsidRDefault="007C08D7" w:rsidP="000F1DF9">
      <w:pPr>
        <w:spacing w:after="0" w:line="240" w:lineRule="auto"/>
      </w:pPr>
      <w:r>
        <w:separator/>
      </w:r>
    </w:p>
  </w:footnote>
  <w:footnote w:type="continuationSeparator" w:id="0">
    <w:p w:rsidR="007C08D7" w:rsidRDefault="007C08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482A"/>
    <w:rsid w:val="005F46D7"/>
    <w:rsid w:val="00605CA0"/>
    <w:rsid w:val="006529C4"/>
    <w:rsid w:val="006D756B"/>
    <w:rsid w:val="00774EC7"/>
    <w:rsid w:val="007C08D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0798"/>
  <w15:docId w15:val="{98B93029-0F3C-4EC6-AB2E-C0086494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48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4727" w:rsidP="000247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4AF8ADDA3A46DE9990EEDEF5130679"/>
        <w:category>
          <w:name w:val="General"/>
          <w:gallery w:val="placeholder"/>
        </w:category>
        <w:types>
          <w:type w:val="bbPlcHdr"/>
        </w:types>
        <w:behaviors>
          <w:behavior w:val="content"/>
        </w:behaviors>
        <w:guid w:val="{17467CAA-7120-4A18-BA6D-22331FB70716}"/>
      </w:docPartPr>
      <w:docPartBody>
        <w:p w:rsidR="00000000" w:rsidRDefault="00ED22C9"/>
      </w:docPartBody>
    </w:docPart>
    <w:docPart>
      <w:docPartPr>
        <w:name w:val="6CE9800ED9844ACAA2EFFE62D81913CF"/>
        <w:category>
          <w:name w:val="General"/>
          <w:gallery w:val="placeholder"/>
        </w:category>
        <w:types>
          <w:type w:val="bbPlcHdr"/>
        </w:types>
        <w:behaviors>
          <w:behavior w:val="content"/>
        </w:behaviors>
        <w:guid w:val="{6BC14642-E90E-4AC7-926D-2B3D396ED4B9}"/>
      </w:docPartPr>
      <w:docPartBody>
        <w:p w:rsidR="00000000" w:rsidRDefault="00ED22C9"/>
      </w:docPartBody>
    </w:docPart>
    <w:docPart>
      <w:docPartPr>
        <w:name w:val="604D647152534A4DA41C509C66E43446"/>
        <w:category>
          <w:name w:val="General"/>
          <w:gallery w:val="placeholder"/>
        </w:category>
        <w:types>
          <w:type w:val="bbPlcHdr"/>
        </w:types>
        <w:behaviors>
          <w:behavior w:val="content"/>
        </w:behaviors>
        <w:guid w:val="{FA85C3B6-9B52-472B-9046-E0F5D354DE84}"/>
      </w:docPartPr>
      <w:docPartBody>
        <w:p w:rsidR="00000000" w:rsidRDefault="00ED22C9"/>
      </w:docPartBody>
    </w:docPart>
    <w:docPart>
      <w:docPartPr>
        <w:name w:val="AD9EC7C35095476588608B887F724363"/>
        <w:category>
          <w:name w:val="General"/>
          <w:gallery w:val="placeholder"/>
        </w:category>
        <w:types>
          <w:type w:val="bbPlcHdr"/>
        </w:types>
        <w:behaviors>
          <w:behavior w:val="content"/>
        </w:behaviors>
        <w:guid w:val="{7E84B96D-C02C-40CE-9483-0DCA3EFCEEE4}"/>
      </w:docPartPr>
      <w:docPartBody>
        <w:p w:rsidR="00000000" w:rsidRDefault="00ED22C9"/>
      </w:docPartBody>
    </w:docPart>
    <w:docPart>
      <w:docPartPr>
        <w:name w:val="F7529A28D4424AEEA04E50EE66D2CC9A"/>
        <w:category>
          <w:name w:val="General"/>
          <w:gallery w:val="placeholder"/>
        </w:category>
        <w:types>
          <w:type w:val="bbPlcHdr"/>
        </w:types>
        <w:behaviors>
          <w:behavior w:val="content"/>
        </w:behaviors>
        <w:guid w:val="{BB296D32-5470-46FF-B787-43D967CCB4E0}"/>
      </w:docPartPr>
      <w:docPartBody>
        <w:p w:rsidR="00000000" w:rsidRDefault="00ED22C9"/>
      </w:docPartBody>
    </w:docPart>
    <w:docPart>
      <w:docPartPr>
        <w:name w:val="305ACD8A67FB48EDAB23615401D2BBA6"/>
        <w:category>
          <w:name w:val="General"/>
          <w:gallery w:val="placeholder"/>
        </w:category>
        <w:types>
          <w:type w:val="bbPlcHdr"/>
        </w:types>
        <w:behaviors>
          <w:behavior w:val="content"/>
        </w:behaviors>
        <w:guid w:val="{C1D0A1F2-1FEB-4330-8989-6C2BF99AC222}"/>
      </w:docPartPr>
      <w:docPartBody>
        <w:p w:rsidR="00000000" w:rsidRDefault="00ED22C9"/>
      </w:docPartBody>
    </w:docPart>
    <w:docPart>
      <w:docPartPr>
        <w:name w:val="22C3A47327784EF1AEBCE50C43FCB33B"/>
        <w:category>
          <w:name w:val="General"/>
          <w:gallery w:val="placeholder"/>
        </w:category>
        <w:types>
          <w:type w:val="bbPlcHdr"/>
        </w:types>
        <w:behaviors>
          <w:behavior w:val="content"/>
        </w:behaviors>
        <w:guid w:val="{446376BF-3724-4C36-A0AD-0C04EF9BEA19}"/>
      </w:docPartPr>
      <w:docPartBody>
        <w:p w:rsidR="00000000" w:rsidRDefault="00ED22C9"/>
      </w:docPartBody>
    </w:docPart>
    <w:docPart>
      <w:docPartPr>
        <w:name w:val="0A619DA2567644769473F8792C5F4CD6"/>
        <w:category>
          <w:name w:val="General"/>
          <w:gallery w:val="placeholder"/>
        </w:category>
        <w:types>
          <w:type w:val="bbPlcHdr"/>
        </w:types>
        <w:behaviors>
          <w:behavior w:val="content"/>
        </w:behaviors>
        <w:guid w:val="{55825471-F6A5-47CE-881A-E45BDF1CC6A9}"/>
      </w:docPartPr>
      <w:docPartBody>
        <w:p w:rsidR="00000000" w:rsidRDefault="00ED22C9"/>
      </w:docPartBody>
    </w:docPart>
    <w:docPart>
      <w:docPartPr>
        <w:name w:val="D4C2775571774AB199914D9B564653B7"/>
        <w:category>
          <w:name w:val="General"/>
          <w:gallery w:val="placeholder"/>
        </w:category>
        <w:types>
          <w:type w:val="bbPlcHdr"/>
        </w:types>
        <w:behaviors>
          <w:behavior w:val="content"/>
        </w:behaviors>
        <w:guid w:val="{DED979E0-34F0-4419-8DBE-35A9EE916279}"/>
      </w:docPartPr>
      <w:docPartBody>
        <w:p w:rsidR="00000000" w:rsidRDefault="00024727" w:rsidP="00024727">
          <w:pPr>
            <w:pStyle w:val="D4C2775571774AB199914D9B564653B7"/>
          </w:pPr>
          <w:r w:rsidRPr="00A30DD1">
            <w:rPr>
              <w:rStyle w:val="PlaceholderText"/>
            </w:rPr>
            <w:t>Click here to enter a date.</w:t>
          </w:r>
        </w:p>
      </w:docPartBody>
    </w:docPart>
    <w:docPart>
      <w:docPartPr>
        <w:name w:val="64B7A73691704A90B0F98FFE57C5081C"/>
        <w:category>
          <w:name w:val="General"/>
          <w:gallery w:val="placeholder"/>
        </w:category>
        <w:types>
          <w:type w:val="bbPlcHdr"/>
        </w:types>
        <w:behaviors>
          <w:behavior w:val="content"/>
        </w:behaviors>
        <w:guid w:val="{B58976DC-D3AA-417A-A15D-FF2EBFA58158}"/>
      </w:docPartPr>
      <w:docPartBody>
        <w:p w:rsidR="00000000" w:rsidRDefault="00ED22C9"/>
      </w:docPartBody>
    </w:docPart>
    <w:docPart>
      <w:docPartPr>
        <w:name w:val="4B618C387F25495FB89CDB6A3E5F5DAD"/>
        <w:category>
          <w:name w:val="General"/>
          <w:gallery w:val="placeholder"/>
        </w:category>
        <w:types>
          <w:type w:val="bbPlcHdr"/>
        </w:types>
        <w:behaviors>
          <w:behavior w:val="content"/>
        </w:behaviors>
        <w:guid w:val="{851CDE80-CC5C-49E6-8101-CAA2C1A03FE8}"/>
      </w:docPartPr>
      <w:docPartBody>
        <w:p w:rsidR="00000000" w:rsidRDefault="00ED22C9"/>
      </w:docPartBody>
    </w:docPart>
    <w:docPart>
      <w:docPartPr>
        <w:name w:val="EC7B62C97FDD4EAB91A68073CD0EC5AD"/>
        <w:category>
          <w:name w:val="General"/>
          <w:gallery w:val="placeholder"/>
        </w:category>
        <w:types>
          <w:type w:val="bbPlcHdr"/>
        </w:types>
        <w:behaviors>
          <w:behavior w:val="content"/>
        </w:behaviors>
        <w:guid w:val="{6C55180E-155F-4CD2-90BA-92B64EC188B4}"/>
      </w:docPartPr>
      <w:docPartBody>
        <w:p w:rsidR="00000000" w:rsidRDefault="00024727" w:rsidP="00024727">
          <w:pPr>
            <w:pStyle w:val="EC7B62C97FDD4EAB91A68073CD0EC5AD"/>
          </w:pPr>
          <w:r>
            <w:rPr>
              <w:rFonts w:eastAsia="Times New Roman" w:cs="Times New Roman"/>
              <w:bCs/>
              <w:szCs w:val="24"/>
            </w:rPr>
            <w:t xml:space="preserve"> </w:t>
          </w:r>
        </w:p>
      </w:docPartBody>
    </w:docPart>
    <w:docPart>
      <w:docPartPr>
        <w:name w:val="246BEC8BCCC74F138E0875EC9D373674"/>
        <w:category>
          <w:name w:val="General"/>
          <w:gallery w:val="placeholder"/>
        </w:category>
        <w:types>
          <w:type w:val="bbPlcHdr"/>
        </w:types>
        <w:behaviors>
          <w:behavior w:val="content"/>
        </w:behaviors>
        <w:guid w:val="{26182D55-784A-40F6-A6F5-0620FFEEBBCE}"/>
      </w:docPartPr>
      <w:docPartBody>
        <w:p w:rsidR="00000000" w:rsidRDefault="00ED22C9"/>
      </w:docPartBody>
    </w:docPart>
    <w:docPart>
      <w:docPartPr>
        <w:name w:val="F2C5483AEAFE44129178D2992427C66B"/>
        <w:category>
          <w:name w:val="General"/>
          <w:gallery w:val="placeholder"/>
        </w:category>
        <w:types>
          <w:type w:val="bbPlcHdr"/>
        </w:types>
        <w:behaviors>
          <w:behavior w:val="content"/>
        </w:behaviors>
        <w:guid w:val="{E953DE7E-767E-4FB5-AA72-C87669C52830}"/>
      </w:docPartPr>
      <w:docPartBody>
        <w:p w:rsidR="00000000" w:rsidRDefault="00ED2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472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22C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7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4727"/>
    <w:rPr>
      <w:rFonts w:ascii="Times New Roman" w:hAnsi="Times New Roman"/>
      <w:sz w:val="24"/>
    </w:rPr>
  </w:style>
  <w:style w:type="paragraph" w:customStyle="1" w:styleId="487D89B4F8B34DB4967D41FE18F7F88D9">
    <w:name w:val="487D89B4F8B34DB4967D41FE18F7F88D9"/>
    <w:rsid w:val="00024727"/>
    <w:rPr>
      <w:rFonts w:ascii="Times New Roman" w:hAnsi="Times New Roman"/>
      <w:sz w:val="24"/>
    </w:rPr>
  </w:style>
  <w:style w:type="paragraph" w:customStyle="1" w:styleId="AE2570ED5D764CD7AF9686706F550F4622">
    <w:name w:val="AE2570ED5D764CD7AF9686706F550F4622"/>
    <w:rsid w:val="00024727"/>
    <w:pPr>
      <w:tabs>
        <w:tab w:val="center" w:pos="4680"/>
        <w:tab w:val="right" w:pos="9360"/>
      </w:tabs>
      <w:spacing w:after="0" w:line="240" w:lineRule="auto"/>
    </w:pPr>
    <w:rPr>
      <w:rFonts w:ascii="Times New Roman" w:hAnsi="Times New Roman"/>
      <w:sz w:val="24"/>
    </w:rPr>
  </w:style>
  <w:style w:type="paragraph" w:customStyle="1" w:styleId="D4C2775571774AB199914D9B564653B7">
    <w:name w:val="D4C2775571774AB199914D9B564653B7"/>
    <w:rsid w:val="00024727"/>
    <w:pPr>
      <w:spacing w:after="160" w:line="259" w:lineRule="auto"/>
    </w:pPr>
  </w:style>
  <w:style w:type="paragraph" w:customStyle="1" w:styleId="EC7B62C97FDD4EAB91A68073CD0EC5AD">
    <w:name w:val="EC7B62C97FDD4EAB91A68073CD0EC5AD"/>
    <w:rsid w:val="000247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306948-9FC8-4C09-897A-1DC744E5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952</Words>
  <Characters>5427</Characters>
  <Application>Microsoft Office Word</Application>
  <DocSecurity>0</DocSecurity>
  <Lines>45</Lines>
  <Paragraphs>12</Paragraphs>
  <ScaleCrop>false</ScaleCrop>
  <Company>Texas Legislative Council</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2019-05-12T19:45:00Z</dcterms:modified>
</cp:coreProperties>
</file>

<file path=docProps/custom.xml><?xml version="1.0" encoding="utf-8"?>
<op:Properties xmlns:vt="http://schemas.openxmlformats.org/officeDocument/2006/docPropsVTypes" xmlns:op="http://schemas.openxmlformats.org/officeDocument/2006/custom-properties"/>
</file>