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1252" w:rsidTr="00345119">
        <w:tc>
          <w:tcPr>
            <w:tcW w:w="9576" w:type="dxa"/>
            <w:noWrap/>
          </w:tcPr>
          <w:p w:rsidR="008423E4" w:rsidRPr="0022177D" w:rsidRDefault="004F69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69AE" w:rsidP="008423E4">
      <w:pPr>
        <w:jc w:val="center"/>
      </w:pPr>
    </w:p>
    <w:p w:rsidR="008423E4" w:rsidRPr="00B31F0E" w:rsidRDefault="004F69AE" w:rsidP="008423E4"/>
    <w:p w:rsidR="008423E4" w:rsidRPr="00742794" w:rsidRDefault="004F69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1252" w:rsidTr="00345119">
        <w:tc>
          <w:tcPr>
            <w:tcW w:w="9576" w:type="dxa"/>
          </w:tcPr>
          <w:p w:rsidR="008423E4" w:rsidRPr="00861995" w:rsidRDefault="004F69AE" w:rsidP="00345119">
            <w:pPr>
              <w:jc w:val="right"/>
            </w:pPr>
            <w:r>
              <w:t>C.S.H.B. 2464</w:t>
            </w:r>
          </w:p>
        </w:tc>
      </w:tr>
      <w:tr w:rsidR="00CA1252" w:rsidTr="00345119">
        <w:tc>
          <w:tcPr>
            <w:tcW w:w="9576" w:type="dxa"/>
          </w:tcPr>
          <w:p w:rsidR="008423E4" w:rsidRPr="00861995" w:rsidRDefault="004F69AE" w:rsidP="00CD318A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CA1252" w:rsidTr="00345119">
        <w:tc>
          <w:tcPr>
            <w:tcW w:w="9576" w:type="dxa"/>
          </w:tcPr>
          <w:p w:rsidR="008423E4" w:rsidRPr="00861995" w:rsidRDefault="004F69AE" w:rsidP="00345119">
            <w:pPr>
              <w:jc w:val="right"/>
            </w:pPr>
            <w:r>
              <w:t>Licensing &amp; Administrative Procedures</w:t>
            </w:r>
          </w:p>
        </w:tc>
      </w:tr>
      <w:tr w:rsidR="00CA1252" w:rsidTr="00345119">
        <w:tc>
          <w:tcPr>
            <w:tcW w:w="9576" w:type="dxa"/>
          </w:tcPr>
          <w:p w:rsidR="008423E4" w:rsidRDefault="004F69AE" w:rsidP="004B075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F69AE" w:rsidP="008423E4">
      <w:pPr>
        <w:tabs>
          <w:tab w:val="right" w:pos="9360"/>
        </w:tabs>
      </w:pPr>
    </w:p>
    <w:p w:rsidR="008423E4" w:rsidRDefault="004F69AE" w:rsidP="008423E4"/>
    <w:p w:rsidR="008423E4" w:rsidRDefault="004F69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1252" w:rsidTr="00345119">
        <w:tc>
          <w:tcPr>
            <w:tcW w:w="9576" w:type="dxa"/>
          </w:tcPr>
          <w:p w:rsidR="008423E4" w:rsidRPr="00A8133F" w:rsidRDefault="004F69AE" w:rsidP="00BB34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69AE" w:rsidP="00BB34A8"/>
          <w:p w:rsidR="008423E4" w:rsidRDefault="004F69AE" w:rsidP="00BB34A8">
            <w:pPr>
              <w:pStyle w:val="Header"/>
              <w:jc w:val="both"/>
            </w:pPr>
            <w:r>
              <w:t>It has been suggested that t</w:t>
            </w:r>
            <w:r>
              <w:t xml:space="preserve">he Texas Department of Licensing and Regulation (TDLR) </w:t>
            </w:r>
            <w:r>
              <w:t xml:space="preserve">lacks certain regulatory </w:t>
            </w:r>
            <w:r>
              <w:t>powers regarding the</w:t>
            </w:r>
            <w:r>
              <w:t xml:space="preserve"> oversight </w:t>
            </w:r>
            <w:r>
              <w:t xml:space="preserve">of </w:t>
            </w:r>
            <w:r>
              <w:t>massage therapy schools.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2464</w:t>
            </w:r>
            <w:r>
              <w:t xml:space="preserve"> seeks to</w:t>
            </w:r>
            <w:r>
              <w:t xml:space="preserve"> address these concerns by </w:t>
            </w:r>
            <w:r>
              <w:t>giving</w:t>
            </w:r>
            <w:r>
              <w:t xml:space="preserve"> TDLR</w:t>
            </w:r>
            <w:r>
              <w:t xml:space="preserve"> better tools for such oversight, including</w:t>
            </w:r>
            <w:r>
              <w:t xml:space="preserve"> providing for the issuance of a </w:t>
            </w:r>
            <w:r>
              <w:t>permit</w:t>
            </w:r>
            <w:r>
              <w:t xml:space="preserve"> to</w:t>
            </w:r>
            <w:r>
              <w:t xml:space="preserve"> </w:t>
            </w:r>
            <w:r>
              <w:t xml:space="preserve">those </w:t>
            </w:r>
            <w:r>
              <w:t>students.</w:t>
            </w:r>
          </w:p>
          <w:p w:rsidR="008423E4" w:rsidRPr="00E26B13" w:rsidRDefault="004F69AE" w:rsidP="00BB34A8">
            <w:pPr>
              <w:rPr>
                <w:b/>
              </w:rPr>
            </w:pPr>
          </w:p>
        </w:tc>
      </w:tr>
      <w:tr w:rsidR="00CA1252" w:rsidTr="00345119">
        <w:tc>
          <w:tcPr>
            <w:tcW w:w="9576" w:type="dxa"/>
          </w:tcPr>
          <w:p w:rsidR="0017725B" w:rsidRDefault="004F69AE" w:rsidP="00BB34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69AE" w:rsidP="00BB34A8">
            <w:pPr>
              <w:rPr>
                <w:b/>
                <w:u w:val="single"/>
              </w:rPr>
            </w:pPr>
          </w:p>
          <w:p w:rsidR="00AB563E" w:rsidRPr="00AB563E" w:rsidRDefault="004F69AE" w:rsidP="00BB34A8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4F69AE" w:rsidP="00BB34A8">
            <w:pPr>
              <w:rPr>
                <w:b/>
                <w:u w:val="single"/>
              </w:rPr>
            </w:pPr>
          </w:p>
        </w:tc>
      </w:tr>
      <w:tr w:rsidR="00CA1252" w:rsidTr="00345119">
        <w:tc>
          <w:tcPr>
            <w:tcW w:w="9576" w:type="dxa"/>
          </w:tcPr>
          <w:p w:rsidR="008423E4" w:rsidRPr="00A8133F" w:rsidRDefault="004F69AE" w:rsidP="00BB34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69AE" w:rsidP="00BB34A8"/>
          <w:p w:rsidR="00AB563E" w:rsidRDefault="004F69AE" w:rsidP="00BB34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of Licensing and Regulation in SECTION 1 of this bill.</w:t>
            </w:r>
          </w:p>
          <w:p w:rsidR="008423E4" w:rsidRPr="00E21FDC" w:rsidRDefault="004F69AE" w:rsidP="00BB34A8">
            <w:pPr>
              <w:rPr>
                <w:b/>
              </w:rPr>
            </w:pPr>
          </w:p>
        </w:tc>
      </w:tr>
      <w:tr w:rsidR="00CA1252" w:rsidTr="00345119">
        <w:tc>
          <w:tcPr>
            <w:tcW w:w="9576" w:type="dxa"/>
          </w:tcPr>
          <w:p w:rsidR="008423E4" w:rsidRPr="00A8133F" w:rsidRDefault="004F69AE" w:rsidP="00BB34A8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69AE" w:rsidP="00BB34A8">
            <w:pPr>
              <w:contextualSpacing/>
            </w:pPr>
          </w:p>
          <w:p w:rsidR="00FA0E47" w:rsidRDefault="004F69AE" w:rsidP="00BB34A8">
            <w:pPr>
              <w:pStyle w:val="Header"/>
              <w:contextualSpacing/>
              <w:jc w:val="both"/>
            </w:pPr>
            <w:r>
              <w:t>C.S.</w:t>
            </w:r>
            <w:r>
              <w:t xml:space="preserve">H.B. 2464 amends the Occupations Code to authorize the </w:t>
            </w:r>
            <w:r w:rsidRPr="00A63A71">
              <w:t>Texas Commission of Licensing and Regulation</w:t>
            </w:r>
            <w:r>
              <w:t xml:space="preserve"> </w:t>
            </w:r>
            <w:r>
              <w:t xml:space="preserve">(TCLR) </w:t>
            </w:r>
            <w:r>
              <w:t>to adopt rules to authorize a massage school to account for any hours of instruction completed under statutory provisions relating to massage therapy</w:t>
            </w:r>
            <w:r>
              <w:t xml:space="preserve"> on the basis of clock hours or course hours and </w:t>
            </w:r>
            <w:r>
              <w:t xml:space="preserve">to </w:t>
            </w:r>
            <w:r>
              <w:t xml:space="preserve">establish standards for determining the equivalency and conversion of clock hours to course hours and course hours to clock hours. The bill prohibits a person from representing that the person </w:t>
            </w:r>
            <w:r w:rsidRPr="00A63A71">
              <w:t>is a massag</w:t>
            </w:r>
            <w:r w:rsidRPr="00A63A71">
              <w:t>e student unless the person holds a student permit</w:t>
            </w:r>
            <w:r>
              <w:t xml:space="preserve"> issued under the bill's provisions. </w:t>
            </w:r>
          </w:p>
          <w:p w:rsidR="00FA0E47" w:rsidRDefault="004F69AE" w:rsidP="00BB34A8">
            <w:pPr>
              <w:pStyle w:val="Header"/>
              <w:contextualSpacing/>
              <w:jc w:val="both"/>
            </w:pPr>
          </w:p>
          <w:p w:rsidR="008423E4" w:rsidRDefault="004F69AE" w:rsidP="00BB34A8">
            <w:pPr>
              <w:pStyle w:val="Header"/>
              <w:contextualSpacing/>
              <w:jc w:val="both"/>
            </w:pPr>
            <w:r>
              <w:t>C.S.</w:t>
            </w:r>
            <w:r>
              <w:t xml:space="preserve">H.B. 2464 </w:t>
            </w:r>
            <w:r w:rsidRPr="00F76949">
              <w:t xml:space="preserve">repeals the provision exempting a student who is enrolled in a state-approved course of instruction that consists of at least 500 hours and who provides </w:t>
            </w:r>
            <w:r w:rsidRPr="00F76949">
              <w:t xml:space="preserve">massage therapy as part of an internship program or without compensation from the requirement to obtain a massage therapy license. </w:t>
            </w:r>
            <w:r>
              <w:t xml:space="preserve">The bill </w:t>
            </w:r>
            <w:r>
              <w:t xml:space="preserve">requires the Texas Department of Licensing and Regulation (TDLR) </w:t>
            </w:r>
            <w:r>
              <w:t xml:space="preserve">instead </w:t>
            </w:r>
            <w:r>
              <w:t>to require a student to hold a student perm</w:t>
            </w:r>
            <w:r>
              <w:t xml:space="preserve">it </w:t>
            </w:r>
            <w:r>
              <w:t xml:space="preserve">issued by TDLR </w:t>
            </w:r>
            <w:r>
              <w:t xml:space="preserve">if the student is enrolled in a massage school in Texas. The bill </w:t>
            </w:r>
            <w:r>
              <w:t>sets out provisions relating to application requirements</w:t>
            </w:r>
            <w:r>
              <w:t xml:space="preserve"> and</w:t>
            </w:r>
            <w:r>
              <w:t xml:space="preserve"> permit form</w:t>
            </w:r>
            <w:r>
              <w:t xml:space="preserve">. </w:t>
            </w:r>
            <w:r>
              <w:t xml:space="preserve">The bill </w:t>
            </w:r>
            <w:r w:rsidRPr="00BE20C7">
              <w:t xml:space="preserve">exempts a student </w:t>
            </w:r>
            <w:r w:rsidRPr="00CB6B83">
              <w:t xml:space="preserve">permit holder who provides massage therapy as part of </w:t>
            </w:r>
            <w:r>
              <w:t>the course of ins</w:t>
            </w:r>
            <w:r>
              <w:t>truction required for a massage therapist license</w:t>
            </w:r>
            <w:r w:rsidRPr="00CB6B83">
              <w:t xml:space="preserve"> from licensing under </w:t>
            </w:r>
            <w:r w:rsidRPr="00BE20C7">
              <w:t xml:space="preserve">statutory </w:t>
            </w:r>
            <w:r w:rsidRPr="00BE20C7">
              <w:t>provisions</w:t>
            </w:r>
            <w:r w:rsidRPr="00BE20C7">
              <w:t xml:space="preserve"> relating to massage therapy</w:t>
            </w:r>
            <w:r>
              <w:t xml:space="preserve"> and prohibits such a permit holder from being compensated or providing massage therapy</w:t>
            </w:r>
            <w:r>
              <w:t>.</w:t>
            </w:r>
          </w:p>
          <w:p w:rsidR="006C1922" w:rsidRDefault="004F69AE" w:rsidP="00BB34A8">
            <w:pPr>
              <w:pStyle w:val="Header"/>
              <w:contextualSpacing/>
              <w:jc w:val="both"/>
            </w:pPr>
          </w:p>
          <w:p w:rsidR="00BE20C7" w:rsidRDefault="004F69AE" w:rsidP="00BB34A8">
            <w:pPr>
              <w:pStyle w:val="Header"/>
              <w:contextualSpacing/>
              <w:jc w:val="both"/>
            </w:pPr>
            <w:r>
              <w:t>C.S.</w:t>
            </w:r>
            <w:r>
              <w:t xml:space="preserve">H.B. 2464 requires a massage school to </w:t>
            </w:r>
            <w:r>
              <w:t>take</w:t>
            </w:r>
            <w:r>
              <w:t xml:space="preserve"> the following actions:</w:t>
            </w:r>
          </w:p>
          <w:p w:rsidR="00BE20C7" w:rsidRDefault="004F69AE" w:rsidP="00BB34A8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 w:rsidRPr="006C1922">
              <w:t>maintain an attendance</w:t>
            </w:r>
            <w:r>
              <w:t xml:space="preserve"> </w:t>
            </w:r>
            <w:r w:rsidRPr="006C1922">
              <w:t xml:space="preserve">record </w:t>
            </w:r>
            <w:r>
              <w:t xml:space="preserve">in a manner prescribed by TDLR </w:t>
            </w:r>
            <w:r w:rsidRPr="006C1922">
              <w:t>of the students' daily attendance</w:t>
            </w:r>
            <w:r>
              <w:t xml:space="preserve"> </w:t>
            </w:r>
            <w:r>
              <w:t>which</w:t>
            </w:r>
            <w:r>
              <w:t xml:space="preserve"> TDLR </w:t>
            </w:r>
            <w:r>
              <w:t xml:space="preserve">is authorized </w:t>
            </w:r>
            <w:r>
              <w:t>to inspect at any time;</w:t>
            </w:r>
          </w:p>
          <w:p w:rsidR="00BE20C7" w:rsidRDefault="004F69AE" w:rsidP="00BB34A8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 w:rsidRPr="006C1922">
              <w:t>maintain a monthly progress report</w:t>
            </w:r>
            <w:r>
              <w:t xml:space="preserve"> </w:t>
            </w:r>
            <w:r>
              <w:t>that</w:t>
            </w:r>
            <w:r>
              <w:t xml:space="preserve"> </w:t>
            </w:r>
            <w:r w:rsidRPr="006C1922">
              <w:t>certif</w:t>
            </w:r>
            <w:r>
              <w:t>ies</w:t>
            </w:r>
            <w:r w:rsidRPr="006C1922">
              <w:t xml:space="preserve"> the daily attendance record of each st</w:t>
            </w:r>
            <w:r w:rsidRPr="006C1922">
              <w:t>udent and the number of course hours and internship hours earned by each student during the previous month</w:t>
            </w:r>
            <w:r>
              <w:t xml:space="preserve"> and submit the first monthly report n</w:t>
            </w:r>
            <w:r w:rsidRPr="007970E6">
              <w:t xml:space="preserve">ot later than </w:t>
            </w:r>
            <w:r>
              <w:t>July</w:t>
            </w:r>
            <w:r w:rsidRPr="007970E6">
              <w:t xml:space="preserve"> </w:t>
            </w:r>
            <w:r w:rsidRPr="007970E6">
              <w:t>1, 2020</w:t>
            </w:r>
            <w:r>
              <w:t>;</w:t>
            </w:r>
            <w:r>
              <w:t xml:space="preserve"> and</w:t>
            </w:r>
          </w:p>
          <w:p w:rsidR="007E7980" w:rsidRDefault="004F69AE" w:rsidP="00BB34A8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 w:rsidRPr="006C1922">
              <w:t xml:space="preserve">notify </w:t>
            </w:r>
            <w:r>
              <w:t>TDLR, on a student's completion of a prescribed course of instruction,</w:t>
            </w:r>
            <w:r w:rsidRPr="006C1922">
              <w:t xml:space="preserve"> th</w:t>
            </w:r>
            <w:r w:rsidRPr="006C1922">
              <w:t xml:space="preserve">at the student has completed the required number of hours </w:t>
            </w:r>
            <w:r>
              <w:t>and submit the first such notice n</w:t>
            </w:r>
            <w:r w:rsidRPr="007970E6">
              <w:t xml:space="preserve">ot later than </w:t>
            </w:r>
            <w:r w:rsidRPr="007970E6">
              <w:t>J</w:t>
            </w:r>
            <w:r>
              <w:t>ul</w:t>
            </w:r>
            <w:r w:rsidRPr="007970E6">
              <w:t xml:space="preserve">y </w:t>
            </w:r>
            <w:r w:rsidRPr="007970E6">
              <w:t>1, 2020</w:t>
            </w:r>
            <w:r>
              <w:t xml:space="preserve">. </w:t>
            </w:r>
          </w:p>
          <w:p w:rsidR="006C1922" w:rsidRDefault="004F69AE" w:rsidP="00BB34A8">
            <w:pPr>
              <w:pStyle w:val="Header"/>
              <w:contextualSpacing/>
              <w:jc w:val="both"/>
            </w:pPr>
            <w:r>
              <w:t>The bill requires TDLR to determine whether a student is eligible to take the appropriate examination</w:t>
            </w:r>
            <w:r w:rsidRPr="00610EEF">
              <w:t xml:space="preserve"> on completion of the required num</w:t>
            </w:r>
            <w:r w:rsidRPr="00610EEF">
              <w:t>ber of hours</w:t>
            </w:r>
            <w:r>
              <w:t xml:space="preserve">. </w:t>
            </w:r>
            <w:r>
              <w:t xml:space="preserve">The bill requires </w:t>
            </w:r>
            <w:r>
              <w:t>TCLR</w:t>
            </w:r>
            <w:r>
              <w:t xml:space="preserve"> and</w:t>
            </w:r>
            <w:r>
              <w:t xml:space="preserve"> TDLR, </w:t>
            </w:r>
            <w:r>
              <w:t xml:space="preserve">as appropriate, </w:t>
            </w:r>
            <w:r>
              <w:t xml:space="preserve">to </w:t>
            </w:r>
            <w:r w:rsidRPr="00AB563E">
              <w:t>adopt any rules or forms necessary to implement the changes in law made by</w:t>
            </w:r>
            <w:r>
              <w:t xml:space="preserve"> the bill</w:t>
            </w:r>
            <w:r>
              <w:t xml:space="preserve"> not later than </w:t>
            </w:r>
            <w:r>
              <w:t>March 1, 2020</w:t>
            </w:r>
            <w:r>
              <w:t>. The bill establishes that a</w:t>
            </w:r>
            <w:r w:rsidRPr="00AB563E">
              <w:t xml:space="preserve"> student enrolled in a massage school in </w:t>
            </w:r>
            <w:r>
              <w:t>Texas</w:t>
            </w:r>
            <w:r w:rsidRPr="00AB563E">
              <w:t xml:space="preserve"> is</w:t>
            </w:r>
            <w:r w:rsidRPr="00AB563E">
              <w:t xml:space="preserve"> not required to comply with t</w:t>
            </w:r>
            <w:r>
              <w:t xml:space="preserve">he </w:t>
            </w:r>
            <w:r w:rsidRPr="00AB563E">
              <w:t xml:space="preserve">changes in law made by </w:t>
            </w:r>
            <w:r>
              <w:t>the bill</w:t>
            </w:r>
            <w:r w:rsidRPr="00AB563E">
              <w:t xml:space="preserve"> until June 1, 2020.</w:t>
            </w:r>
          </w:p>
          <w:p w:rsidR="007970E6" w:rsidRDefault="004F69AE" w:rsidP="00BB34A8">
            <w:pPr>
              <w:pStyle w:val="Header"/>
              <w:contextualSpacing/>
              <w:jc w:val="both"/>
            </w:pPr>
          </w:p>
          <w:p w:rsidR="007970E6" w:rsidRDefault="004F69AE" w:rsidP="00BB34A8">
            <w:pPr>
              <w:pStyle w:val="Header"/>
              <w:contextualSpacing/>
              <w:jc w:val="both"/>
            </w:pPr>
            <w:r>
              <w:t xml:space="preserve">C.S.H.B. 2464 repeals </w:t>
            </w:r>
            <w:r w:rsidRPr="007970E6">
              <w:t>Section 455.158, Occupations Code</w:t>
            </w:r>
            <w:r>
              <w:t>.</w:t>
            </w:r>
          </w:p>
          <w:p w:rsidR="008423E4" w:rsidRPr="00835628" w:rsidRDefault="004F69AE" w:rsidP="00BB34A8">
            <w:pPr>
              <w:contextualSpacing/>
              <w:rPr>
                <w:b/>
              </w:rPr>
            </w:pPr>
          </w:p>
        </w:tc>
      </w:tr>
      <w:tr w:rsidR="00CA1252" w:rsidTr="00345119">
        <w:tc>
          <w:tcPr>
            <w:tcW w:w="9576" w:type="dxa"/>
          </w:tcPr>
          <w:p w:rsidR="008423E4" w:rsidRPr="00A8133F" w:rsidRDefault="004F69AE" w:rsidP="00BB34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69AE" w:rsidP="00BB34A8"/>
          <w:p w:rsidR="008423E4" w:rsidRPr="003624F2" w:rsidRDefault="004F69AE" w:rsidP="00BB34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F69AE" w:rsidP="00BB34A8">
            <w:pPr>
              <w:rPr>
                <w:b/>
              </w:rPr>
            </w:pPr>
          </w:p>
        </w:tc>
      </w:tr>
      <w:tr w:rsidR="00CA1252" w:rsidTr="00345119">
        <w:tc>
          <w:tcPr>
            <w:tcW w:w="9576" w:type="dxa"/>
          </w:tcPr>
          <w:p w:rsidR="00CD318A" w:rsidRDefault="004F69AE" w:rsidP="00BB34A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C1729" w:rsidRDefault="004F69AE" w:rsidP="00BB34A8">
            <w:pPr>
              <w:jc w:val="both"/>
            </w:pPr>
          </w:p>
          <w:p w:rsidR="006C1729" w:rsidRDefault="004F69AE" w:rsidP="00BB34A8">
            <w:pPr>
              <w:jc w:val="both"/>
            </w:pPr>
            <w:r>
              <w:t xml:space="preserve">While C.S.H.B. 2464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:rsidR="006C1729" w:rsidRDefault="004F69AE" w:rsidP="00BB34A8">
            <w:pPr>
              <w:jc w:val="both"/>
            </w:pPr>
          </w:p>
          <w:p w:rsidR="001867AE" w:rsidRDefault="004F69AE" w:rsidP="00BB34A8">
            <w:pPr>
              <w:jc w:val="both"/>
            </w:pPr>
            <w:r>
              <w:t xml:space="preserve">The substitute </w:t>
            </w:r>
            <w:r>
              <w:t>does no</w:t>
            </w:r>
            <w:r>
              <w:t>t include provisions with regard to</w:t>
            </w:r>
            <w:r>
              <w:t xml:space="preserve"> </w:t>
            </w:r>
            <w:r w:rsidRPr="00DF7B85">
              <w:t>the issuance of a permi</w:t>
            </w:r>
            <w:r w:rsidRPr="00DF7B85">
              <w:t>t to massage student interns</w:t>
            </w:r>
            <w:r>
              <w:t xml:space="preserve">. The substitute </w:t>
            </w:r>
            <w:r>
              <w:t xml:space="preserve">changes </w:t>
            </w:r>
            <w:r>
              <w:t xml:space="preserve">the entity who prescribes the </w:t>
            </w:r>
            <w:r>
              <w:t xml:space="preserve">student permit </w:t>
            </w:r>
            <w:r w:rsidRPr="00DB273B">
              <w:t>application</w:t>
            </w:r>
            <w:r>
              <w:t xml:space="preserve"> form</w:t>
            </w:r>
            <w:r w:rsidRPr="00DB273B">
              <w:t xml:space="preserve"> </w:t>
            </w:r>
            <w:r>
              <w:t xml:space="preserve">from </w:t>
            </w:r>
            <w:r w:rsidRPr="00DB273B">
              <w:t>the executive director</w:t>
            </w:r>
            <w:r>
              <w:t xml:space="preserve"> of TDLR</w:t>
            </w:r>
            <w:r>
              <w:t xml:space="preserve"> to TDLR</w:t>
            </w:r>
            <w:r>
              <w:t xml:space="preserve"> and</w:t>
            </w:r>
            <w:r>
              <w:t xml:space="preserve"> does not provide for the expiration and renewal of the student permit. The substitute</w:t>
            </w:r>
            <w:r>
              <w:t xml:space="preserve"> </w:t>
            </w:r>
            <w:r>
              <w:t>include</w:t>
            </w:r>
            <w:r>
              <w:t xml:space="preserve">s a prohibition </w:t>
            </w:r>
            <w:r>
              <w:t xml:space="preserve">against </w:t>
            </w:r>
            <w:r>
              <w:t>student</w:t>
            </w:r>
            <w:r>
              <w:t xml:space="preserve"> permit holders </w:t>
            </w:r>
            <w:r>
              <w:t xml:space="preserve">from </w:t>
            </w:r>
            <w:r>
              <w:t xml:space="preserve">being compensated for providing massage therapy. </w:t>
            </w:r>
          </w:p>
          <w:p w:rsidR="001867AE" w:rsidRDefault="004F69AE" w:rsidP="00BB34A8">
            <w:pPr>
              <w:jc w:val="both"/>
            </w:pPr>
          </w:p>
          <w:p w:rsidR="00443D85" w:rsidRDefault="004F69AE" w:rsidP="00BB34A8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changes the entity responsible for determining that a </w:t>
            </w:r>
            <w:r>
              <w:t xml:space="preserve">student is eligible to take the appropriate examination </w:t>
            </w:r>
            <w:r>
              <w:t xml:space="preserve">from the massage school to </w:t>
            </w:r>
            <w:r>
              <w:t xml:space="preserve">TDLR. </w:t>
            </w:r>
          </w:p>
          <w:p w:rsidR="00443D85" w:rsidRDefault="004F69AE" w:rsidP="00BB34A8">
            <w:pPr>
              <w:jc w:val="both"/>
            </w:pPr>
          </w:p>
          <w:p w:rsidR="006C1729" w:rsidRDefault="004F69AE" w:rsidP="00BB34A8">
            <w:pPr>
              <w:jc w:val="both"/>
            </w:pPr>
            <w:r>
              <w:t xml:space="preserve">The substitute </w:t>
            </w:r>
            <w:r>
              <w:t>changes the deadline for a massage school to submit the first required monthly report and the first notice of student completion</w:t>
            </w:r>
            <w:r>
              <w:t xml:space="preserve"> and </w:t>
            </w:r>
            <w:r>
              <w:t xml:space="preserve">the deadline for TCLR and TDLR to adopt necessary rules or forms. The substitute </w:t>
            </w:r>
            <w:r>
              <w:t xml:space="preserve">does not include </w:t>
            </w:r>
            <w:r>
              <w:t xml:space="preserve">a </w:t>
            </w:r>
            <w:r>
              <w:t>requirement for TDLR to begin accepting applications for and issuing massage student permits at a certain date.</w:t>
            </w:r>
          </w:p>
          <w:p w:rsidR="006C1729" w:rsidRPr="006C1729" w:rsidRDefault="004F69AE" w:rsidP="00BB34A8">
            <w:pPr>
              <w:jc w:val="both"/>
            </w:pPr>
          </w:p>
        </w:tc>
      </w:tr>
      <w:tr w:rsidR="00CA1252" w:rsidTr="00345119">
        <w:tc>
          <w:tcPr>
            <w:tcW w:w="9576" w:type="dxa"/>
          </w:tcPr>
          <w:p w:rsidR="00CD318A" w:rsidRPr="009C1E9A" w:rsidRDefault="004F69AE" w:rsidP="00BB34A8">
            <w:pPr>
              <w:rPr>
                <w:b/>
                <w:u w:val="single"/>
              </w:rPr>
            </w:pPr>
          </w:p>
        </w:tc>
      </w:tr>
      <w:tr w:rsidR="00CA1252" w:rsidTr="00345119">
        <w:tc>
          <w:tcPr>
            <w:tcW w:w="9576" w:type="dxa"/>
          </w:tcPr>
          <w:p w:rsidR="00CD318A" w:rsidRPr="00CD318A" w:rsidRDefault="004F69AE" w:rsidP="00BB34A8">
            <w:pPr>
              <w:jc w:val="both"/>
            </w:pPr>
          </w:p>
        </w:tc>
      </w:tr>
    </w:tbl>
    <w:p w:rsidR="008423E4" w:rsidRPr="00BE0E75" w:rsidRDefault="004F69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69A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69AE">
      <w:r>
        <w:separator/>
      </w:r>
    </w:p>
  </w:endnote>
  <w:endnote w:type="continuationSeparator" w:id="0">
    <w:p w:rsidR="00000000" w:rsidRDefault="004F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6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1252" w:rsidTr="009C1E9A">
      <w:trPr>
        <w:cantSplit/>
      </w:trPr>
      <w:tc>
        <w:tcPr>
          <w:tcW w:w="0" w:type="pct"/>
        </w:tcPr>
        <w:p w:rsidR="00137D90" w:rsidRDefault="004F69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69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69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69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69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1252" w:rsidTr="009C1E9A">
      <w:trPr>
        <w:cantSplit/>
      </w:trPr>
      <w:tc>
        <w:tcPr>
          <w:tcW w:w="0" w:type="pct"/>
        </w:tcPr>
        <w:p w:rsidR="00EC379B" w:rsidRDefault="004F69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69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23991</w:t>
          </w:r>
        </w:p>
      </w:tc>
      <w:tc>
        <w:tcPr>
          <w:tcW w:w="2453" w:type="pct"/>
        </w:tcPr>
        <w:p w:rsidR="00EC379B" w:rsidRDefault="004F69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19.93.412</w:t>
          </w:r>
          <w:r>
            <w:fldChar w:fldCharType="end"/>
          </w:r>
        </w:p>
      </w:tc>
    </w:tr>
    <w:tr w:rsidR="00CA1252" w:rsidTr="009C1E9A">
      <w:trPr>
        <w:cantSplit/>
      </w:trPr>
      <w:tc>
        <w:tcPr>
          <w:tcW w:w="0" w:type="pct"/>
        </w:tcPr>
        <w:p w:rsidR="00EC379B" w:rsidRDefault="004F69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69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17893</w:t>
          </w:r>
        </w:p>
      </w:tc>
      <w:tc>
        <w:tcPr>
          <w:tcW w:w="2453" w:type="pct"/>
        </w:tcPr>
        <w:p w:rsidR="00EC379B" w:rsidRDefault="004F69AE" w:rsidP="006D504F">
          <w:pPr>
            <w:pStyle w:val="Footer"/>
            <w:rPr>
              <w:rStyle w:val="PageNumber"/>
            </w:rPr>
          </w:pPr>
        </w:p>
        <w:p w:rsidR="00EC379B" w:rsidRDefault="004F69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12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69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F69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69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6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69AE">
      <w:r>
        <w:separator/>
      </w:r>
    </w:p>
  </w:footnote>
  <w:footnote w:type="continuationSeparator" w:id="0">
    <w:p w:rsidR="00000000" w:rsidRDefault="004F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6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6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2C71"/>
    <w:multiLevelType w:val="hybridMultilevel"/>
    <w:tmpl w:val="5546C36C"/>
    <w:lvl w:ilvl="0" w:tplc="6368F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8F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E9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C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EA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22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2B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26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6E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2"/>
    <w:rsid w:val="004F69AE"/>
    <w:rsid w:val="00C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3DAF53-5A16-4899-9532-4ECAE017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3A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3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A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3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4114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HB02464 (Committee Report (Substituted))</vt:lpstr>
    </vt:vector>
  </TitlesOfParts>
  <Company>State of Texas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23991</dc:subject>
  <dc:creator>State of Texas</dc:creator>
  <dc:description>HB 2464 by Hernandez-(H)Licensing &amp; Administrative Procedures (Substitute Document Number: 86R 17893)</dc:description>
  <cp:lastModifiedBy>Laura Ramsay</cp:lastModifiedBy>
  <cp:revision>2</cp:revision>
  <cp:lastPrinted>2003-11-26T17:21:00Z</cp:lastPrinted>
  <dcterms:created xsi:type="dcterms:W3CDTF">2019-04-09T21:27:00Z</dcterms:created>
  <dcterms:modified xsi:type="dcterms:W3CDTF">2019-04-09T21:27:00Z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19.93.412</vt:lpwstr>
  </property>
</Properties>
</file>