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3365" w:rsidTr="00345119">
        <w:tc>
          <w:tcPr>
            <w:tcW w:w="9576" w:type="dxa"/>
            <w:noWrap/>
          </w:tcPr>
          <w:p w:rsidR="008423E4" w:rsidRPr="0022177D" w:rsidRDefault="00DA52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5224" w:rsidP="008423E4">
      <w:pPr>
        <w:jc w:val="center"/>
      </w:pPr>
    </w:p>
    <w:p w:rsidR="008423E4" w:rsidRPr="00B31F0E" w:rsidRDefault="00DA5224" w:rsidP="008423E4"/>
    <w:p w:rsidR="008423E4" w:rsidRPr="00742794" w:rsidRDefault="00DA52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3365" w:rsidTr="00345119">
        <w:tc>
          <w:tcPr>
            <w:tcW w:w="9576" w:type="dxa"/>
          </w:tcPr>
          <w:p w:rsidR="008423E4" w:rsidRPr="00861995" w:rsidRDefault="00DA5224" w:rsidP="00345119">
            <w:pPr>
              <w:jc w:val="right"/>
            </w:pPr>
            <w:r>
              <w:t>C.S.H.B. 2490</w:t>
            </w:r>
          </w:p>
        </w:tc>
      </w:tr>
      <w:tr w:rsidR="00CD3365" w:rsidTr="00345119">
        <w:tc>
          <w:tcPr>
            <w:tcW w:w="9576" w:type="dxa"/>
          </w:tcPr>
          <w:p w:rsidR="008423E4" w:rsidRPr="00861995" w:rsidRDefault="00DA5224" w:rsidP="004B7E69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CD3365" w:rsidTr="00345119">
        <w:tc>
          <w:tcPr>
            <w:tcW w:w="9576" w:type="dxa"/>
          </w:tcPr>
          <w:p w:rsidR="008423E4" w:rsidRPr="00861995" w:rsidRDefault="00DA5224" w:rsidP="00345119">
            <w:pPr>
              <w:jc w:val="right"/>
            </w:pPr>
            <w:r>
              <w:t>Human Services</w:t>
            </w:r>
          </w:p>
        </w:tc>
      </w:tr>
      <w:tr w:rsidR="00CD3365" w:rsidTr="00345119">
        <w:tc>
          <w:tcPr>
            <w:tcW w:w="9576" w:type="dxa"/>
          </w:tcPr>
          <w:p w:rsidR="008423E4" w:rsidRDefault="00DA522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A5224" w:rsidP="008423E4">
      <w:pPr>
        <w:tabs>
          <w:tab w:val="right" w:pos="9360"/>
        </w:tabs>
      </w:pPr>
    </w:p>
    <w:p w:rsidR="008423E4" w:rsidRDefault="00DA5224" w:rsidP="008423E4"/>
    <w:p w:rsidR="008423E4" w:rsidRDefault="00DA52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3365" w:rsidTr="00345119">
        <w:tc>
          <w:tcPr>
            <w:tcW w:w="9576" w:type="dxa"/>
          </w:tcPr>
          <w:p w:rsidR="008423E4" w:rsidRPr="00A8133F" w:rsidRDefault="00DA5224" w:rsidP="00085F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5224" w:rsidP="00085FED"/>
          <w:p w:rsidR="008423E4" w:rsidRDefault="00DA5224" w:rsidP="00085FED">
            <w:pPr>
              <w:pStyle w:val="Header"/>
              <w:jc w:val="both"/>
            </w:pPr>
            <w:r>
              <w:t xml:space="preserve">Concerns have been raised regarding the practice </w:t>
            </w:r>
            <w:r>
              <w:t xml:space="preserve">whereby </w:t>
            </w:r>
            <w:r>
              <w:t xml:space="preserve">child protective services </w:t>
            </w:r>
            <w:r>
              <w:t>case</w:t>
            </w:r>
            <w:r>
              <w:t xml:space="preserve"> </w:t>
            </w:r>
            <w:r>
              <w:t xml:space="preserve">files </w:t>
            </w:r>
            <w:r>
              <w:t xml:space="preserve">are </w:t>
            </w:r>
            <w:r>
              <w:t>changed</w:t>
            </w:r>
            <w:r>
              <w:t xml:space="preserve"> </w:t>
            </w:r>
            <w:r>
              <w:t xml:space="preserve">in the Department of Family and Protective Services' case tracking and information management system by caseworkers, investigators, and supervisors </w:t>
            </w:r>
            <w:r>
              <w:t xml:space="preserve">without </w:t>
            </w:r>
            <w:r>
              <w:t xml:space="preserve">ensuring that </w:t>
            </w:r>
            <w:r>
              <w:t xml:space="preserve">a record of the original </w:t>
            </w:r>
            <w:r>
              <w:t>information is maintained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2490 </w:t>
            </w:r>
            <w:r>
              <w:t>seeks to</w:t>
            </w:r>
            <w:r>
              <w:t xml:space="preserve"> </w:t>
            </w:r>
            <w:r>
              <w:t>address the</w:t>
            </w:r>
            <w:r>
              <w:t>se concerns</w:t>
            </w:r>
            <w:r>
              <w:t xml:space="preserve">, </w:t>
            </w:r>
            <w:r>
              <w:t xml:space="preserve">increase </w:t>
            </w:r>
            <w:r>
              <w:t>transparency</w:t>
            </w:r>
            <w:r>
              <w:t>,</w:t>
            </w:r>
            <w:r>
              <w:t xml:space="preserve"> </w:t>
            </w:r>
            <w:r>
              <w:t>and ensure adequate recordkeeping by setting out additional requirements for the system.</w:t>
            </w:r>
          </w:p>
          <w:p w:rsidR="008423E4" w:rsidRPr="00E26B13" w:rsidRDefault="00DA5224" w:rsidP="00085FED">
            <w:pPr>
              <w:rPr>
                <w:b/>
              </w:rPr>
            </w:pPr>
          </w:p>
        </w:tc>
      </w:tr>
      <w:tr w:rsidR="00CD3365" w:rsidTr="00345119">
        <w:tc>
          <w:tcPr>
            <w:tcW w:w="9576" w:type="dxa"/>
          </w:tcPr>
          <w:p w:rsidR="0017725B" w:rsidRDefault="00DA5224" w:rsidP="00085F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5224" w:rsidP="00085FED">
            <w:pPr>
              <w:rPr>
                <w:b/>
                <w:u w:val="single"/>
              </w:rPr>
            </w:pPr>
          </w:p>
          <w:p w:rsidR="009D3448" w:rsidRPr="009D3448" w:rsidRDefault="00DA5224" w:rsidP="00085FED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5224" w:rsidP="00085FED">
            <w:pPr>
              <w:rPr>
                <w:b/>
                <w:u w:val="single"/>
              </w:rPr>
            </w:pPr>
          </w:p>
        </w:tc>
      </w:tr>
      <w:tr w:rsidR="00CD3365" w:rsidTr="00345119">
        <w:tc>
          <w:tcPr>
            <w:tcW w:w="9576" w:type="dxa"/>
          </w:tcPr>
          <w:p w:rsidR="008423E4" w:rsidRPr="00A8133F" w:rsidRDefault="00DA5224" w:rsidP="00085F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5224" w:rsidP="00085FED"/>
          <w:p w:rsidR="009D3448" w:rsidRDefault="00DA5224" w:rsidP="00085F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DA5224" w:rsidP="00085FED">
            <w:pPr>
              <w:rPr>
                <w:b/>
              </w:rPr>
            </w:pPr>
          </w:p>
        </w:tc>
      </w:tr>
      <w:tr w:rsidR="00CD3365" w:rsidTr="00345119">
        <w:tc>
          <w:tcPr>
            <w:tcW w:w="9576" w:type="dxa"/>
          </w:tcPr>
          <w:p w:rsidR="008423E4" w:rsidRPr="00A8133F" w:rsidRDefault="00DA5224" w:rsidP="00085F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5224" w:rsidP="00085FED"/>
          <w:p w:rsidR="00DE0F19" w:rsidRDefault="00DA5224" w:rsidP="00085FED">
            <w:pPr>
              <w:pStyle w:val="Header"/>
              <w:jc w:val="both"/>
            </w:pPr>
            <w:r>
              <w:t>C.S.</w:t>
            </w:r>
            <w:r>
              <w:t xml:space="preserve">H.B. 2490 amends the Human Resources Code to require the </w:t>
            </w:r>
            <w:r w:rsidRPr="00E56E4F">
              <w:t>Department of Family and Protective Services (DFPS)</w:t>
            </w:r>
            <w:r>
              <w:t xml:space="preserve"> to ensure that </w:t>
            </w:r>
            <w:r>
              <w:t xml:space="preserve">its </w:t>
            </w:r>
            <w:r>
              <w:t>case trackin</w:t>
            </w:r>
            <w:r>
              <w:t>g and information management system</w:t>
            </w:r>
            <w:r>
              <w:t>:</w:t>
            </w:r>
            <w:r>
              <w:t xml:space="preserve"> </w:t>
            </w:r>
          </w:p>
          <w:p w:rsidR="00DE0F19" w:rsidRDefault="00DA5224" w:rsidP="00085F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locks information related to any stage of service entered in a case narrative in the system by appropriate DFPS staff, representatives, or agents after approval by DFPS management</w:t>
            </w:r>
            <w:r>
              <w:t>;</w:t>
            </w:r>
          </w:p>
          <w:p w:rsidR="00B04FDF" w:rsidRDefault="00DA5224" w:rsidP="00085F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after </w:t>
            </w:r>
            <w:r>
              <w:t>information is</w:t>
            </w:r>
            <w:r>
              <w:t xml:space="preserve"> locked in the ca</w:t>
            </w:r>
            <w:r>
              <w:t>se narrative in the system:</w:t>
            </w:r>
          </w:p>
          <w:p w:rsidR="009E1A03" w:rsidRDefault="00DA5224" w:rsidP="00085FED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>prevents modification of the information by any DFPS staff, representative, or agent unless authorized by</w:t>
            </w:r>
            <w:r>
              <w:t xml:space="preserve"> a court</w:t>
            </w:r>
            <w:r>
              <w:t xml:space="preserve"> order; and </w:t>
            </w:r>
          </w:p>
          <w:p w:rsidR="009E1A03" w:rsidRDefault="00DA5224" w:rsidP="00085FED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allows </w:t>
            </w:r>
            <w:r>
              <w:t xml:space="preserve">such </w:t>
            </w:r>
            <w:r>
              <w:t xml:space="preserve">appropriate </w:t>
            </w:r>
            <w:r>
              <w:t>individuals to make supplemental en</w:t>
            </w:r>
            <w:r>
              <w:t>tries</w:t>
            </w:r>
            <w:r>
              <w:t xml:space="preserve"> to the case narrative to update or pr</w:t>
            </w:r>
            <w:r>
              <w:t>ovide additional information relevant to the case</w:t>
            </w:r>
            <w:r>
              <w:t>; and</w:t>
            </w:r>
          </w:p>
          <w:p w:rsidR="00DE0F19" w:rsidRDefault="00DA5224" w:rsidP="00085F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9E1A03">
              <w:t xml:space="preserve">for any substantive change to information in the system, other than a change to the case narrative, requires the identity of the person making the change and the date the change is made to be included </w:t>
            </w:r>
            <w:r w:rsidRPr="009E1A03">
              <w:t>in the system.</w:t>
            </w:r>
          </w:p>
          <w:p w:rsidR="008423E4" w:rsidRPr="00835628" w:rsidRDefault="00DA5224" w:rsidP="00085FED">
            <w:pPr>
              <w:pStyle w:val="Header"/>
              <w:jc w:val="both"/>
              <w:rPr>
                <w:b/>
              </w:rPr>
            </w:pPr>
          </w:p>
        </w:tc>
      </w:tr>
      <w:tr w:rsidR="00CD3365" w:rsidTr="00345119">
        <w:tc>
          <w:tcPr>
            <w:tcW w:w="9576" w:type="dxa"/>
          </w:tcPr>
          <w:p w:rsidR="008423E4" w:rsidRPr="00A8133F" w:rsidRDefault="00DA5224" w:rsidP="00085F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5224" w:rsidP="00085FED"/>
          <w:p w:rsidR="008423E4" w:rsidRPr="003624F2" w:rsidRDefault="00DA5224" w:rsidP="00085F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A5224" w:rsidP="00085FED">
            <w:pPr>
              <w:rPr>
                <w:b/>
              </w:rPr>
            </w:pPr>
          </w:p>
        </w:tc>
      </w:tr>
      <w:tr w:rsidR="00CD3365" w:rsidTr="00345119">
        <w:tc>
          <w:tcPr>
            <w:tcW w:w="9576" w:type="dxa"/>
          </w:tcPr>
          <w:p w:rsidR="004B7E69" w:rsidRDefault="00DA5224" w:rsidP="00085F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700A2" w:rsidRDefault="00DA5224" w:rsidP="00085FED">
            <w:pPr>
              <w:jc w:val="both"/>
            </w:pPr>
          </w:p>
          <w:p w:rsidR="007700A2" w:rsidRDefault="00DA5224" w:rsidP="00085FED">
            <w:pPr>
              <w:jc w:val="both"/>
            </w:pPr>
            <w:r>
              <w:t xml:space="preserve">While C.S.H.B. 2490 may differ from the original in minor or nonsubstantive ways, the </w:t>
            </w:r>
            <w:r>
              <w:t xml:space="preserve">following summarizes the substantial differences between the introduced and committee substitute versions of the bill. </w:t>
            </w:r>
          </w:p>
          <w:p w:rsidR="007700A2" w:rsidRDefault="00DA5224" w:rsidP="00085FED">
            <w:pPr>
              <w:jc w:val="both"/>
            </w:pPr>
          </w:p>
          <w:p w:rsidR="004C7F5A" w:rsidRDefault="00DA5224" w:rsidP="00085FED">
            <w:pPr>
              <w:jc w:val="both"/>
            </w:pPr>
            <w:r>
              <w:t xml:space="preserve">The substitute establishes requirements for the system that are different than those </w:t>
            </w:r>
            <w:r>
              <w:t>in</w:t>
            </w:r>
            <w:r>
              <w:t xml:space="preserve"> the original</w:t>
            </w:r>
            <w:r>
              <w:t>, which include</w:t>
            </w:r>
            <w:r>
              <w:t>:</w:t>
            </w:r>
          </w:p>
          <w:p w:rsidR="00DC3BED" w:rsidRDefault="00DA5224" w:rsidP="00085FE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a requirement for </w:t>
            </w:r>
            <w:r>
              <w:t>the system to provide a date and time stamp and identify the authority for each entry of information in a child's case file;</w:t>
            </w:r>
          </w:p>
          <w:p w:rsidR="00DC3BED" w:rsidRDefault="00DA5224" w:rsidP="00085FE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a requirement for the system to prohibit a person from modifying or deleting information once it is added to a child's case file bu</w:t>
            </w:r>
            <w:r>
              <w:t xml:space="preserve">t allow a person to add new or revised information to update a child's case file; </w:t>
            </w:r>
            <w:r>
              <w:t>and</w:t>
            </w:r>
          </w:p>
          <w:p w:rsidR="00AB6E5B" w:rsidRDefault="00DA5224" w:rsidP="00085FE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a requirement that</w:t>
            </w:r>
            <w:r>
              <w:t xml:space="preserve"> certain metadata for information in the system be in a format that allows a system user to clearly and fully understand the date, time, and author iden</w:t>
            </w:r>
            <w:r>
              <w:t xml:space="preserve">tity. </w:t>
            </w:r>
          </w:p>
          <w:p w:rsidR="007700A2" w:rsidRPr="007700A2" w:rsidRDefault="00DA5224" w:rsidP="00085FED">
            <w:pPr>
              <w:jc w:val="both"/>
            </w:pPr>
          </w:p>
        </w:tc>
      </w:tr>
      <w:tr w:rsidR="00CD3365" w:rsidTr="00345119">
        <w:tc>
          <w:tcPr>
            <w:tcW w:w="9576" w:type="dxa"/>
          </w:tcPr>
          <w:p w:rsidR="004B7E69" w:rsidRPr="009C1E9A" w:rsidRDefault="00DA5224" w:rsidP="00085FED">
            <w:pPr>
              <w:rPr>
                <w:b/>
                <w:u w:val="single"/>
              </w:rPr>
            </w:pPr>
          </w:p>
        </w:tc>
      </w:tr>
      <w:tr w:rsidR="00CD3365" w:rsidTr="00345119">
        <w:tc>
          <w:tcPr>
            <w:tcW w:w="9576" w:type="dxa"/>
          </w:tcPr>
          <w:p w:rsidR="004B7E69" w:rsidRPr="004B7E69" w:rsidRDefault="00DA5224" w:rsidP="00085FED">
            <w:pPr>
              <w:jc w:val="both"/>
            </w:pPr>
          </w:p>
        </w:tc>
      </w:tr>
    </w:tbl>
    <w:p w:rsidR="008423E4" w:rsidRPr="00BE0E75" w:rsidRDefault="00DA52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522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5224">
      <w:r>
        <w:separator/>
      </w:r>
    </w:p>
  </w:endnote>
  <w:endnote w:type="continuationSeparator" w:id="0">
    <w:p w:rsidR="00000000" w:rsidRDefault="00D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3365" w:rsidTr="009C1E9A">
      <w:trPr>
        <w:cantSplit/>
      </w:trPr>
      <w:tc>
        <w:tcPr>
          <w:tcW w:w="0" w:type="pct"/>
        </w:tcPr>
        <w:p w:rsidR="00137D90" w:rsidRDefault="00DA5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52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52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5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5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3365" w:rsidTr="009C1E9A">
      <w:trPr>
        <w:cantSplit/>
      </w:trPr>
      <w:tc>
        <w:tcPr>
          <w:tcW w:w="0" w:type="pct"/>
        </w:tcPr>
        <w:p w:rsidR="00EC379B" w:rsidRDefault="00DA52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52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28015</w:t>
          </w:r>
        </w:p>
      </w:tc>
      <w:tc>
        <w:tcPr>
          <w:tcW w:w="2453" w:type="pct"/>
        </w:tcPr>
        <w:p w:rsidR="00EC379B" w:rsidRDefault="00DA5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19.107.1203</w:t>
          </w:r>
          <w:r>
            <w:fldChar w:fldCharType="end"/>
          </w:r>
        </w:p>
      </w:tc>
    </w:tr>
    <w:tr w:rsidR="00CD3365" w:rsidTr="009C1E9A">
      <w:trPr>
        <w:cantSplit/>
      </w:trPr>
      <w:tc>
        <w:tcPr>
          <w:tcW w:w="0" w:type="pct"/>
        </w:tcPr>
        <w:p w:rsidR="00EC379B" w:rsidRDefault="00DA52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52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24357</w:t>
          </w:r>
        </w:p>
      </w:tc>
      <w:tc>
        <w:tcPr>
          <w:tcW w:w="2453" w:type="pct"/>
        </w:tcPr>
        <w:p w:rsidR="00EC379B" w:rsidRDefault="00DA5224" w:rsidP="006D504F">
          <w:pPr>
            <w:pStyle w:val="Footer"/>
            <w:rPr>
              <w:rStyle w:val="PageNumber"/>
            </w:rPr>
          </w:pPr>
        </w:p>
        <w:p w:rsidR="00EC379B" w:rsidRDefault="00DA52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33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52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A52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52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5224">
      <w:r>
        <w:separator/>
      </w:r>
    </w:p>
  </w:footnote>
  <w:footnote w:type="continuationSeparator" w:id="0">
    <w:p w:rsidR="00000000" w:rsidRDefault="00DA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5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5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D02"/>
    <w:multiLevelType w:val="hybridMultilevel"/>
    <w:tmpl w:val="D0C821DE"/>
    <w:lvl w:ilvl="0" w:tplc="49D607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EEEAA3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61C42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3E8403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E2A01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AFEFD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D26E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192D8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FC2038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C835B9"/>
    <w:multiLevelType w:val="hybridMultilevel"/>
    <w:tmpl w:val="604EE50A"/>
    <w:lvl w:ilvl="0" w:tplc="E22AE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C0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C5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C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C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8C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4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E0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4A4"/>
    <w:multiLevelType w:val="hybridMultilevel"/>
    <w:tmpl w:val="B392557C"/>
    <w:lvl w:ilvl="0" w:tplc="A51E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A0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A5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C4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AD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87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62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20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065"/>
    <w:multiLevelType w:val="hybridMultilevel"/>
    <w:tmpl w:val="B8286498"/>
    <w:lvl w:ilvl="0" w:tplc="02E8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23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81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E0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89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64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67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3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E4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605B"/>
    <w:multiLevelType w:val="hybridMultilevel"/>
    <w:tmpl w:val="858A8984"/>
    <w:lvl w:ilvl="0" w:tplc="2FB6D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C9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62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85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8C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8E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6E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CA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A7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7496"/>
    <w:multiLevelType w:val="hybridMultilevel"/>
    <w:tmpl w:val="EF926EC8"/>
    <w:lvl w:ilvl="0" w:tplc="DA885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A2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8E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48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0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40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2E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7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4D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5"/>
    <w:rsid w:val="00CD3365"/>
    <w:rsid w:val="00D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8CEE00-C123-4975-BB31-29F604C5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34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4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448"/>
    <w:rPr>
      <w:b/>
      <w:bCs/>
    </w:rPr>
  </w:style>
  <w:style w:type="paragraph" w:styleId="ListParagraph">
    <w:name w:val="List Paragraph"/>
    <w:basedOn w:val="Normal"/>
    <w:uiPriority w:val="34"/>
    <w:qFormat/>
    <w:rsid w:val="00AB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2492</Characters>
  <Application>Microsoft Office Word</Application>
  <DocSecurity>4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HB02490 (Committee Report (Substituted))</vt:lpstr>
    </vt:vector>
  </TitlesOfParts>
  <Company>State of Texas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28015</dc:subject>
  <dc:creator>State of Texas</dc:creator>
  <dc:description>HB 2490 by Wu-(H)Human Services (Substitute Document Number: 86R 24357)</dc:description>
  <cp:lastModifiedBy>Scotty Wimberley</cp:lastModifiedBy>
  <cp:revision>2</cp:revision>
  <cp:lastPrinted>2003-11-26T17:21:00Z</cp:lastPrinted>
  <dcterms:created xsi:type="dcterms:W3CDTF">2019-04-22T21:17:00Z</dcterms:created>
  <dcterms:modified xsi:type="dcterms:W3CDTF">2019-04-22T21:17:00Z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19.107.1203</vt:lpwstr>
  </property>
</Properties>
</file>