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F5CF5" w:rsidTr="00345119">
        <w:tc>
          <w:tcPr>
            <w:tcW w:w="9576" w:type="dxa"/>
            <w:noWrap/>
          </w:tcPr>
          <w:p w:rsidR="008423E4" w:rsidRPr="0022177D" w:rsidRDefault="00827D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7DF5" w:rsidP="008423E4">
      <w:pPr>
        <w:jc w:val="center"/>
      </w:pPr>
    </w:p>
    <w:p w:rsidR="008423E4" w:rsidRPr="00B31F0E" w:rsidRDefault="00827DF5" w:rsidP="008423E4"/>
    <w:p w:rsidR="008423E4" w:rsidRPr="00742794" w:rsidRDefault="00827D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F5CF5" w:rsidTr="00345119">
        <w:tc>
          <w:tcPr>
            <w:tcW w:w="9576" w:type="dxa"/>
          </w:tcPr>
          <w:p w:rsidR="008423E4" w:rsidRPr="00861995" w:rsidRDefault="00827DF5" w:rsidP="00345119">
            <w:pPr>
              <w:jc w:val="right"/>
            </w:pPr>
            <w:r>
              <w:t>H.B. 2502</w:t>
            </w:r>
          </w:p>
        </w:tc>
      </w:tr>
      <w:tr w:rsidR="009F5CF5" w:rsidTr="00345119">
        <w:tc>
          <w:tcPr>
            <w:tcW w:w="9576" w:type="dxa"/>
          </w:tcPr>
          <w:p w:rsidR="008423E4" w:rsidRPr="00861995" w:rsidRDefault="00827DF5" w:rsidP="00A32833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9F5CF5" w:rsidTr="00345119">
        <w:tc>
          <w:tcPr>
            <w:tcW w:w="9576" w:type="dxa"/>
          </w:tcPr>
          <w:p w:rsidR="008423E4" w:rsidRPr="00861995" w:rsidRDefault="00827DF5" w:rsidP="00345119">
            <w:pPr>
              <w:jc w:val="right"/>
            </w:pPr>
            <w:r>
              <w:t>Corrections</w:t>
            </w:r>
          </w:p>
        </w:tc>
      </w:tr>
      <w:tr w:rsidR="009F5CF5" w:rsidTr="00345119">
        <w:tc>
          <w:tcPr>
            <w:tcW w:w="9576" w:type="dxa"/>
          </w:tcPr>
          <w:p w:rsidR="008423E4" w:rsidRDefault="00827D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7DF5" w:rsidP="008423E4">
      <w:pPr>
        <w:tabs>
          <w:tab w:val="right" w:pos="9360"/>
        </w:tabs>
      </w:pPr>
    </w:p>
    <w:p w:rsidR="008423E4" w:rsidRDefault="00827DF5" w:rsidP="008423E4"/>
    <w:p w:rsidR="008423E4" w:rsidRDefault="00827D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F5CF5" w:rsidTr="00345119">
        <w:tc>
          <w:tcPr>
            <w:tcW w:w="9576" w:type="dxa"/>
          </w:tcPr>
          <w:p w:rsidR="008423E4" w:rsidRPr="00A8133F" w:rsidRDefault="00827DF5" w:rsidP="004E2C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7DF5" w:rsidP="004E2C31"/>
          <w:p w:rsidR="008423E4" w:rsidRDefault="00827DF5" w:rsidP="004E2C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surrounding a</w:t>
            </w:r>
            <w:r>
              <w:t xml:space="preserve"> discrepancy regarding the punishment of </w:t>
            </w:r>
            <w:r>
              <w:t xml:space="preserve">defendants who </w:t>
            </w:r>
            <w:r>
              <w:t>are</w:t>
            </w:r>
            <w:r>
              <w:t xml:space="preserve"> granted community supervision for </w:t>
            </w:r>
            <w:r>
              <w:t>different offenses</w:t>
            </w:r>
            <w:r>
              <w:t xml:space="preserve"> that</w:t>
            </w:r>
            <w:r>
              <w:t xml:space="preserve"> </w:t>
            </w:r>
            <w:r>
              <w:t xml:space="preserve">both </w:t>
            </w:r>
            <w:r>
              <w:t>involv</w:t>
            </w:r>
            <w:r>
              <w:t>e</w:t>
            </w:r>
            <w:r>
              <w:t xml:space="preserve"> the </w:t>
            </w:r>
            <w:r>
              <w:t>operat</w:t>
            </w:r>
            <w:r>
              <w:t>ion of</w:t>
            </w:r>
            <w:r>
              <w:t xml:space="preserve"> a vehicle </w:t>
            </w:r>
            <w:r>
              <w:t>resulting in a person's death</w:t>
            </w:r>
            <w:r>
              <w:t xml:space="preserve">.  It has been noted that </w:t>
            </w:r>
            <w:r>
              <w:t xml:space="preserve">a </w:t>
            </w:r>
            <w:r>
              <w:t xml:space="preserve">defendant </w:t>
            </w:r>
            <w:r>
              <w:t>granted community supervision for</w:t>
            </w:r>
            <w:r>
              <w:t xml:space="preserve"> intoxication manslaughter must submit to a certain period of confinement</w:t>
            </w:r>
            <w:r>
              <w:t xml:space="preserve"> </w:t>
            </w:r>
            <w:r>
              <w:t xml:space="preserve">but </w:t>
            </w:r>
            <w:r>
              <w:t xml:space="preserve">that </w:t>
            </w:r>
            <w:r>
              <w:t>a defendant granted communi</w:t>
            </w:r>
            <w:r>
              <w:t xml:space="preserve">ty supervision for leaving the scene of a motor vehicle accident </w:t>
            </w:r>
            <w:r>
              <w:t xml:space="preserve">resulting in a death </w:t>
            </w:r>
            <w:r>
              <w:t>does not</w:t>
            </w:r>
            <w:r>
              <w:t>.</w:t>
            </w:r>
            <w:r>
              <w:t xml:space="preserve"> </w:t>
            </w:r>
            <w:r w:rsidRPr="00A32833">
              <w:t>H.B.</w:t>
            </w:r>
            <w:r>
              <w:t> </w:t>
            </w:r>
            <w:r w:rsidRPr="00A32833">
              <w:t xml:space="preserve">2502 </w:t>
            </w:r>
            <w:r>
              <w:t xml:space="preserve">seeks to </w:t>
            </w:r>
            <w:r w:rsidRPr="00A32833">
              <w:t>address th</w:t>
            </w:r>
            <w:r>
              <w:t>is</w:t>
            </w:r>
            <w:r w:rsidRPr="00A32833">
              <w:t xml:space="preserve"> discrepancy by requiring that </w:t>
            </w:r>
            <w:r>
              <w:t xml:space="preserve">such </w:t>
            </w:r>
            <w:r w:rsidRPr="00A32833">
              <w:t>a</w:t>
            </w:r>
            <w:r>
              <w:t xml:space="preserve"> defendant</w:t>
            </w:r>
            <w:r w:rsidRPr="00A32833">
              <w:t xml:space="preserve"> granted community supervision for leaving the scene of </w:t>
            </w:r>
            <w:r>
              <w:t xml:space="preserve">such </w:t>
            </w:r>
            <w:r w:rsidRPr="00A32833">
              <w:t xml:space="preserve">a motor vehicle accident </w:t>
            </w:r>
            <w:r>
              <w:t xml:space="preserve">also </w:t>
            </w:r>
            <w:r w:rsidRPr="00A32833">
              <w:t>submit to a term of confinement</w:t>
            </w:r>
            <w:r>
              <w:t>.</w:t>
            </w:r>
          </w:p>
          <w:p w:rsidR="008423E4" w:rsidRPr="00E26B13" w:rsidRDefault="00827DF5" w:rsidP="004E2C31">
            <w:pPr>
              <w:rPr>
                <w:b/>
              </w:rPr>
            </w:pPr>
          </w:p>
        </w:tc>
      </w:tr>
      <w:tr w:rsidR="009F5CF5" w:rsidTr="00345119">
        <w:tc>
          <w:tcPr>
            <w:tcW w:w="9576" w:type="dxa"/>
          </w:tcPr>
          <w:p w:rsidR="0017725B" w:rsidRDefault="00827DF5" w:rsidP="004E2C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7DF5" w:rsidP="004E2C31">
            <w:pPr>
              <w:rPr>
                <w:b/>
                <w:u w:val="single"/>
              </w:rPr>
            </w:pPr>
          </w:p>
          <w:p w:rsidR="00A33C6F" w:rsidRPr="00A33C6F" w:rsidRDefault="00827DF5" w:rsidP="004E2C3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827DF5" w:rsidP="004E2C31">
            <w:pPr>
              <w:rPr>
                <w:b/>
                <w:u w:val="single"/>
              </w:rPr>
            </w:pPr>
          </w:p>
        </w:tc>
      </w:tr>
      <w:tr w:rsidR="009F5CF5" w:rsidTr="00345119">
        <w:tc>
          <w:tcPr>
            <w:tcW w:w="9576" w:type="dxa"/>
          </w:tcPr>
          <w:p w:rsidR="008423E4" w:rsidRPr="00A8133F" w:rsidRDefault="00827DF5" w:rsidP="004E2C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27DF5" w:rsidP="004E2C31"/>
          <w:p w:rsidR="00140352" w:rsidRDefault="00827DF5" w:rsidP="004E2C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:rsidR="008423E4" w:rsidRPr="00E21FDC" w:rsidRDefault="00827DF5" w:rsidP="004E2C31">
            <w:pPr>
              <w:rPr>
                <w:b/>
              </w:rPr>
            </w:pPr>
          </w:p>
        </w:tc>
      </w:tr>
      <w:tr w:rsidR="009F5CF5" w:rsidTr="00345119">
        <w:tc>
          <w:tcPr>
            <w:tcW w:w="9576" w:type="dxa"/>
          </w:tcPr>
          <w:p w:rsidR="008423E4" w:rsidRPr="00A8133F" w:rsidRDefault="00827DF5" w:rsidP="004E2C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7DF5" w:rsidP="004E2C31"/>
          <w:p w:rsidR="008423E4" w:rsidRDefault="00827DF5" w:rsidP="004E2C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2502 amends the Code of Criminal Procedure to require a judge granting </w:t>
            </w:r>
            <w:r w:rsidRPr="00590489">
              <w:t>community supervision to a defendant convicted of</w:t>
            </w:r>
            <w:r>
              <w:t xml:space="preserve"> an offense involving a vehicle accident resulting in </w:t>
            </w:r>
            <w:r>
              <w:t xml:space="preserve">a person’s </w:t>
            </w:r>
            <w:r>
              <w:t xml:space="preserve">death to require as a condition of community supervision that the defendant </w:t>
            </w:r>
            <w:r w:rsidRPr="00590489">
              <w:t>submit to a term of confinement of not less than 120 days.</w:t>
            </w:r>
            <w:r>
              <w:t xml:space="preserve"> The bill </w:t>
            </w:r>
            <w:r>
              <w:t xml:space="preserve">establishes that </w:t>
            </w:r>
            <w:r>
              <w:t>the term of confinement</w:t>
            </w:r>
            <w:r>
              <w:t xml:space="preserve"> may not be credited toward completion</w:t>
            </w:r>
            <w:r>
              <w:t xml:space="preserve"> </w:t>
            </w:r>
            <w:r>
              <w:t xml:space="preserve">of </w:t>
            </w:r>
            <w:r>
              <w:t xml:space="preserve">a </w:t>
            </w:r>
            <w:r w:rsidRPr="00590489">
              <w:t xml:space="preserve">sentence of confinement </w:t>
            </w:r>
            <w:r>
              <w:t>that</w:t>
            </w:r>
            <w:r>
              <w:t xml:space="preserve"> </w:t>
            </w:r>
            <w:r w:rsidRPr="00590489">
              <w:t>is imposed on the revocation of community supervision</w:t>
            </w:r>
            <w:r>
              <w:t>.</w:t>
            </w:r>
          </w:p>
          <w:p w:rsidR="008423E4" w:rsidRPr="00835628" w:rsidRDefault="00827DF5" w:rsidP="004E2C31">
            <w:pPr>
              <w:rPr>
                <w:b/>
              </w:rPr>
            </w:pPr>
          </w:p>
        </w:tc>
      </w:tr>
      <w:tr w:rsidR="009F5CF5" w:rsidTr="00345119">
        <w:tc>
          <w:tcPr>
            <w:tcW w:w="9576" w:type="dxa"/>
          </w:tcPr>
          <w:p w:rsidR="008423E4" w:rsidRPr="00A8133F" w:rsidRDefault="00827DF5" w:rsidP="004E2C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7DF5" w:rsidP="004E2C31"/>
          <w:p w:rsidR="008423E4" w:rsidRPr="003624F2" w:rsidRDefault="00827DF5" w:rsidP="004E2C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27DF5" w:rsidP="004E2C31">
            <w:pPr>
              <w:rPr>
                <w:b/>
              </w:rPr>
            </w:pPr>
          </w:p>
        </w:tc>
      </w:tr>
    </w:tbl>
    <w:p w:rsidR="008423E4" w:rsidRPr="00BE0E75" w:rsidRDefault="00827D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7DF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7DF5">
      <w:r>
        <w:separator/>
      </w:r>
    </w:p>
  </w:endnote>
  <w:endnote w:type="continuationSeparator" w:id="0">
    <w:p w:rsidR="00000000" w:rsidRDefault="0082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7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F5CF5" w:rsidTr="009C1E9A">
      <w:trPr>
        <w:cantSplit/>
      </w:trPr>
      <w:tc>
        <w:tcPr>
          <w:tcW w:w="0" w:type="pct"/>
        </w:tcPr>
        <w:p w:rsidR="00137D90" w:rsidRDefault="00827D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7D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7D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7D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7D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5CF5" w:rsidTr="009C1E9A">
      <w:trPr>
        <w:cantSplit/>
      </w:trPr>
      <w:tc>
        <w:tcPr>
          <w:tcW w:w="0" w:type="pct"/>
        </w:tcPr>
        <w:p w:rsidR="00EC379B" w:rsidRDefault="00827D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7D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20380</w:t>
          </w:r>
        </w:p>
      </w:tc>
      <w:tc>
        <w:tcPr>
          <w:tcW w:w="2453" w:type="pct"/>
        </w:tcPr>
        <w:p w:rsidR="00EC379B" w:rsidRDefault="00827D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19.76.253</w:t>
          </w:r>
          <w:r>
            <w:fldChar w:fldCharType="end"/>
          </w:r>
        </w:p>
      </w:tc>
    </w:tr>
    <w:tr w:rsidR="009F5CF5" w:rsidTr="009C1E9A">
      <w:trPr>
        <w:cantSplit/>
      </w:trPr>
      <w:tc>
        <w:tcPr>
          <w:tcW w:w="0" w:type="pct"/>
        </w:tcPr>
        <w:p w:rsidR="00EC379B" w:rsidRDefault="00827D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7D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7DF5" w:rsidP="006D504F">
          <w:pPr>
            <w:pStyle w:val="Footer"/>
            <w:rPr>
              <w:rStyle w:val="PageNumber"/>
            </w:rPr>
          </w:pPr>
        </w:p>
        <w:p w:rsidR="00EC379B" w:rsidRDefault="00827D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F5C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7D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7D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7D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7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7DF5">
      <w:r>
        <w:separator/>
      </w:r>
    </w:p>
  </w:footnote>
  <w:footnote w:type="continuationSeparator" w:id="0">
    <w:p w:rsidR="00000000" w:rsidRDefault="0082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7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7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27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F5"/>
    <w:rsid w:val="00827DF5"/>
    <w:rsid w:val="009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46A9B-D582-4862-B622-0F39E542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904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4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HB02502 (Committee Report (Unamended))</vt:lpstr>
    </vt:vector>
  </TitlesOfParts>
  <Company>State of Texas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20380</dc:subject>
  <dc:creator>State of Texas</dc:creator>
  <dc:description>HB 2502 by Moody-(H)Corrections</dc:description>
  <cp:lastModifiedBy>Stacey Nicchio</cp:lastModifiedBy>
  <cp:revision>2</cp:revision>
  <cp:lastPrinted>2003-11-26T17:21:00Z</cp:lastPrinted>
  <dcterms:created xsi:type="dcterms:W3CDTF">2019-04-12T21:01:00Z</dcterms:created>
  <dcterms:modified xsi:type="dcterms:W3CDTF">2019-04-12T21:01:00Z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19.76.253</vt:lpwstr>
  </property>
</Properties>
</file>