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2B1A" w:rsidTr="00345119">
        <w:tc>
          <w:tcPr>
            <w:tcW w:w="9576" w:type="dxa"/>
            <w:noWrap/>
          </w:tcPr>
          <w:p w:rsidR="008423E4" w:rsidRPr="0022177D" w:rsidRDefault="002E2D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2DB5" w:rsidP="008423E4">
      <w:pPr>
        <w:jc w:val="center"/>
      </w:pPr>
    </w:p>
    <w:p w:rsidR="008423E4" w:rsidRPr="00B31F0E" w:rsidRDefault="002E2DB5" w:rsidP="008423E4"/>
    <w:p w:rsidR="008423E4" w:rsidRPr="00742794" w:rsidRDefault="002E2D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2B1A" w:rsidTr="00345119">
        <w:tc>
          <w:tcPr>
            <w:tcW w:w="9576" w:type="dxa"/>
          </w:tcPr>
          <w:p w:rsidR="008423E4" w:rsidRPr="00861995" w:rsidRDefault="002E2DB5" w:rsidP="00345119">
            <w:pPr>
              <w:jc w:val="right"/>
            </w:pPr>
            <w:r>
              <w:t>C.S.H.B. 2503</w:t>
            </w:r>
          </w:p>
        </w:tc>
      </w:tr>
      <w:tr w:rsidR="00702B1A" w:rsidTr="00345119">
        <w:tc>
          <w:tcPr>
            <w:tcW w:w="9576" w:type="dxa"/>
          </w:tcPr>
          <w:p w:rsidR="008423E4" w:rsidRPr="00861995" w:rsidRDefault="002E2DB5" w:rsidP="00EC1CA6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702B1A" w:rsidTr="00345119">
        <w:tc>
          <w:tcPr>
            <w:tcW w:w="9576" w:type="dxa"/>
          </w:tcPr>
          <w:p w:rsidR="008423E4" w:rsidRPr="00861995" w:rsidRDefault="002E2DB5" w:rsidP="00345119">
            <w:pPr>
              <w:jc w:val="right"/>
            </w:pPr>
            <w:r>
              <w:t>Business &amp; Industry</w:t>
            </w:r>
          </w:p>
        </w:tc>
      </w:tr>
      <w:tr w:rsidR="00702B1A" w:rsidTr="00345119">
        <w:tc>
          <w:tcPr>
            <w:tcW w:w="9576" w:type="dxa"/>
          </w:tcPr>
          <w:p w:rsidR="008423E4" w:rsidRDefault="002E2DB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E2DB5" w:rsidP="008423E4">
      <w:pPr>
        <w:tabs>
          <w:tab w:val="right" w:pos="9360"/>
        </w:tabs>
      </w:pPr>
    </w:p>
    <w:p w:rsidR="008423E4" w:rsidRDefault="002E2DB5" w:rsidP="008423E4"/>
    <w:p w:rsidR="008423E4" w:rsidRDefault="002E2D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2B1A" w:rsidTr="00345119">
        <w:tc>
          <w:tcPr>
            <w:tcW w:w="9576" w:type="dxa"/>
          </w:tcPr>
          <w:p w:rsidR="008423E4" w:rsidRPr="00A8133F" w:rsidRDefault="002E2DB5" w:rsidP="00F05B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2DB5" w:rsidP="00F05B88"/>
          <w:p w:rsidR="008423E4" w:rsidRDefault="002E2DB5" w:rsidP="00F05B88">
            <w:pPr>
              <w:pStyle w:val="Header"/>
              <w:jc w:val="both"/>
            </w:pPr>
            <w:r>
              <w:t>It has been noted that the surviving spouse</w:t>
            </w:r>
            <w:r>
              <w:t>s</w:t>
            </w:r>
            <w:r>
              <w:t xml:space="preserve"> of </w:t>
            </w:r>
            <w:r>
              <w:t xml:space="preserve">certain </w:t>
            </w:r>
            <w:r>
              <w:t>first responder</w:t>
            </w:r>
            <w:r>
              <w:t>s</w:t>
            </w:r>
            <w:r>
              <w:t xml:space="preserve"> </w:t>
            </w:r>
            <w:r>
              <w:t xml:space="preserve">are </w:t>
            </w:r>
            <w:r>
              <w:t xml:space="preserve">eligible to receive death benefits for life, </w:t>
            </w:r>
            <w:r>
              <w:t>regardless of whether the spouse cho</w:t>
            </w:r>
            <w:r>
              <w:t>o</w:t>
            </w:r>
            <w:r>
              <w:t xml:space="preserve">ses to remarry. </w:t>
            </w:r>
            <w:r>
              <w:t>C.S.</w:t>
            </w:r>
            <w:r>
              <w:t>H.B. 2503 seeks to</w:t>
            </w:r>
            <w:r>
              <w:t xml:space="preserve"> ensure that the surviving spouse of a peace officer is afforded the same opportunity to remarry while retaining death benefits. </w:t>
            </w:r>
          </w:p>
          <w:p w:rsidR="00BE25C1" w:rsidRPr="00E26B13" w:rsidRDefault="002E2DB5" w:rsidP="00F05B88">
            <w:pPr>
              <w:pStyle w:val="Header"/>
              <w:jc w:val="both"/>
              <w:rPr>
                <w:b/>
              </w:rPr>
            </w:pPr>
          </w:p>
        </w:tc>
      </w:tr>
      <w:tr w:rsidR="00702B1A" w:rsidTr="00345119">
        <w:tc>
          <w:tcPr>
            <w:tcW w:w="9576" w:type="dxa"/>
          </w:tcPr>
          <w:p w:rsidR="0017725B" w:rsidRDefault="002E2DB5" w:rsidP="00F05B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2DB5" w:rsidP="00F05B88">
            <w:pPr>
              <w:rPr>
                <w:b/>
                <w:u w:val="single"/>
              </w:rPr>
            </w:pPr>
          </w:p>
          <w:p w:rsidR="005F041B" w:rsidRPr="005F041B" w:rsidRDefault="002E2DB5" w:rsidP="00F05B88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2DB5" w:rsidP="00F05B88">
            <w:pPr>
              <w:rPr>
                <w:b/>
                <w:u w:val="single"/>
              </w:rPr>
            </w:pPr>
          </w:p>
        </w:tc>
      </w:tr>
      <w:tr w:rsidR="00702B1A" w:rsidTr="00345119">
        <w:tc>
          <w:tcPr>
            <w:tcW w:w="9576" w:type="dxa"/>
          </w:tcPr>
          <w:p w:rsidR="008423E4" w:rsidRPr="00A8133F" w:rsidRDefault="002E2DB5" w:rsidP="00F05B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2E2DB5" w:rsidP="00F05B88"/>
          <w:p w:rsidR="005F041B" w:rsidRDefault="002E2DB5" w:rsidP="00F05B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E2DB5" w:rsidP="00F05B88">
            <w:pPr>
              <w:rPr>
                <w:b/>
              </w:rPr>
            </w:pPr>
          </w:p>
        </w:tc>
      </w:tr>
      <w:tr w:rsidR="00702B1A" w:rsidTr="00345119">
        <w:tc>
          <w:tcPr>
            <w:tcW w:w="9576" w:type="dxa"/>
          </w:tcPr>
          <w:p w:rsidR="008423E4" w:rsidRPr="00A8133F" w:rsidRDefault="002E2DB5" w:rsidP="00F05B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2DB5" w:rsidP="00F05B88"/>
          <w:p w:rsidR="008423E4" w:rsidRDefault="002E2DB5" w:rsidP="00F05B88">
            <w:pPr>
              <w:pStyle w:val="Header"/>
              <w:jc w:val="both"/>
            </w:pPr>
            <w:r>
              <w:t>C.S.</w:t>
            </w:r>
            <w:r>
              <w:t>H.B. 2503 amends the Labor Code to make a</w:t>
            </w:r>
            <w:r>
              <w:t xml:space="preserve"> remarried eligible</w:t>
            </w:r>
            <w:r>
              <w:t xml:space="preserve"> spouse </w:t>
            </w:r>
            <w:r>
              <w:t xml:space="preserve">of an </w:t>
            </w:r>
            <w:r>
              <w:t>individual elected, appointed, or employed as a peace officer by the state or a political subdivision of the state</w:t>
            </w:r>
            <w:r>
              <w:t xml:space="preserve"> or</w:t>
            </w:r>
            <w:r>
              <w:t xml:space="preserve"> employed as </w:t>
            </w:r>
            <w:r>
              <w:t>such</w:t>
            </w:r>
            <w:r>
              <w:t xml:space="preserve"> by a private institution of higher education, including a private junior college, </w:t>
            </w:r>
            <w:r>
              <w:t xml:space="preserve">located in Texas </w:t>
            </w:r>
            <w:r>
              <w:t xml:space="preserve">and </w:t>
            </w:r>
            <w:r w:rsidRPr="00094CE6">
              <w:t xml:space="preserve">who </w:t>
            </w:r>
            <w:r w:rsidRPr="00094CE6">
              <w:t>suffered death in the course and scope of employment or while providing services as a volunteer</w:t>
            </w:r>
            <w:r>
              <w:t xml:space="preserve"> </w:t>
            </w:r>
            <w:r>
              <w:t>eligible for death benefits for life under the Texas Workers' Compensation Act</w:t>
            </w:r>
            <w:r>
              <w:t>.</w:t>
            </w:r>
            <w:r>
              <w:t xml:space="preserve">   </w:t>
            </w:r>
          </w:p>
          <w:p w:rsidR="008423E4" w:rsidRPr="00835628" w:rsidRDefault="002E2DB5" w:rsidP="00F05B88">
            <w:pPr>
              <w:rPr>
                <w:b/>
              </w:rPr>
            </w:pPr>
          </w:p>
        </w:tc>
      </w:tr>
      <w:tr w:rsidR="00702B1A" w:rsidTr="00345119">
        <w:tc>
          <w:tcPr>
            <w:tcW w:w="9576" w:type="dxa"/>
          </w:tcPr>
          <w:p w:rsidR="008423E4" w:rsidRPr="00A8133F" w:rsidRDefault="002E2DB5" w:rsidP="00F05B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2DB5" w:rsidP="00F05B88"/>
          <w:p w:rsidR="008423E4" w:rsidRPr="003624F2" w:rsidRDefault="002E2DB5" w:rsidP="00F05B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E2DB5" w:rsidP="00F05B88">
            <w:pPr>
              <w:rPr>
                <w:b/>
              </w:rPr>
            </w:pPr>
          </w:p>
        </w:tc>
      </w:tr>
      <w:tr w:rsidR="00702B1A" w:rsidTr="00345119">
        <w:tc>
          <w:tcPr>
            <w:tcW w:w="9576" w:type="dxa"/>
          </w:tcPr>
          <w:p w:rsidR="00EC1CA6" w:rsidRDefault="002E2DB5" w:rsidP="00F05B8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9785C" w:rsidRDefault="002E2DB5" w:rsidP="00F05B88">
            <w:pPr>
              <w:jc w:val="both"/>
            </w:pPr>
          </w:p>
          <w:p w:rsidR="00C9785C" w:rsidRDefault="002E2DB5" w:rsidP="00F05B88">
            <w:pPr>
              <w:jc w:val="both"/>
            </w:pPr>
            <w:r>
              <w:t>While C.S.H.B. 2503 may differ from the original in minor or nonsubstantive ways, the following summarizes the substantial differences between the introduced and committee substitute versions of the bill.</w:t>
            </w:r>
          </w:p>
          <w:p w:rsidR="00C9785C" w:rsidRDefault="002E2DB5" w:rsidP="00F05B88">
            <w:pPr>
              <w:jc w:val="both"/>
            </w:pPr>
          </w:p>
          <w:p w:rsidR="00C9785C" w:rsidRDefault="002E2DB5" w:rsidP="00F05B88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peace officer </w:t>
            </w:r>
            <w:r>
              <w:t xml:space="preserve">employed by </w:t>
            </w:r>
            <w:r>
              <w:t xml:space="preserve">a private institution of higher education in Texas who died </w:t>
            </w:r>
            <w:r>
              <w:t xml:space="preserve">in </w:t>
            </w:r>
            <w:r>
              <w:t xml:space="preserve">the course and scope of employment </w:t>
            </w:r>
            <w:r>
              <w:t xml:space="preserve">or while providing volunteer services </w:t>
            </w:r>
            <w:r>
              <w:t>among those whose eligible remarried spouse</w:t>
            </w:r>
            <w:r>
              <w:t xml:space="preserve"> is </w:t>
            </w:r>
            <w:r>
              <w:t xml:space="preserve">eligible for death benefits for life. </w:t>
            </w:r>
          </w:p>
          <w:p w:rsidR="00C9785C" w:rsidRPr="00C9785C" w:rsidRDefault="002E2DB5" w:rsidP="00F05B88">
            <w:pPr>
              <w:jc w:val="both"/>
            </w:pPr>
          </w:p>
        </w:tc>
      </w:tr>
      <w:tr w:rsidR="00702B1A" w:rsidTr="00345119">
        <w:tc>
          <w:tcPr>
            <w:tcW w:w="9576" w:type="dxa"/>
          </w:tcPr>
          <w:p w:rsidR="00EC1CA6" w:rsidRPr="009C1E9A" w:rsidRDefault="002E2DB5" w:rsidP="00F05B88">
            <w:pPr>
              <w:rPr>
                <w:b/>
                <w:u w:val="single"/>
              </w:rPr>
            </w:pPr>
          </w:p>
        </w:tc>
      </w:tr>
      <w:tr w:rsidR="00702B1A" w:rsidTr="00345119">
        <w:tc>
          <w:tcPr>
            <w:tcW w:w="9576" w:type="dxa"/>
          </w:tcPr>
          <w:p w:rsidR="00EC1CA6" w:rsidRPr="00EC1CA6" w:rsidRDefault="002E2DB5" w:rsidP="00F05B88">
            <w:pPr>
              <w:jc w:val="both"/>
            </w:pPr>
          </w:p>
        </w:tc>
      </w:tr>
    </w:tbl>
    <w:p w:rsidR="008423E4" w:rsidRPr="00BE0E75" w:rsidRDefault="002E2D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2DB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2DB5">
      <w:r>
        <w:separator/>
      </w:r>
    </w:p>
  </w:endnote>
  <w:endnote w:type="continuationSeparator" w:id="0">
    <w:p w:rsidR="00000000" w:rsidRDefault="002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2B1A" w:rsidTr="009C1E9A">
      <w:trPr>
        <w:cantSplit/>
      </w:trPr>
      <w:tc>
        <w:tcPr>
          <w:tcW w:w="0" w:type="pct"/>
        </w:tcPr>
        <w:p w:rsidR="00137D90" w:rsidRDefault="002E2D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2D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2D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2D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2D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2B1A" w:rsidTr="009C1E9A">
      <w:trPr>
        <w:cantSplit/>
      </w:trPr>
      <w:tc>
        <w:tcPr>
          <w:tcW w:w="0" w:type="pct"/>
        </w:tcPr>
        <w:p w:rsidR="00EC379B" w:rsidRDefault="002E2D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2D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27897</w:t>
          </w:r>
        </w:p>
      </w:tc>
      <w:tc>
        <w:tcPr>
          <w:tcW w:w="2453" w:type="pct"/>
        </w:tcPr>
        <w:p w:rsidR="00EC379B" w:rsidRDefault="002E2D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19.107.678</w:t>
          </w:r>
          <w:r>
            <w:fldChar w:fldCharType="end"/>
          </w:r>
        </w:p>
      </w:tc>
    </w:tr>
    <w:tr w:rsidR="00702B1A" w:rsidTr="009C1E9A">
      <w:trPr>
        <w:cantSplit/>
      </w:trPr>
      <w:tc>
        <w:tcPr>
          <w:tcW w:w="0" w:type="pct"/>
        </w:tcPr>
        <w:p w:rsidR="00EC379B" w:rsidRDefault="002E2D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2D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16072</w:t>
          </w:r>
        </w:p>
      </w:tc>
      <w:tc>
        <w:tcPr>
          <w:tcW w:w="2453" w:type="pct"/>
        </w:tcPr>
        <w:p w:rsidR="00EC379B" w:rsidRDefault="002E2DB5" w:rsidP="006D504F">
          <w:pPr>
            <w:pStyle w:val="Footer"/>
            <w:rPr>
              <w:rStyle w:val="PageNumber"/>
            </w:rPr>
          </w:pPr>
        </w:p>
        <w:p w:rsidR="00EC379B" w:rsidRDefault="002E2D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2B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2D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2D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2D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2DB5">
      <w:r>
        <w:separator/>
      </w:r>
    </w:p>
  </w:footnote>
  <w:footnote w:type="continuationSeparator" w:id="0">
    <w:p w:rsidR="00000000" w:rsidRDefault="002E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A"/>
    <w:rsid w:val="002E2DB5"/>
    <w:rsid w:val="007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7AD29C-3C5E-424F-9984-EEC04238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3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3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6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1670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HB02503 (Committee Report (Substituted))</vt:lpstr>
    </vt:vector>
  </TitlesOfParts>
  <Company>State of Texas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27897</dc:subject>
  <dc:creator>State of Texas</dc:creator>
  <dc:description>HB 2503 by Kacal-(H)Business &amp; Industry (Substitute Document Number: 86R 16072)</dc:description>
  <cp:lastModifiedBy>Stacey Nicchio</cp:lastModifiedBy>
  <cp:revision>2</cp:revision>
  <cp:lastPrinted>2003-11-26T17:21:00Z</cp:lastPrinted>
  <dcterms:created xsi:type="dcterms:W3CDTF">2019-04-25T16:45:00Z</dcterms:created>
  <dcterms:modified xsi:type="dcterms:W3CDTF">2019-04-25T16:45:00Z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19.107.678</vt:lpwstr>
  </property>
</Properties>
</file>