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854" w:rsidRDefault="003958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60B6E2C8914D09AC11A49B725D54A1"/>
          </w:placeholder>
        </w:sdtPr>
        <w:sdtContent>
          <w:r w:rsidRPr="005C2A78">
            <w:rPr>
              <w:rFonts w:cs="Times New Roman"/>
              <w:b/>
              <w:szCs w:val="24"/>
              <w:u w:val="single"/>
            </w:rPr>
            <w:t>BILL ANALYSIS</w:t>
          </w:r>
        </w:sdtContent>
      </w:sdt>
    </w:p>
    <w:p w:rsidR="00395854" w:rsidRPr="00585C31" w:rsidRDefault="00395854" w:rsidP="000F1DF9">
      <w:pPr>
        <w:spacing w:after="0" w:line="240" w:lineRule="auto"/>
        <w:rPr>
          <w:rFonts w:cs="Times New Roman"/>
          <w:szCs w:val="24"/>
        </w:rPr>
      </w:pPr>
    </w:p>
    <w:p w:rsidR="00395854" w:rsidRPr="00585C31" w:rsidRDefault="003958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5854" w:rsidTr="000F1DF9">
        <w:tc>
          <w:tcPr>
            <w:tcW w:w="2718" w:type="dxa"/>
          </w:tcPr>
          <w:p w:rsidR="00395854" w:rsidRPr="005C2A78" w:rsidRDefault="00395854" w:rsidP="006D756B">
            <w:pPr>
              <w:rPr>
                <w:rFonts w:cs="Times New Roman"/>
                <w:szCs w:val="24"/>
              </w:rPr>
            </w:pPr>
            <w:sdt>
              <w:sdtPr>
                <w:rPr>
                  <w:rFonts w:cs="Times New Roman"/>
                  <w:szCs w:val="24"/>
                </w:rPr>
                <w:alias w:val="Agency Title"/>
                <w:tag w:val="AgencyTitleContentControl"/>
                <w:id w:val="1920747753"/>
                <w:lock w:val="sdtContentLocked"/>
                <w:placeholder>
                  <w:docPart w:val="54D360635D7A4F13995B9A8A52072B2E"/>
                </w:placeholder>
              </w:sdtPr>
              <w:sdtEndPr>
                <w:rPr>
                  <w:rFonts w:cstheme="minorBidi"/>
                  <w:szCs w:val="22"/>
                </w:rPr>
              </w:sdtEndPr>
              <w:sdtContent>
                <w:r>
                  <w:rPr>
                    <w:rFonts w:cs="Times New Roman"/>
                    <w:szCs w:val="24"/>
                  </w:rPr>
                  <w:t>Senate Research Center</w:t>
                </w:r>
              </w:sdtContent>
            </w:sdt>
          </w:p>
        </w:tc>
        <w:tc>
          <w:tcPr>
            <w:tcW w:w="6858" w:type="dxa"/>
          </w:tcPr>
          <w:p w:rsidR="00395854" w:rsidRPr="00FF6471" w:rsidRDefault="00395854" w:rsidP="000F1DF9">
            <w:pPr>
              <w:jc w:val="right"/>
              <w:rPr>
                <w:rFonts w:cs="Times New Roman"/>
                <w:szCs w:val="24"/>
              </w:rPr>
            </w:pPr>
            <w:sdt>
              <w:sdtPr>
                <w:rPr>
                  <w:rFonts w:cs="Times New Roman"/>
                  <w:szCs w:val="24"/>
                </w:rPr>
                <w:alias w:val="Bill Number"/>
                <w:tag w:val="BillNumberOne"/>
                <w:id w:val="-410784069"/>
                <w:lock w:val="sdtContentLocked"/>
                <w:placeholder>
                  <w:docPart w:val="3531CA853178402E9E506D86CFDD41AE"/>
                </w:placeholder>
              </w:sdtPr>
              <w:sdtContent>
                <w:r>
                  <w:rPr>
                    <w:rFonts w:cs="Times New Roman"/>
                    <w:szCs w:val="24"/>
                  </w:rPr>
                  <w:t>H.B. 2504</w:t>
                </w:r>
              </w:sdtContent>
            </w:sdt>
          </w:p>
        </w:tc>
      </w:tr>
      <w:tr w:rsidR="00395854" w:rsidTr="000F1DF9">
        <w:sdt>
          <w:sdtPr>
            <w:rPr>
              <w:rFonts w:cs="Times New Roman"/>
              <w:szCs w:val="24"/>
            </w:rPr>
            <w:alias w:val="TLCNumber"/>
            <w:tag w:val="TLCNumber"/>
            <w:id w:val="-542600604"/>
            <w:lock w:val="sdtLocked"/>
            <w:placeholder>
              <w:docPart w:val="49DDF7BF235D4AAABD091F840F700936"/>
            </w:placeholder>
            <w:showingPlcHdr/>
          </w:sdtPr>
          <w:sdtContent>
            <w:tc>
              <w:tcPr>
                <w:tcW w:w="2718" w:type="dxa"/>
              </w:tcPr>
              <w:p w:rsidR="00395854" w:rsidRPr="000F1DF9" w:rsidRDefault="00395854" w:rsidP="00C65088">
                <w:pPr>
                  <w:rPr>
                    <w:rFonts w:cs="Times New Roman"/>
                    <w:szCs w:val="24"/>
                  </w:rPr>
                </w:pPr>
              </w:p>
            </w:tc>
          </w:sdtContent>
        </w:sdt>
        <w:tc>
          <w:tcPr>
            <w:tcW w:w="6858" w:type="dxa"/>
          </w:tcPr>
          <w:p w:rsidR="00395854" w:rsidRPr="005C2A78" w:rsidRDefault="00395854" w:rsidP="006D756B">
            <w:pPr>
              <w:jc w:val="right"/>
              <w:rPr>
                <w:rFonts w:cs="Times New Roman"/>
                <w:szCs w:val="24"/>
              </w:rPr>
            </w:pPr>
            <w:sdt>
              <w:sdtPr>
                <w:rPr>
                  <w:rFonts w:cs="Times New Roman"/>
                  <w:szCs w:val="24"/>
                </w:rPr>
                <w:alias w:val="Author Label"/>
                <w:tag w:val="By"/>
                <w:id w:val="72399597"/>
                <w:lock w:val="sdtLocked"/>
                <w:placeholder>
                  <w:docPart w:val="8632DC28D94242448B7CF05281865E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2A24DED89A4FB3B7A4287655605041"/>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CAC6108E400943CCA56FADE0E4212F91"/>
                </w:placeholder>
              </w:sdtPr>
              <w:sdtContent>
                <w:r>
                  <w:rPr>
                    <w:rFonts w:cs="Times New Roman"/>
                    <w:szCs w:val="24"/>
                  </w:rPr>
                  <w:t xml:space="preserve"> (Hughes)</w:t>
                </w:r>
              </w:sdtContent>
            </w:sdt>
          </w:p>
        </w:tc>
      </w:tr>
      <w:tr w:rsidR="00395854" w:rsidTr="000F1DF9">
        <w:tc>
          <w:tcPr>
            <w:tcW w:w="2718" w:type="dxa"/>
          </w:tcPr>
          <w:p w:rsidR="00395854" w:rsidRPr="00BC7495" w:rsidRDefault="00395854" w:rsidP="000F1DF9">
            <w:pPr>
              <w:rPr>
                <w:rFonts w:cs="Times New Roman"/>
                <w:szCs w:val="24"/>
              </w:rPr>
            </w:pPr>
          </w:p>
        </w:tc>
        <w:sdt>
          <w:sdtPr>
            <w:rPr>
              <w:rFonts w:cs="Times New Roman"/>
              <w:szCs w:val="24"/>
            </w:rPr>
            <w:alias w:val="Committee"/>
            <w:tag w:val="Committee"/>
            <w:id w:val="1914272295"/>
            <w:lock w:val="sdtContentLocked"/>
            <w:placeholder>
              <w:docPart w:val="731727377BFA4F85819281D6DC99CF22"/>
            </w:placeholder>
          </w:sdtPr>
          <w:sdtContent>
            <w:tc>
              <w:tcPr>
                <w:tcW w:w="6858" w:type="dxa"/>
              </w:tcPr>
              <w:p w:rsidR="00395854" w:rsidRPr="00FF6471" w:rsidRDefault="00395854" w:rsidP="000F1DF9">
                <w:pPr>
                  <w:jc w:val="right"/>
                  <w:rPr>
                    <w:rFonts w:cs="Times New Roman"/>
                    <w:szCs w:val="24"/>
                  </w:rPr>
                </w:pPr>
                <w:r>
                  <w:rPr>
                    <w:rFonts w:cs="Times New Roman"/>
                    <w:szCs w:val="24"/>
                  </w:rPr>
                  <w:t>State Affairs</w:t>
                </w:r>
              </w:p>
            </w:tc>
          </w:sdtContent>
        </w:sdt>
      </w:tr>
      <w:tr w:rsidR="00395854" w:rsidTr="000F1DF9">
        <w:tc>
          <w:tcPr>
            <w:tcW w:w="2718" w:type="dxa"/>
          </w:tcPr>
          <w:p w:rsidR="00395854" w:rsidRPr="00BC7495" w:rsidRDefault="00395854" w:rsidP="000F1DF9">
            <w:pPr>
              <w:rPr>
                <w:rFonts w:cs="Times New Roman"/>
                <w:szCs w:val="24"/>
              </w:rPr>
            </w:pPr>
          </w:p>
        </w:tc>
        <w:sdt>
          <w:sdtPr>
            <w:rPr>
              <w:rFonts w:cs="Times New Roman"/>
              <w:szCs w:val="24"/>
            </w:rPr>
            <w:alias w:val="Date"/>
            <w:tag w:val="DateContentControl"/>
            <w:id w:val="1178081906"/>
            <w:lock w:val="sdtLocked"/>
            <w:placeholder>
              <w:docPart w:val="9586DD847F854A41AAA1CCCEB4F72671"/>
            </w:placeholder>
            <w:date w:fullDate="2019-05-13T00:00:00Z">
              <w:dateFormat w:val="M/d/yyyy"/>
              <w:lid w:val="en-US"/>
              <w:storeMappedDataAs w:val="dateTime"/>
              <w:calendar w:val="gregorian"/>
            </w:date>
          </w:sdtPr>
          <w:sdtContent>
            <w:tc>
              <w:tcPr>
                <w:tcW w:w="6858" w:type="dxa"/>
              </w:tcPr>
              <w:p w:rsidR="00395854" w:rsidRPr="00FF6471" w:rsidRDefault="00395854" w:rsidP="000F1DF9">
                <w:pPr>
                  <w:jc w:val="right"/>
                  <w:rPr>
                    <w:rFonts w:cs="Times New Roman"/>
                    <w:szCs w:val="24"/>
                  </w:rPr>
                </w:pPr>
                <w:r>
                  <w:rPr>
                    <w:rFonts w:cs="Times New Roman"/>
                    <w:szCs w:val="24"/>
                  </w:rPr>
                  <w:t>5/13/2019</w:t>
                </w:r>
              </w:p>
            </w:tc>
          </w:sdtContent>
        </w:sdt>
      </w:tr>
      <w:tr w:rsidR="00395854" w:rsidTr="000F1DF9">
        <w:tc>
          <w:tcPr>
            <w:tcW w:w="2718" w:type="dxa"/>
          </w:tcPr>
          <w:p w:rsidR="00395854" w:rsidRPr="00BC7495" w:rsidRDefault="00395854" w:rsidP="000F1DF9">
            <w:pPr>
              <w:rPr>
                <w:rFonts w:cs="Times New Roman"/>
                <w:szCs w:val="24"/>
              </w:rPr>
            </w:pPr>
          </w:p>
        </w:tc>
        <w:sdt>
          <w:sdtPr>
            <w:rPr>
              <w:rFonts w:cs="Times New Roman"/>
              <w:szCs w:val="24"/>
            </w:rPr>
            <w:alias w:val="BA Version"/>
            <w:tag w:val="BAVersion"/>
            <w:id w:val="-1685590809"/>
            <w:lock w:val="sdtContentLocked"/>
            <w:placeholder>
              <w:docPart w:val="A995E3D37CD14DFCB9F0E57EC324F1C2"/>
            </w:placeholder>
          </w:sdtPr>
          <w:sdtContent>
            <w:tc>
              <w:tcPr>
                <w:tcW w:w="6858" w:type="dxa"/>
              </w:tcPr>
              <w:p w:rsidR="00395854" w:rsidRPr="00FF6471" w:rsidRDefault="00395854" w:rsidP="000F1DF9">
                <w:pPr>
                  <w:jc w:val="right"/>
                  <w:rPr>
                    <w:rFonts w:cs="Times New Roman"/>
                    <w:szCs w:val="24"/>
                  </w:rPr>
                </w:pPr>
                <w:r>
                  <w:rPr>
                    <w:rFonts w:cs="Times New Roman"/>
                    <w:szCs w:val="24"/>
                  </w:rPr>
                  <w:t>Engrossed</w:t>
                </w:r>
              </w:p>
            </w:tc>
          </w:sdtContent>
        </w:sdt>
      </w:tr>
    </w:tbl>
    <w:p w:rsidR="00395854" w:rsidRPr="00FF6471" w:rsidRDefault="00395854" w:rsidP="000F1DF9">
      <w:pPr>
        <w:spacing w:after="0" w:line="240" w:lineRule="auto"/>
        <w:rPr>
          <w:rFonts w:cs="Times New Roman"/>
          <w:szCs w:val="24"/>
        </w:rPr>
      </w:pPr>
    </w:p>
    <w:p w:rsidR="00395854" w:rsidRPr="00FF6471" w:rsidRDefault="00395854" w:rsidP="000F1DF9">
      <w:pPr>
        <w:spacing w:after="0" w:line="240" w:lineRule="auto"/>
        <w:rPr>
          <w:rFonts w:cs="Times New Roman"/>
          <w:szCs w:val="24"/>
        </w:rPr>
      </w:pPr>
    </w:p>
    <w:p w:rsidR="00395854" w:rsidRPr="00FF6471" w:rsidRDefault="003958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F663BA339E42BEAD1B409078BECDD6"/>
        </w:placeholder>
      </w:sdtPr>
      <w:sdtContent>
        <w:p w:rsidR="00395854" w:rsidRDefault="003958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FA10F3B68A40DEB0C3AE38BF794ED7"/>
        </w:placeholder>
      </w:sdtPr>
      <w:sdtEndPr>
        <w:rPr>
          <w:rFonts w:cs="Times New Roman"/>
          <w:szCs w:val="24"/>
        </w:rPr>
      </w:sdtEndPr>
      <w:sdtContent>
        <w:p w:rsidR="00395854" w:rsidRDefault="00395854" w:rsidP="0056505D">
          <w:pPr>
            <w:pStyle w:val="NormalWeb"/>
            <w:spacing w:before="0" w:beforeAutospacing="0" w:after="0" w:afterAutospacing="0"/>
            <w:jc w:val="both"/>
            <w:divId w:val="1435055564"/>
            <w:rPr>
              <w:rFonts w:eastAsia="Times New Roman"/>
              <w:bCs/>
            </w:rPr>
          </w:pPr>
        </w:p>
        <w:p w:rsidR="00395854" w:rsidRPr="0056505D" w:rsidRDefault="00395854" w:rsidP="0056505D">
          <w:pPr>
            <w:pStyle w:val="NormalWeb"/>
            <w:spacing w:before="0" w:beforeAutospacing="0" w:after="0" w:afterAutospacing="0"/>
            <w:jc w:val="both"/>
            <w:divId w:val="1435055564"/>
          </w:pPr>
          <w:r>
            <w:t>H.B. 2504 amends current law r</w:t>
          </w:r>
          <w:r w:rsidRPr="00AF66C5">
            <w:t>elating to candidates nominated by convention.</w:t>
          </w:r>
        </w:p>
      </w:sdtContent>
    </w:sdt>
    <w:bookmarkStart w:id="0" w:name="EnrolledProposed" w:displacedByCustomXml="prev"/>
    <w:bookmarkEnd w:id="0" w:displacedByCustomXml="prev"/>
    <w:p w:rsidR="00395854" w:rsidRPr="00AF66C5" w:rsidRDefault="00395854" w:rsidP="000F1DF9">
      <w:pPr>
        <w:spacing w:after="0" w:line="240" w:lineRule="auto"/>
        <w:jc w:val="both"/>
        <w:rPr>
          <w:rFonts w:eastAsia="Times New Roman" w:cs="Times New Roman"/>
          <w:szCs w:val="24"/>
        </w:rPr>
      </w:pPr>
    </w:p>
    <w:p w:rsidR="00395854" w:rsidRPr="005C2A78" w:rsidRDefault="003958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DDA32F6F854AE4A323A90274D319B2"/>
          </w:placeholder>
        </w:sdtPr>
        <w:sdtContent>
          <w:r>
            <w:rPr>
              <w:rFonts w:eastAsia="Times New Roman" w:cs="Times New Roman"/>
              <w:b/>
              <w:szCs w:val="24"/>
              <w:u w:val="single"/>
            </w:rPr>
            <w:t>RULEMAKING AUTHORITY</w:t>
          </w:r>
        </w:sdtContent>
      </w:sdt>
    </w:p>
    <w:p w:rsidR="00395854" w:rsidRPr="006529C4" w:rsidRDefault="00395854" w:rsidP="00774EC7">
      <w:pPr>
        <w:spacing w:after="0" w:line="240" w:lineRule="auto"/>
        <w:jc w:val="both"/>
        <w:rPr>
          <w:rFonts w:cs="Times New Roman"/>
          <w:szCs w:val="24"/>
        </w:rPr>
      </w:pPr>
    </w:p>
    <w:p w:rsidR="00395854" w:rsidRPr="006529C4" w:rsidRDefault="00395854" w:rsidP="00774EC7">
      <w:pPr>
        <w:spacing w:after="0" w:line="240" w:lineRule="auto"/>
        <w:jc w:val="both"/>
        <w:rPr>
          <w:rFonts w:cs="Times New Roman"/>
          <w:szCs w:val="24"/>
        </w:rPr>
      </w:pPr>
      <w:r>
        <w:rPr>
          <w:rFonts w:cs="Times New Roman"/>
          <w:szCs w:val="24"/>
        </w:rPr>
        <w:t>Rulemaking authority is expressly granted to the secretary of state in SECTION 1 (Section 141.041, Election Code) of this bill.</w:t>
      </w:r>
    </w:p>
    <w:p w:rsidR="00395854" w:rsidRPr="006529C4" w:rsidRDefault="00395854" w:rsidP="00774EC7">
      <w:pPr>
        <w:spacing w:after="0" w:line="240" w:lineRule="auto"/>
        <w:jc w:val="both"/>
        <w:rPr>
          <w:rFonts w:cs="Times New Roman"/>
          <w:szCs w:val="24"/>
        </w:rPr>
      </w:pPr>
    </w:p>
    <w:p w:rsidR="00395854" w:rsidRPr="005C2A78" w:rsidRDefault="003958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7AEE3D8C464034A99AE0DB461D41A1"/>
          </w:placeholder>
        </w:sdtPr>
        <w:sdtContent>
          <w:r>
            <w:rPr>
              <w:rFonts w:eastAsia="Times New Roman" w:cs="Times New Roman"/>
              <w:b/>
              <w:szCs w:val="24"/>
              <w:u w:val="single"/>
            </w:rPr>
            <w:t>SECTION BY SECTION ANALYSIS</w:t>
          </w:r>
        </w:sdtContent>
      </w:sdt>
    </w:p>
    <w:p w:rsidR="00395854" w:rsidRPr="005C2A78" w:rsidRDefault="00395854" w:rsidP="000F1DF9">
      <w:pPr>
        <w:spacing w:after="0" w:line="240" w:lineRule="auto"/>
        <w:jc w:val="both"/>
        <w:rPr>
          <w:rFonts w:eastAsia="Times New Roman" w:cs="Times New Roman"/>
          <w:szCs w:val="24"/>
        </w:rPr>
      </w:pPr>
    </w:p>
    <w:p w:rsidR="00395854" w:rsidRDefault="00395854" w:rsidP="0039585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141, Election Code, by adding Section 141.041, as follows:</w:t>
      </w:r>
    </w:p>
    <w:p w:rsidR="00395854" w:rsidRDefault="00395854" w:rsidP="00395854">
      <w:pPr>
        <w:spacing w:after="0" w:line="240" w:lineRule="auto"/>
        <w:jc w:val="both"/>
      </w:pPr>
    </w:p>
    <w:p w:rsidR="00395854" w:rsidRDefault="00395854" w:rsidP="00395854">
      <w:pPr>
        <w:spacing w:after="0" w:line="240" w:lineRule="auto"/>
        <w:ind w:left="720"/>
        <w:jc w:val="both"/>
      </w:pPr>
      <w:r>
        <w:t xml:space="preserve">Sec. 141.041. FILING FEE OR PETITION TO APPEAR ON BALLOT FOR GENERAL ELECTION FOR STATE AND COUNTY OFFICERS. (a) Requires a candidate who is nominated by convention under Chapter 181 (Party With State Organization) or 182 (Party Without State Organization), in addition to any other requirements, to be eligible to be placed on the ballot for the general election for state and county officers, to: </w:t>
      </w:r>
    </w:p>
    <w:p w:rsidR="00395854" w:rsidRDefault="00395854" w:rsidP="00395854">
      <w:pPr>
        <w:spacing w:after="0" w:line="240" w:lineRule="auto"/>
        <w:ind w:left="720"/>
        <w:jc w:val="both"/>
      </w:pPr>
    </w:p>
    <w:p w:rsidR="00395854" w:rsidRDefault="00395854" w:rsidP="00395854">
      <w:pPr>
        <w:spacing w:after="0" w:line="240" w:lineRule="auto"/>
        <w:ind w:left="2160"/>
        <w:jc w:val="both"/>
      </w:pPr>
      <w:r>
        <w:t xml:space="preserve">(1) pay a filing fee to the secretary of state (SOS) for a statewide or district office or the county judge for a county or precinct office; or </w:t>
      </w:r>
    </w:p>
    <w:p w:rsidR="00395854" w:rsidRDefault="00395854" w:rsidP="00395854">
      <w:pPr>
        <w:spacing w:after="0" w:line="240" w:lineRule="auto"/>
        <w:ind w:left="2160"/>
        <w:jc w:val="both"/>
      </w:pPr>
    </w:p>
    <w:p w:rsidR="00395854" w:rsidRDefault="00395854" w:rsidP="00395854">
      <w:pPr>
        <w:spacing w:after="0" w:line="240" w:lineRule="auto"/>
        <w:ind w:left="2160"/>
        <w:jc w:val="both"/>
      </w:pPr>
      <w:r>
        <w:t xml:space="preserve">(2) submit to SOS for a statewide or district office or the county judge for a county or precinct office a petition in lieu of a filing fee that satisfies the requirements prescribed by Subsection (e) and Section 141.062 (Validity of Petition). </w:t>
      </w:r>
    </w:p>
    <w:p w:rsidR="00395854" w:rsidRDefault="00395854" w:rsidP="00395854">
      <w:pPr>
        <w:spacing w:after="0" w:line="240" w:lineRule="auto"/>
        <w:ind w:left="720"/>
        <w:jc w:val="both"/>
      </w:pPr>
    </w:p>
    <w:p w:rsidR="00395854" w:rsidRDefault="00395854" w:rsidP="00395854">
      <w:pPr>
        <w:spacing w:after="0" w:line="240" w:lineRule="auto"/>
        <w:ind w:left="1440"/>
        <w:jc w:val="both"/>
      </w:pPr>
      <w:r>
        <w:t xml:space="preserve">(b) Provides that the amount of the filing fee is the amount prescribed by Section 172.024 (Filing Fee) for a candidate for nomination for the same office in a general primary election. </w:t>
      </w:r>
    </w:p>
    <w:p w:rsidR="00395854" w:rsidRDefault="00395854" w:rsidP="00395854">
      <w:pPr>
        <w:spacing w:after="0" w:line="240" w:lineRule="auto"/>
        <w:ind w:left="1440"/>
        <w:jc w:val="both"/>
      </w:pPr>
    </w:p>
    <w:p w:rsidR="00395854" w:rsidRDefault="00395854" w:rsidP="00395854">
      <w:pPr>
        <w:spacing w:after="0" w:line="240" w:lineRule="auto"/>
        <w:ind w:left="1440"/>
        <w:jc w:val="both"/>
      </w:pPr>
      <w:r>
        <w:t xml:space="preserve">(c) Requires a filing fee received by SOS to be deposited in the state treasury to the credit of the general revenue fund. </w:t>
      </w:r>
    </w:p>
    <w:p w:rsidR="00395854" w:rsidRDefault="00395854" w:rsidP="00395854">
      <w:pPr>
        <w:spacing w:after="0" w:line="240" w:lineRule="auto"/>
        <w:ind w:left="1440"/>
        <w:jc w:val="both"/>
      </w:pPr>
    </w:p>
    <w:p w:rsidR="00395854" w:rsidRDefault="00395854" w:rsidP="00395854">
      <w:pPr>
        <w:spacing w:after="0" w:line="240" w:lineRule="auto"/>
        <w:ind w:left="1440"/>
        <w:jc w:val="both"/>
      </w:pPr>
      <w:r>
        <w:t xml:space="preserve">(d) Requires a filing fee received by the county judge to be deposited in the county treasury to the credit of the county general fund. </w:t>
      </w:r>
    </w:p>
    <w:p w:rsidR="00395854" w:rsidRDefault="00395854" w:rsidP="00395854">
      <w:pPr>
        <w:spacing w:after="0" w:line="240" w:lineRule="auto"/>
        <w:ind w:left="1440"/>
        <w:jc w:val="both"/>
      </w:pPr>
    </w:p>
    <w:p w:rsidR="00395854" w:rsidRDefault="00395854" w:rsidP="00395854">
      <w:pPr>
        <w:spacing w:after="0" w:line="240" w:lineRule="auto"/>
        <w:ind w:left="1440"/>
        <w:jc w:val="both"/>
      </w:pPr>
      <w:r>
        <w:t xml:space="preserve">(e) Provides that the minimum number of signatures that are required to appear on the petition authorized by Subsection (a) is the number prescribed by Section 172.025 (Number of Petition Signatures Required) to appear on a petition of a candidate for nomination for the same office in a general primary election. </w:t>
      </w:r>
    </w:p>
    <w:p w:rsidR="00395854" w:rsidRDefault="00395854" w:rsidP="00395854">
      <w:pPr>
        <w:spacing w:after="0" w:line="240" w:lineRule="auto"/>
        <w:ind w:left="1440"/>
        <w:jc w:val="both"/>
      </w:pPr>
    </w:p>
    <w:p w:rsidR="00395854" w:rsidRPr="005C2A78" w:rsidRDefault="00395854" w:rsidP="00395854">
      <w:pPr>
        <w:spacing w:after="0" w:line="240" w:lineRule="auto"/>
        <w:ind w:left="1440"/>
        <w:jc w:val="both"/>
        <w:rPr>
          <w:rFonts w:eastAsia="Times New Roman" w:cs="Times New Roman"/>
          <w:szCs w:val="24"/>
        </w:rPr>
      </w:pPr>
      <w:r>
        <w:t>(f) Requires SOS to adopt rules as necessary to implement this section.</w:t>
      </w:r>
    </w:p>
    <w:p w:rsidR="00395854" w:rsidRPr="005C2A78" w:rsidRDefault="00395854" w:rsidP="00395854">
      <w:pPr>
        <w:spacing w:after="0" w:line="240" w:lineRule="auto"/>
        <w:jc w:val="both"/>
        <w:rPr>
          <w:rFonts w:eastAsia="Times New Roman" w:cs="Times New Roman"/>
          <w:szCs w:val="24"/>
        </w:rPr>
      </w:pPr>
    </w:p>
    <w:p w:rsidR="00395854" w:rsidRDefault="00395854" w:rsidP="0039585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181.005, Election Code, by adding Subsection (c), as follows:</w:t>
      </w:r>
    </w:p>
    <w:p w:rsidR="00395854" w:rsidRDefault="00395854" w:rsidP="00395854">
      <w:pPr>
        <w:spacing w:after="0" w:line="240" w:lineRule="auto"/>
        <w:jc w:val="both"/>
      </w:pPr>
    </w:p>
    <w:p w:rsidR="00395854" w:rsidRPr="005C2A78" w:rsidRDefault="00395854" w:rsidP="00395854">
      <w:pPr>
        <w:spacing w:after="0" w:line="240" w:lineRule="auto"/>
        <w:ind w:left="720"/>
        <w:jc w:val="both"/>
        <w:rPr>
          <w:rFonts w:eastAsia="Times New Roman" w:cs="Times New Roman"/>
          <w:szCs w:val="24"/>
        </w:rPr>
      </w:pPr>
      <w:r>
        <w:t xml:space="preserve">(c) Entitles a political party to have the names of its nominees placed on the general election ballot, without qualifying under Subsection (a) (relating to providing that certain political parties are required to file certain lists with SOS not later than a certain date to be entitled to </w:t>
      </w:r>
      <w:r w:rsidRPr="00AF66C5">
        <w:t xml:space="preserve">have the names of </w:t>
      </w:r>
      <w:r>
        <w:t>their</w:t>
      </w:r>
      <w:r w:rsidRPr="00AF66C5">
        <w:t xml:space="preserve"> nominees placed on the general election ballot</w:t>
      </w:r>
      <w:r>
        <w:t>) or (b)</w:t>
      </w:r>
      <w:r w:rsidRPr="00AF66C5">
        <w:t xml:space="preserve"> </w:t>
      </w:r>
      <w:r>
        <w:t xml:space="preserve">(relating to providing that a </w:t>
      </w:r>
      <w:r w:rsidRPr="00AF66C5">
        <w:t xml:space="preserve">political party is entitled to have the names of its nominees placed on the ballot, without qualifying under Subsection (a), in each subsequent general election following a </w:t>
      </w:r>
      <w:r>
        <w:t xml:space="preserve">certain </w:t>
      </w:r>
      <w:r w:rsidRPr="00AF66C5">
        <w:t>general election</w:t>
      </w:r>
      <w:r>
        <w:t>), if the party had a nominee for a statewide office who received a number of votes equal to at least two percent of the total number of votes received by all candidates for that office at least once in the five previous general elections.</w:t>
      </w:r>
    </w:p>
    <w:p w:rsidR="00395854" w:rsidRPr="005C2A78" w:rsidRDefault="00395854" w:rsidP="00395854">
      <w:pPr>
        <w:spacing w:after="0" w:line="240" w:lineRule="auto"/>
        <w:jc w:val="both"/>
        <w:rPr>
          <w:rFonts w:eastAsia="Times New Roman" w:cs="Times New Roman"/>
          <w:szCs w:val="24"/>
        </w:rPr>
      </w:pPr>
    </w:p>
    <w:p w:rsidR="00395854" w:rsidRPr="00C8671F" w:rsidRDefault="00395854" w:rsidP="0039585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39585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FD" w:rsidRDefault="00DF65FD" w:rsidP="000F1DF9">
      <w:pPr>
        <w:spacing w:after="0" w:line="240" w:lineRule="auto"/>
      </w:pPr>
      <w:r>
        <w:separator/>
      </w:r>
    </w:p>
  </w:endnote>
  <w:endnote w:type="continuationSeparator" w:id="0">
    <w:p w:rsidR="00DF65FD" w:rsidRDefault="00DF65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65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585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5854">
                <w:rPr>
                  <w:sz w:val="20"/>
                  <w:szCs w:val="20"/>
                </w:rPr>
                <w:t>H.B. 2504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585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65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58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585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FD" w:rsidRDefault="00DF65FD" w:rsidP="000F1DF9">
      <w:pPr>
        <w:spacing w:after="0" w:line="240" w:lineRule="auto"/>
      </w:pPr>
      <w:r>
        <w:separator/>
      </w:r>
    </w:p>
  </w:footnote>
  <w:footnote w:type="continuationSeparator" w:id="0">
    <w:p w:rsidR="00DF65FD" w:rsidRDefault="00DF65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585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65F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4BC80"/>
  <w15:docId w15:val="{70F05D74-F10F-4013-B572-C6331282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958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0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029D" w:rsidP="009F029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60B6E2C8914D09AC11A49B725D54A1"/>
        <w:category>
          <w:name w:val="General"/>
          <w:gallery w:val="placeholder"/>
        </w:category>
        <w:types>
          <w:type w:val="bbPlcHdr"/>
        </w:types>
        <w:behaviors>
          <w:behavior w:val="content"/>
        </w:behaviors>
        <w:guid w:val="{7D885F13-59E4-4BE4-8E5F-2477F40885B1}"/>
      </w:docPartPr>
      <w:docPartBody>
        <w:p w:rsidR="00000000" w:rsidRDefault="00B904B9"/>
      </w:docPartBody>
    </w:docPart>
    <w:docPart>
      <w:docPartPr>
        <w:name w:val="54D360635D7A4F13995B9A8A52072B2E"/>
        <w:category>
          <w:name w:val="General"/>
          <w:gallery w:val="placeholder"/>
        </w:category>
        <w:types>
          <w:type w:val="bbPlcHdr"/>
        </w:types>
        <w:behaviors>
          <w:behavior w:val="content"/>
        </w:behaviors>
        <w:guid w:val="{DD64D210-369E-4D7F-B15F-881D17816D38}"/>
      </w:docPartPr>
      <w:docPartBody>
        <w:p w:rsidR="00000000" w:rsidRDefault="00B904B9"/>
      </w:docPartBody>
    </w:docPart>
    <w:docPart>
      <w:docPartPr>
        <w:name w:val="3531CA853178402E9E506D86CFDD41AE"/>
        <w:category>
          <w:name w:val="General"/>
          <w:gallery w:val="placeholder"/>
        </w:category>
        <w:types>
          <w:type w:val="bbPlcHdr"/>
        </w:types>
        <w:behaviors>
          <w:behavior w:val="content"/>
        </w:behaviors>
        <w:guid w:val="{EFBD0C9C-DFF6-4207-8C46-F2AD5D52A4F2}"/>
      </w:docPartPr>
      <w:docPartBody>
        <w:p w:rsidR="00000000" w:rsidRDefault="00B904B9"/>
      </w:docPartBody>
    </w:docPart>
    <w:docPart>
      <w:docPartPr>
        <w:name w:val="49DDF7BF235D4AAABD091F840F700936"/>
        <w:category>
          <w:name w:val="General"/>
          <w:gallery w:val="placeholder"/>
        </w:category>
        <w:types>
          <w:type w:val="bbPlcHdr"/>
        </w:types>
        <w:behaviors>
          <w:behavior w:val="content"/>
        </w:behaviors>
        <w:guid w:val="{E880FC77-0616-4C59-9B8C-B259E988F94D}"/>
      </w:docPartPr>
      <w:docPartBody>
        <w:p w:rsidR="00000000" w:rsidRDefault="00B904B9"/>
      </w:docPartBody>
    </w:docPart>
    <w:docPart>
      <w:docPartPr>
        <w:name w:val="8632DC28D94242448B7CF05281865E1A"/>
        <w:category>
          <w:name w:val="General"/>
          <w:gallery w:val="placeholder"/>
        </w:category>
        <w:types>
          <w:type w:val="bbPlcHdr"/>
        </w:types>
        <w:behaviors>
          <w:behavior w:val="content"/>
        </w:behaviors>
        <w:guid w:val="{E5A69FA8-259E-4A48-9B69-9FF0A127F026}"/>
      </w:docPartPr>
      <w:docPartBody>
        <w:p w:rsidR="00000000" w:rsidRDefault="00B904B9"/>
      </w:docPartBody>
    </w:docPart>
    <w:docPart>
      <w:docPartPr>
        <w:name w:val="C12A24DED89A4FB3B7A4287655605041"/>
        <w:category>
          <w:name w:val="General"/>
          <w:gallery w:val="placeholder"/>
        </w:category>
        <w:types>
          <w:type w:val="bbPlcHdr"/>
        </w:types>
        <w:behaviors>
          <w:behavior w:val="content"/>
        </w:behaviors>
        <w:guid w:val="{8D36ECDF-3303-46F6-9879-6FE0BC9185B2}"/>
      </w:docPartPr>
      <w:docPartBody>
        <w:p w:rsidR="00000000" w:rsidRDefault="00B904B9"/>
      </w:docPartBody>
    </w:docPart>
    <w:docPart>
      <w:docPartPr>
        <w:name w:val="CAC6108E400943CCA56FADE0E4212F91"/>
        <w:category>
          <w:name w:val="General"/>
          <w:gallery w:val="placeholder"/>
        </w:category>
        <w:types>
          <w:type w:val="bbPlcHdr"/>
        </w:types>
        <w:behaviors>
          <w:behavior w:val="content"/>
        </w:behaviors>
        <w:guid w:val="{1BFAFD55-440E-4E3D-B0A1-7A00966E197A}"/>
      </w:docPartPr>
      <w:docPartBody>
        <w:p w:rsidR="00000000" w:rsidRDefault="00B904B9"/>
      </w:docPartBody>
    </w:docPart>
    <w:docPart>
      <w:docPartPr>
        <w:name w:val="731727377BFA4F85819281D6DC99CF22"/>
        <w:category>
          <w:name w:val="General"/>
          <w:gallery w:val="placeholder"/>
        </w:category>
        <w:types>
          <w:type w:val="bbPlcHdr"/>
        </w:types>
        <w:behaviors>
          <w:behavior w:val="content"/>
        </w:behaviors>
        <w:guid w:val="{E81FF6A8-F422-4787-8C73-537B660961AE}"/>
      </w:docPartPr>
      <w:docPartBody>
        <w:p w:rsidR="00000000" w:rsidRDefault="00B904B9"/>
      </w:docPartBody>
    </w:docPart>
    <w:docPart>
      <w:docPartPr>
        <w:name w:val="9586DD847F854A41AAA1CCCEB4F72671"/>
        <w:category>
          <w:name w:val="General"/>
          <w:gallery w:val="placeholder"/>
        </w:category>
        <w:types>
          <w:type w:val="bbPlcHdr"/>
        </w:types>
        <w:behaviors>
          <w:behavior w:val="content"/>
        </w:behaviors>
        <w:guid w:val="{67C9C7FC-ED1B-4616-BFB7-22C6F625293F}"/>
      </w:docPartPr>
      <w:docPartBody>
        <w:p w:rsidR="00000000" w:rsidRDefault="009F029D" w:rsidP="009F029D">
          <w:pPr>
            <w:pStyle w:val="9586DD847F854A41AAA1CCCEB4F72671"/>
          </w:pPr>
          <w:r w:rsidRPr="00A30DD1">
            <w:rPr>
              <w:rStyle w:val="PlaceholderText"/>
            </w:rPr>
            <w:t>Click here to enter a date.</w:t>
          </w:r>
        </w:p>
      </w:docPartBody>
    </w:docPart>
    <w:docPart>
      <w:docPartPr>
        <w:name w:val="A995E3D37CD14DFCB9F0E57EC324F1C2"/>
        <w:category>
          <w:name w:val="General"/>
          <w:gallery w:val="placeholder"/>
        </w:category>
        <w:types>
          <w:type w:val="bbPlcHdr"/>
        </w:types>
        <w:behaviors>
          <w:behavior w:val="content"/>
        </w:behaviors>
        <w:guid w:val="{C583223F-A699-4A36-AFF7-D09CCA50806E}"/>
      </w:docPartPr>
      <w:docPartBody>
        <w:p w:rsidR="00000000" w:rsidRDefault="00B904B9"/>
      </w:docPartBody>
    </w:docPart>
    <w:docPart>
      <w:docPartPr>
        <w:name w:val="06F663BA339E42BEAD1B409078BECDD6"/>
        <w:category>
          <w:name w:val="General"/>
          <w:gallery w:val="placeholder"/>
        </w:category>
        <w:types>
          <w:type w:val="bbPlcHdr"/>
        </w:types>
        <w:behaviors>
          <w:behavior w:val="content"/>
        </w:behaviors>
        <w:guid w:val="{AF541267-A0CD-48AF-8BA3-8C244FCEF1B7}"/>
      </w:docPartPr>
      <w:docPartBody>
        <w:p w:rsidR="00000000" w:rsidRDefault="00B904B9"/>
      </w:docPartBody>
    </w:docPart>
    <w:docPart>
      <w:docPartPr>
        <w:name w:val="6BFA10F3B68A40DEB0C3AE38BF794ED7"/>
        <w:category>
          <w:name w:val="General"/>
          <w:gallery w:val="placeholder"/>
        </w:category>
        <w:types>
          <w:type w:val="bbPlcHdr"/>
        </w:types>
        <w:behaviors>
          <w:behavior w:val="content"/>
        </w:behaviors>
        <w:guid w:val="{6BF9AD63-C07B-40AF-A785-5D4959470C5A}"/>
      </w:docPartPr>
      <w:docPartBody>
        <w:p w:rsidR="00000000" w:rsidRDefault="009F029D" w:rsidP="009F029D">
          <w:pPr>
            <w:pStyle w:val="6BFA10F3B68A40DEB0C3AE38BF794ED7"/>
          </w:pPr>
          <w:r>
            <w:rPr>
              <w:rFonts w:eastAsia="Times New Roman" w:cs="Times New Roman"/>
              <w:bCs/>
              <w:szCs w:val="24"/>
            </w:rPr>
            <w:t xml:space="preserve"> </w:t>
          </w:r>
        </w:p>
      </w:docPartBody>
    </w:docPart>
    <w:docPart>
      <w:docPartPr>
        <w:name w:val="BADDA32F6F854AE4A323A90274D319B2"/>
        <w:category>
          <w:name w:val="General"/>
          <w:gallery w:val="placeholder"/>
        </w:category>
        <w:types>
          <w:type w:val="bbPlcHdr"/>
        </w:types>
        <w:behaviors>
          <w:behavior w:val="content"/>
        </w:behaviors>
        <w:guid w:val="{198A8492-2AC3-4821-A7BE-AF823040E4FA}"/>
      </w:docPartPr>
      <w:docPartBody>
        <w:p w:rsidR="00000000" w:rsidRDefault="00B904B9"/>
      </w:docPartBody>
    </w:docPart>
    <w:docPart>
      <w:docPartPr>
        <w:name w:val="437AEE3D8C464034A99AE0DB461D41A1"/>
        <w:category>
          <w:name w:val="General"/>
          <w:gallery w:val="placeholder"/>
        </w:category>
        <w:types>
          <w:type w:val="bbPlcHdr"/>
        </w:types>
        <w:behaviors>
          <w:behavior w:val="content"/>
        </w:behaviors>
        <w:guid w:val="{007CB188-E924-4BB4-84AF-A6BCD4E9223E}"/>
      </w:docPartPr>
      <w:docPartBody>
        <w:p w:rsidR="00000000" w:rsidRDefault="00B904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029D"/>
    <w:rsid w:val="00A54AD6"/>
    <w:rsid w:val="00A57564"/>
    <w:rsid w:val="00B252A4"/>
    <w:rsid w:val="00B5530B"/>
    <w:rsid w:val="00B904B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2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F029D"/>
    <w:rPr>
      <w:rFonts w:ascii="Times New Roman" w:hAnsi="Times New Roman"/>
      <w:sz w:val="24"/>
    </w:rPr>
  </w:style>
  <w:style w:type="paragraph" w:customStyle="1" w:styleId="487D89B4F8B34DB4967D41FE18F7F88D9">
    <w:name w:val="487D89B4F8B34DB4967D41FE18F7F88D9"/>
    <w:rsid w:val="009F029D"/>
    <w:rPr>
      <w:rFonts w:ascii="Times New Roman" w:hAnsi="Times New Roman"/>
      <w:sz w:val="24"/>
    </w:rPr>
  </w:style>
  <w:style w:type="paragraph" w:customStyle="1" w:styleId="AE2570ED5D764CD7AF9686706F550F4622">
    <w:name w:val="AE2570ED5D764CD7AF9686706F550F4622"/>
    <w:rsid w:val="009F029D"/>
    <w:pPr>
      <w:tabs>
        <w:tab w:val="center" w:pos="4680"/>
        <w:tab w:val="right" w:pos="9360"/>
      </w:tabs>
      <w:spacing w:after="0" w:line="240" w:lineRule="auto"/>
    </w:pPr>
    <w:rPr>
      <w:rFonts w:ascii="Times New Roman" w:hAnsi="Times New Roman"/>
      <w:sz w:val="24"/>
    </w:rPr>
  </w:style>
  <w:style w:type="paragraph" w:customStyle="1" w:styleId="9586DD847F854A41AAA1CCCEB4F72671">
    <w:name w:val="9586DD847F854A41AAA1CCCEB4F72671"/>
    <w:rsid w:val="009F029D"/>
    <w:pPr>
      <w:spacing w:after="160" w:line="259" w:lineRule="auto"/>
    </w:pPr>
  </w:style>
  <w:style w:type="paragraph" w:customStyle="1" w:styleId="6BFA10F3B68A40DEB0C3AE38BF794ED7">
    <w:name w:val="6BFA10F3B68A40DEB0C3AE38BF794ED7"/>
    <w:rsid w:val="009F02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CB0AA5-FB3C-4B09-8F8B-65835877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470</Words>
  <Characters>2681</Characters>
  <Application>Microsoft Office Word</Application>
  <DocSecurity>0</DocSecurity>
  <Lines>22</Lines>
  <Paragraphs>6</Paragraphs>
  <ScaleCrop>false</ScaleCrop>
  <Company>Texas Legislative Council</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2019-05-13T23:09:00Z</dcterms:modified>
</cp:coreProperties>
</file>

<file path=docProps/custom.xml><?xml version="1.0" encoding="utf-8"?>
<op:Properties xmlns:vt="http://schemas.openxmlformats.org/officeDocument/2006/docPropsVTypes" xmlns:op="http://schemas.openxmlformats.org/officeDocument/2006/custom-properties"/>
</file>