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2EE5" w:rsidTr="00345119">
        <w:tc>
          <w:tcPr>
            <w:tcW w:w="9576" w:type="dxa"/>
            <w:noWrap/>
          </w:tcPr>
          <w:p w:rsidR="008423E4" w:rsidRPr="0022177D" w:rsidRDefault="00154B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4B22" w:rsidP="008423E4">
      <w:pPr>
        <w:jc w:val="center"/>
      </w:pPr>
    </w:p>
    <w:p w:rsidR="008423E4" w:rsidRPr="00B31F0E" w:rsidRDefault="00154B22" w:rsidP="008423E4"/>
    <w:p w:rsidR="008423E4" w:rsidRPr="00742794" w:rsidRDefault="00154B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2EE5" w:rsidTr="00345119">
        <w:tc>
          <w:tcPr>
            <w:tcW w:w="9576" w:type="dxa"/>
          </w:tcPr>
          <w:p w:rsidR="008423E4" w:rsidRPr="00861995" w:rsidRDefault="00154B22" w:rsidP="00345119">
            <w:pPr>
              <w:jc w:val="right"/>
            </w:pPr>
            <w:r>
              <w:t>C.S.H.B. 2504</w:t>
            </w:r>
          </w:p>
        </w:tc>
      </w:tr>
      <w:tr w:rsidR="00FC2EE5" w:rsidTr="00345119">
        <w:tc>
          <w:tcPr>
            <w:tcW w:w="9576" w:type="dxa"/>
          </w:tcPr>
          <w:p w:rsidR="008423E4" w:rsidRPr="00861995" w:rsidRDefault="00154B22" w:rsidP="00B31030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FC2EE5" w:rsidTr="00345119">
        <w:tc>
          <w:tcPr>
            <w:tcW w:w="9576" w:type="dxa"/>
          </w:tcPr>
          <w:p w:rsidR="008423E4" w:rsidRPr="00861995" w:rsidRDefault="00154B22" w:rsidP="00345119">
            <w:pPr>
              <w:jc w:val="right"/>
            </w:pPr>
            <w:r>
              <w:t>Elections</w:t>
            </w:r>
          </w:p>
        </w:tc>
      </w:tr>
      <w:tr w:rsidR="00FC2EE5" w:rsidTr="00345119">
        <w:tc>
          <w:tcPr>
            <w:tcW w:w="9576" w:type="dxa"/>
          </w:tcPr>
          <w:p w:rsidR="008423E4" w:rsidRDefault="00154B22" w:rsidP="000A75F4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54B22" w:rsidP="008423E4">
      <w:pPr>
        <w:tabs>
          <w:tab w:val="right" w:pos="9360"/>
        </w:tabs>
      </w:pPr>
    </w:p>
    <w:p w:rsidR="008423E4" w:rsidRDefault="00154B22" w:rsidP="008423E4"/>
    <w:p w:rsidR="008423E4" w:rsidRDefault="00154B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C2EE5" w:rsidTr="00345119">
        <w:tc>
          <w:tcPr>
            <w:tcW w:w="9576" w:type="dxa"/>
          </w:tcPr>
          <w:p w:rsidR="008423E4" w:rsidRPr="00A8133F" w:rsidRDefault="00154B22" w:rsidP="00FE7F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4B22" w:rsidP="00FE7F78"/>
          <w:p w:rsidR="008423E4" w:rsidRDefault="00154B22" w:rsidP="00FE7F78">
            <w:pPr>
              <w:pStyle w:val="Header"/>
              <w:jc w:val="both"/>
            </w:pPr>
            <w:r>
              <w:t xml:space="preserve">It has been </w:t>
            </w:r>
            <w:r>
              <w:t>note</w:t>
            </w:r>
            <w:r>
              <w:t>d</w:t>
            </w:r>
            <w:r>
              <w:t xml:space="preserve"> that the filing fees paid by certain candidates for nomination in a</w:t>
            </w:r>
            <w:r>
              <w:t xml:space="preserve"> </w:t>
            </w:r>
            <w:r>
              <w:t xml:space="preserve">general primary election are used to help cover a variety of election expenses. </w:t>
            </w:r>
            <w:r>
              <w:t xml:space="preserve">It has been suggested </w:t>
            </w:r>
            <w:r>
              <w:t xml:space="preserve">that there should be a requirement for certain </w:t>
            </w:r>
            <w:r>
              <w:t xml:space="preserve">other </w:t>
            </w:r>
            <w:r>
              <w:t>candidates to pay a filing fee or submit a</w:t>
            </w:r>
            <w:r>
              <w:t xml:space="preserve"> </w:t>
            </w:r>
            <w:r>
              <w:t xml:space="preserve">petition in lieu of </w:t>
            </w:r>
            <w:r>
              <w:t>that</w:t>
            </w:r>
            <w:r>
              <w:t xml:space="preserve"> fee to appear on the ballot for t</w:t>
            </w:r>
            <w:r>
              <w:t>he general election for state and county</w:t>
            </w:r>
            <w:r>
              <w:t xml:space="preserve"> </w:t>
            </w:r>
            <w:r>
              <w:t xml:space="preserve">officers. </w:t>
            </w:r>
            <w:r>
              <w:t>C.S.</w:t>
            </w:r>
            <w:r>
              <w:t xml:space="preserve">H.B. 2504 </w:t>
            </w:r>
            <w:r>
              <w:t>provides for this requirement</w:t>
            </w:r>
            <w:r>
              <w:t>.</w:t>
            </w:r>
          </w:p>
          <w:p w:rsidR="008423E4" w:rsidRPr="00E26B13" w:rsidRDefault="00154B22" w:rsidP="00FE7F78">
            <w:pPr>
              <w:rPr>
                <w:b/>
              </w:rPr>
            </w:pPr>
          </w:p>
        </w:tc>
      </w:tr>
      <w:tr w:rsidR="00FC2EE5" w:rsidTr="00345119">
        <w:tc>
          <w:tcPr>
            <w:tcW w:w="9576" w:type="dxa"/>
          </w:tcPr>
          <w:p w:rsidR="0017725B" w:rsidRDefault="00154B22" w:rsidP="00FE7F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4B22" w:rsidP="00FE7F78">
            <w:pPr>
              <w:rPr>
                <w:b/>
                <w:u w:val="single"/>
              </w:rPr>
            </w:pPr>
          </w:p>
          <w:p w:rsidR="00CD1257" w:rsidRPr="00CD1257" w:rsidRDefault="00154B22" w:rsidP="00FE7F78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154B22" w:rsidP="00FE7F78">
            <w:pPr>
              <w:rPr>
                <w:b/>
                <w:u w:val="single"/>
              </w:rPr>
            </w:pPr>
          </w:p>
        </w:tc>
      </w:tr>
      <w:tr w:rsidR="00FC2EE5" w:rsidTr="00345119">
        <w:tc>
          <w:tcPr>
            <w:tcW w:w="9576" w:type="dxa"/>
          </w:tcPr>
          <w:p w:rsidR="008423E4" w:rsidRPr="00A8133F" w:rsidRDefault="00154B22" w:rsidP="00FE7F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4B22" w:rsidP="00FE7F78"/>
          <w:p w:rsidR="00CD1257" w:rsidRDefault="00154B22" w:rsidP="00FE7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secretary of state in </w:t>
            </w:r>
            <w:r w:rsidRPr="00CD1257">
              <w:t>SECTION 1</w:t>
            </w:r>
            <w:r>
              <w:t xml:space="preserve"> </w:t>
            </w:r>
            <w:r>
              <w:t>of this bill.</w:t>
            </w:r>
          </w:p>
          <w:p w:rsidR="008423E4" w:rsidRPr="00E21FDC" w:rsidRDefault="00154B22" w:rsidP="00FE7F78">
            <w:pPr>
              <w:rPr>
                <w:b/>
              </w:rPr>
            </w:pPr>
          </w:p>
        </w:tc>
      </w:tr>
      <w:tr w:rsidR="00FC2EE5" w:rsidTr="00345119">
        <w:tc>
          <w:tcPr>
            <w:tcW w:w="9576" w:type="dxa"/>
          </w:tcPr>
          <w:p w:rsidR="008423E4" w:rsidRPr="00A8133F" w:rsidRDefault="00154B22" w:rsidP="00FE7F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4B22" w:rsidP="00FE7F78"/>
          <w:p w:rsidR="008423E4" w:rsidRDefault="00154B22" w:rsidP="00FE7F78">
            <w:pPr>
              <w:pStyle w:val="Header"/>
              <w:jc w:val="both"/>
            </w:pPr>
            <w:r>
              <w:t>C.S.</w:t>
            </w:r>
            <w:r>
              <w:t xml:space="preserve">H.B. 2504 amends the Election Code to </w:t>
            </w:r>
            <w:r>
              <w:t>require</w:t>
            </w:r>
            <w:r>
              <w:t xml:space="preserve"> </w:t>
            </w:r>
            <w:r>
              <w:t>a candidate</w:t>
            </w:r>
            <w:r>
              <w:t xml:space="preserve"> who is</w:t>
            </w:r>
            <w:r>
              <w:t xml:space="preserve"> nominated by convention</w:t>
            </w:r>
            <w:r>
              <w:t>,</w:t>
            </w:r>
            <w:r>
              <w:t xml:space="preserve"> in order</w:t>
            </w:r>
            <w:r>
              <w:t xml:space="preserve"> to be </w:t>
            </w:r>
            <w:r>
              <w:t>elig</w:t>
            </w:r>
            <w:r>
              <w:t xml:space="preserve">ible to be </w:t>
            </w:r>
            <w:r>
              <w:t>placed on the ballot for the general election for state and county officers</w:t>
            </w:r>
            <w:r>
              <w:t>,</w:t>
            </w:r>
            <w:r>
              <w:t xml:space="preserve"> to</w:t>
            </w:r>
            <w:r>
              <w:t xml:space="preserve"> pay </w:t>
            </w:r>
            <w:r>
              <w:t>a filing fee</w:t>
            </w:r>
            <w:r>
              <w:t xml:space="preserve"> or submit a valid</w:t>
            </w:r>
            <w:r>
              <w:t xml:space="preserve"> petition in lieu of a filing fee</w:t>
            </w:r>
            <w:r>
              <w:t xml:space="preserve"> to the secretary of state for a</w:t>
            </w:r>
            <w:r>
              <w:t xml:space="preserve"> </w:t>
            </w:r>
            <w:r w:rsidRPr="006B6E49">
              <w:t xml:space="preserve">statewide or district office or to the county judge for a county </w:t>
            </w:r>
            <w:r w:rsidRPr="006B6E49">
              <w:t>or precinct office.</w:t>
            </w:r>
            <w:r>
              <w:t xml:space="preserve"> </w:t>
            </w:r>
            <w:r>
              <w:t xml:space="preserve">The bill </w:t>
            </w:r>
            <w:r>
              <w:t>sets</w:t>
            </w:r>
            <w:r>
              <w:t xml:space="preserve"> t</w:t>
            </w:r>
            <w:r>
              <w:t>he amount of the filing fee</w:t>
            </w:r>
            <w:r>
              <w:t xml:space="preserve"> and the minimum number of petition signatures </w:t>
            </w:r>
            <w:r>
              <w:t xml:space="preserve">required </w:t>
            </w:r>
            <w:r>
              <w:t>at</w:t>
            </w:r>
            <w:r>
              <w:t xml:space="preserve"> </w:t>
            </w:r>
            <w:r>
              <w:t xml:space="preserve">the </w:t>
            </w:r>
            <w:r>
              <w:t xml:space="preserve">same </w:t>
            </w:r>
            <w:r>
              <w:t xml:space="preserve">amount </w:t>
            </w:r>
            <w:r>
              <w:t xml:space="preserve">and number </w:t>
            </w:r>
            <w:r>
              <w:t xml:space="preserve">required </w:t>
            </w:r>
            <w:r>
              <w:t xml:space="preserve">for </w:t>
            </w:r>
            <w:r>
              <w:t>a candidate for nomination for the same offi</w:t>
            </w:r>
            <w:r>
              <w:t>ce in a general primary election</w:t>
            </w:r>
            <w:r>
              <w:t>.</w:t>
            </w:r>
            <w:r>
              <w:t xml:space="preserve"> </w:t>
            </w:r>
            <w:r w:rsidRPr="004573AB">
              <w:t xml:space="preserve">The bill </w:t>
            </w:r>
            <w:r>
              <w:t>provides</w:t>
            </w:r>
            <w:r>
              <w:t xml:space="preserve"> for the deposit of</w:t>
            </w:r>
            <w:r w:rsidRPr="004573AB">
              <w:t xml:space="preserve"> </w:t>
            </w:r>
            <w:r>
              <w:t>the</w:t>
            </w:r>
            <w:r w:rsidRPr="004573AB">
              <w:t xml:space="preserve"> </w:t>
            </w:r>
            <w:r w:rsidRPr="004573AB">
              <w:t>fee</w:t>
            </w:r>
            <w:r>
              <w:t>s</w:t>
            </w:r>
            <w:r w:rsidRPr="004573AB">
              <w:t xml:space="preserve"> in the state treasury to the credit of the general revenue fund </w:t>
            </w:r>
            <w:r>
              <w:t>or</w:t>
            </w:r>
            <w:r w:rsidRPr="004573AB">
              <w:t xml:space="preserve"> the county treasury to the credit of the county general fund</w:t>
            </w:r>
            <w:r>
              <w:t xml:space="preserve">, as applicable, and </w:t>
            </w:r>
            <w:r>
              <w:t>requires t</w:t>
            </w:r>
            <w:r>
              <w:t xml:space="preserve">he secretary of state </w:t>
            </w:r>
            <w:r>
              <w:t xml:space="preserve">to </w:t>
            </w:r>
            <w:r>
              <w:t>adopt rules as nece</w:t>
            </w:r>
            <w:r>
              <w:t xml:space="preserve">ssary to implement the </w:t>
            </w:r>
            <w:r>
              <w:t>bill's provisions.</w:t>
            </w:r>
          </w:p>
          <w:p w:rsidR="008423E4" w:rsidRPr="00835628" w:rsidRDefault="00154B22" w:rsidP="00FE7F78">
            <w:pPr>
              <w:rPr>
                <w:b/>
              </w:rPr>
            </w:pPr>
          </w:p>
        </w:tc>
      </w:tr>
      <w:tr w:rsidR="00FC2EE5" w:rsidTr="00345119">
        <w:tc>
          <w:tcPr>
            <w:tcW w:w="9576" w:type="dxa"/>
          </w:tcPr>
          <w:p w:rsidR="008423E4" w:rsidRPr="00A8133F" w:rsidRDefault="00154B22" w:rsidP="00FE7F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4B22" w:rsidP="00FE7F78"/>
          <w:p w:rsidR="008423E4" w:rsidRPr="003624F2" w:rsidRDefault="00154B22" w:rsidP="00FE7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54B22" w:rsidP="00FE7F78">
            <w:pPr>
              <w:rPr>
                <w:b/>
              </w:rPr>
            </w:pPr>
          </w:p>
        </w:tc>
      </w:tr>
      <w:tr w:rsidR="00FC2EE5" w:rsidTr="00345119">
        <w:tc>
          <w:tcPr>
            <w:tcW w:w="9576" w:type="dxa"/>
          </w:tcPr>
          <w:p w:rsidR="00B31030" w:rsidRDefault="00154B22" w:rsidP="00B3103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716CA" w:rsidRPr="00B31030" w:rsidRDefault="00154B22" w:rsidP="00B31030">
            <w:pPr>
              <w:jc w:val="both"/>
              <w:rPr>
                <w:b/>
                <w:u w:val="single"/>
              </w:rPr>
            </w:pPr>
          </w:p>
        </w:tc>
      </w:tr>
      <w:tr w:rsidR="00FC2EE5" w:rsidTr="00345119">
        <w:tc>
          <w:tcPr>
            <w:tcW w:w="9576" w:type="dxa"/>
          </w:tcPr>
          <w:p w:rsidR="00D85C80" w:rsidRPr="00D85C80" w:rsidRDefault="00154B22" w:rsidP="00FE7F78">
            <w:pPr>
              <w:jc w:val="both"/>
            </w:pPr>
            <w:r>
              <w:t>C.S.H.B. 2504 differs from the original in minor or nonsubstantive ways by conforming to certain bill drafting conventions.</w:t>
            </w:r>
          </w:p>
        </w:tc>
      </w:tr>
      <w:tr w:rsidR="00FC2EE5" w:rsidTr="00345119">
        <w:tc>
          <w:tcPr>
            <w:tcW w:w="9576" w:type="dxa"/>
          </w:tcPr>
          <w:p w:rsidR="00B31030" w:rsidRPr="00B31030" w:rsidRDefault="00154B22" w:rsidP="00B31030">
            <w:pPr>
              <w:spacing w:line="480" w:lineRule="auto"/>
              <w:jc w:val="both"/>
            </w:pPr>
          </w:p>
        </w:tc>
      </w:tr>
      <w:tr w:rsidR="00FC2EE5" w:rsidTr="00345119">
        <w:tc>
          <w:tcPr>
            <w:tcW w:w="9576" w:type="dxa"/>
          </w:tcPr>
          <w:p w:rsidR="00B31030" w:rsidRPr="00D85C80" w:rsidRDefault="00154B22" w:rsidP="00FE7F78">
            <w:pPr>
              <w:jc w:val="both"/>
            </w:pPr>
          </w:p>
        </w:tc>
      </w:tr>
      <w:tr w:rsidR="00FC2EE5" w:rsidTr="00345119">
        <w:tc>
          <w:tcPr>
            <w:tcW w:w="9576" w:type="dxa"/>
          </w:tcPr>
          <w:p w:rsidR="00B31030" w:rsidRPr="00D85C80" w:rsidRDefault="00154B22" w:rsidP="00FE7F78">
            <w:pPr>
              <w:jc w:val="both"/>
            </w:pPr>
          </w:p>
        </w:tc>
      </w:tr>
    </w:tbl>
    <w:p w:rsidR="004108C3" w:rsidRPr="008423E4" w:rsidRDefault="00154B2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4B22">
      <w:r>
        <w:separator/>
      </w:r>
    </w:p>
  </w:endnote>
  <w:endnote w:type="continuationSeparator" w:id="0">
    <w:p w:rsidR="00000000" w:rsidRDefault="0015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4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2EE5" w:rsidTr="009C1E9A">
      <w:trPr>
        <w:cantSplit/>
      </w:trPr>
      <w:tc>
        <w:tcPr>
          <w:tcW w:w="0" w:type="pct"/>
        </w:tcPr>
        <w:p w:rsidR="00137D90" w:rsidRDefault="00154B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4B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4B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4B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4B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2EE5" w:rsidTr="009C1E9A">
      <w:trPr>
        <w:cantSplit/>
      </w:trPr>
      <w:tc>
        <w:tcPr>
          <w:tcW w:w="0" w:type="pct"/>
        </w:tcPr>
        <w:p w:rsidR="00EC379B" w:rsidRDefault="00154B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4B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25106</w:t>
          </w:r>
        </w:p>
      </w:tc>
      <w:tc>
        <w:tcPr>
          <w:tcW w:w="2453" w:type="pct"/>
        </w:tcPr>
        <w:p w:rsidR="00EC379B" w:rsidRDefault="00154B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19.95.716</w:t>
          </w:r>
          <w:r>
            <w:fldChar w:fldCharType="end"/>
          </w:r>
        </w:p>
      </w:tc>
    </w:tr>
    <w:tr w:rsidR="00FC2EE5" w:rsidTr="009C1E9A">
      <w:trPr>
        <w:cantSplit/>
      </w:trPr>
      <w:tc>
        <w:tcPr>
          <w:tcW w:w="0" w:type="pct"/>
        </w:tcPr>
        <w:p w:rsidR="00EC379B" w:rsidRDefault="00154B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4B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22243</w:t>
          </w:r>
        </w:p>
      </w:tc>
      <w:tc>
        <w:tcPr>
          <w:tcW w:w="2453" w:type="pct"/>
        </w:tcPr>
        <w:p w:rsidR="00EC379B" w:rsidRDefault="00154B22" w:rsidP="006D504F">
          <w:pPr>
            <w:pStyle w:val="Footer"/>
            <w:rPr>
              <w:rStyle w:val="PageNumber"/>
            </w:rPr>
          </w:pPr>
        </w:p>
        <w:p w:rsidR="00EC379B" w:rsidRDefault="00154B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2E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4B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4B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4B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4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4B22">
      <w:r>
        <w:separator/>
      </w:r>
    </w:p>
  </w:footnote>
  <w:footnote w:type="continuationSeparator" w:id="0">
    <w:p w:rsidR="00000000" w:rsidRDefault="0015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4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4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4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E5"/>
    <w:rsid w:val="00154B22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C6E49C-6584-418A-8958-D809BBD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12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2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1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1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1744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HB02504 (Committee Report (Substituted))</vt:lpstr>
    </vt:vector>
  </TitlesOfParts>
  <Company>State of Texas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25106</dc:subject>
  <dc:creator>State of Texas</dc:creator>
  <dc:description>HB 2504 by Springer-(H)Elections (Substitute Document Number: 86R 22243)</dc:description>
  <cp:lastModifiedBy>Laura Ramsay</cp:lastModifiedBy>
  <cp:revision>2</cp:revision>
  <cp:lastPrinted>2003-11-26T17:21:00Z</cp:lastPrinted>
  <dcterms:created xsi:type="dcterms:W3CDTF">2019-04-08T21:09:00Z</dcterms:created>
  <dcterms:modified xsi:type="dcterms:W3CDTF">2019-04-08T21:09:00Z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19.95.716</vt:lpwstr>
  </property>
</Properties>
</file>