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05" w:rsidRDefault="002E24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5A55E90363448CBCAE39645CBFC276"/>
          </w:placeholder>
        </w:sdtPr>
        <w:sdtContent>
          <w:r w:rsidRPr="005C2A78">
            <w:rPr>
              <w:rFonts w:cs="Times New Roman"/>
              <w:b/>
              <w:szCs w:val="24"/>
              <w:u w:val="single"/>
            </w:rPr>
            <w:t>BILL ANALYSIS</w:t>
          </w:r>
        </w:sdtContent>
      </w:sdt>
    </w:p>
    <w:p w:rsidR="002E2405" w:rsidRPr="00585C31" w:rsidRDefault="002E2405" w:rsidP="000F1DF9">
      <w:pPr>
        <w:spacing w:after="0" w:line="240" w:lineRule="auto"/>
        <w:rPr>
          <w:rFonts w:cs="Times New Roman"/>
          <w:szCs w:val="24"/>
        </w:rPr>
      </w:pPr>
    </w:p>
    <w:p w:rsidR="002E2405" w:rsidRPr="00585C31" w:rsidRDefault="002E24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2405" w:rsidTr="000F1DF9">
        <w:tc>
          <w:tcPr>
            <w:tcW w:w="2718" w:type="dxa"/>
          </w:tcPr>
          <w:p w:rsidR="002E2405" w:rsidRPr="005C2A78" w:rsidRDefault="002E2405" w:rsidP="006D756B">
            <w:pPr>
              <w:rPr>
                <w:rFonts w:cs="Times New Roman"/>
                <w:szCs w:val="24"/>
              </w:rPr>
            </w:pPr>
            <w:sdt>
              <w:sdtPr>
                <w:rPr>
                  <w:rFonts w:cs="Times New Roman"/>
                  <w:szCs w:val="24"/>
                </w:rPr>
                <w:alias w:val="Agency Title"/>
                <w:tag w:val="AgencyTitleContentControl"/>
                <w:id w:val="1920747753"/>
                <w:lock w:val="sdtContentLocked"/>
                <w:placeholder>
                  <w:docPart w:val="5D1C350A68E949838713156B89D59313"/>
                </w:placeholder>
              </w:sdtPr>
              <w:sdtEndPr>
                <w:rPr>
                  <w:rFonts w:cstheme="minorBidi"/>
                  <w:szCs w:val="22"/>
                </w:rPr>
              </w:sdtEndPr>
              <w:sdtContent>
                <w:r>
                  <w:rPr>
                    <w:rFonts w:cs="Times New Roman"/>
                    <w:szCs w:val="24"/>
                  </w:rPr>
                  <w:t>Senate Research Center</w:t>
                </w:r>
              </w:sdtContent>
            </w:sdt>
          </w:p>
        </w:tc>
        <w:tc>
          <w:tcPr>
            <w:tcW w:w="6858" w:type="dxa"/>
          </w:tcPr>
          <w:p w:rsidR="002E2405" w:rsidRPr="00FF6471" w:rsidRDefault="002E2405" w:rsidP="000F1DF9">
            <w:pPr>
              <w:jc w:val="right"/>
              <w:rPr>
                <w:rFonts w:cs="Times New Roman"/>
                <w:szCs w:val="24"/>
              </w:rPr>
            </w:pPr>
            <w:sdt>
              <w:sdtPr>
                <w:rPr>
                  <w:rFonts w:cs="Times New Roman"/>
                  <w:szCs w:val="24"/>
                </w:rPr>
                <w:alias w:val="Bill Number"/>
                <w:tag w:val="BillNumberOne"/>
                <w:id w:val="-410784069"/>
                <w:lock w:val="sdtContentLocked"/>
                <w:placeholder>
                  <w:docPart w:val="DF43E23386B541AE83894B1CE3334AF7"/>
                </w:placeholder>
              </w:sdtPr>
              <w:sdtContent>
                <w:r>
                  <w:rPr>
                    <w:rFonts w:cs="Times New Roman"/>
                    <w:szCs w:val="24"/>
                  </w:rPr>
                  <w:t>H.B. 2514</w:t>
                </w:r>
              </w:sdtContent>
            </w:sdt>
          </w:p>
        </w:tc>
      </w:tr>
      <w:tr w:rsidR="002E2405" w:rsidTr="000F1DF9">
        <w:sdt>
          <w:sdtPr>
            <w:rPr>
              <w:rFonts w:cs="Times New Roman"/>
              <w:szCs w:val="24"/>
            </w:rPr>
            <w:alias w:val="TLCNumber"/>
            <w:tag w:val="TLCNumber"/>
            <w:id w:val="-542600604"/>
            <w:lock w:val="sdtLocked"/>
            <w:placeholder>
              <w:docPart w:val="5B768A8E30884948BE8F6C47CEA7D70C"/>
            </w:placeholder>
          </w:sdtPr>
          <w:sdtContent>
            <w:tc>
              <w:tcPr>
                <w:tcW w:w="2718" w:type="dxa"/>
              </w:tcPr>
              <w:p w:rsidR="002E2405" w:rsidRPr="000F1DF9" w:rsidRDefault="002E2405" w:rsidP="00C65088">
                <w:pPr>
                  <w:rPr>
                    <w:rFonts w:cs="Times New Roman"/>
                    <w:szCs w:val="24"/>
                  </w:rPr>
                </w:pPr>
                <w:r>
                  <w:rPr>
                    <w:rFonts w:cs="Times New Roman"/>
                    <w:szCs w:val="24"/>
                  </w:rPr>
                  <w:t>86R8251 MM-F</w:t>
                </w:r>
              </w:p>
            </w:tc>
          </w:sdtContent>
        </w:sdt>
        <w:tc>
          <w:tcPr>
            <w:tcW w:w="6858" w:type="dxa"/>
          </w:tcPr>
          <w:p w:rsidR="002E2405" w:rsidRPr="005C2A78" w:rsidRDefault="002E2405" w:rsidP="006D756B">
            <w:pPr>
              <w:jc w:val="right"/>
              <w:rPr>
                <w:rFonts w:cs="Times New Roman"/>
                <w:szCs w:val="24"/>
              </w:rPr>
            </w:pPr>
            <w:sdt>
              <w:sdtPr>
                <w:rPr>
                  <w:rFonts w:cs="Times New Roman"/>
                  <w:szCs w:val="24"/>
                </w:rPr>
                <w:alias w:val="Author Label"/>
                <w:tag w:val="By"/>
                <w:id w:val="72399597"/>
                <w:lock w:val="sdtLocked"/>
                <w:placeholder>
                  <w:docPart w:val="A1DAD2C467FF496DB6AAA697B49E6D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3C2E1EEF684983BCC8D232F8AC6ECF"/>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BE8CF988096340B9A8F0367829E980C6"/>
                </w:placeholder>
              </w:sdtPr>
              <w:sdtContent>
                <w:r>
                  <w:rPr>
                    <w:rFonts w:cs="Times New Roman"/>
                    <w:szCs w:val="24"/>
                  </w:rPr>
                  <w:t xml:space="preserve"> (Zaffirini)</w:t>
                </w:r>
              </w:sdtContent>
            </w:sdt>
          </w:p>
        </w:tc>
      </w:tr>
      <w:tr w:rsidR="002E2405" w:rsidTr="000F1DF9">
        <w:tc>
          <w:tcPr>
            <w:tcW w:w="2718" w:type="dxa"/>
          </w:tcPr>
          <w:p w:rsidR="002E2405" w:rsidRPr="00BC7495" w:rsidRDefault="002E2405" w:rsidP="000F1DF9">
            <w:pPr>
              <w:rPr>
                <w:rFonts w:cs="Times New Roman"/>
                <w:szCs w:val="24"/>
              </w:rPr>
            </w:pPr>
          </w:p>
        </w:tc>
        <w:sdt>
          <w:sdtPr>
            <w:rPr>
              <w:rFonts w:cs="Times New Roman"/>
              <w:szCs w:val="24"/>
            </w:rPr>
            <w:alias w:val="Committee"/>
            <w:tag w:val="Committee"/>
            <w:id w:val="1914272295"/>
            <w:lock w:val="sdtContentLocked"/>
            <w:placeholder>
              <w:docPart w:val="FD7D03A3C2EC43138F75B1A49074CFE5"/>
            </w:placeholder>
          </w:sdtPr>
          <w:sdtContent>
            <w:tc>
              <w:tcPr>
                <w:tcW w:w="6858" w:type="dxa"/>
              </w:tcPr>
              <w:p w:rsidR="002E2405" w:rsidRPr="00FF6471" w:rsidRDefault="002E2405" w:rsidP="000F1DF9">
                <w:pPr>
                  <w:jc w:val="right"/>
                  <w:rPr>
                    <w:rFonts w:cs="Times New Roman"/>
                    <w:szCs w:val="24"/>
                  </w:rPr>
                </w:pPr>
                <w:r>
                  <w:rPr>
                    <w:rFonts w:cs="Times New Roman"/>
                    <w:szCs w:val="24"/>
                  </w:rPr>
                  <w:t>State Affairs</w:t>
                </w:r>
              </w:p>
            </w:tc>
          </w:sdtContent>
        </w:sdt>
      </w:tr>
      <w:tr w:rsidR="002E2405" w:rsidTr="000F1DF9">
        <w:tc>
          <w:tcPr>
            <w:tcW w:w="2718" w:type="dxa"/>
          </w:tcPr>
          <w:p w:rsidR="002E2405" w:rsidRPr="00BC7495" w:rsidRDefault="002E2405" w:rsidP="000F1DF9">
            <w:pPr>
              <w:rPr>
                <w:rFonts w:cs="Times New Roman"/>
                <w:szCs w:val="24"/>
              </w:rPr>
            </w:pPr>
          </w:p>
        </w:tc>
        <w:sdt>
          <w:sdtPr>
            <w:rPr>
              <w:rFonts w:cs="Times New Roman"/>
              <w:szCs w:val="24"/>
            </w:rPr>
            <w:alias w:val="Date"/>
            <w:tag w:val="DateContentControl"/>
            <w:id w:val="1178081906"/>
            <w:lock w:val="sdtLocked"/>
            <w:placeholder>
              <w:docPart w:val="5E87E1D3F5854934B81C7673D091FD5F"/>
            </w:placeholder>
            <w:date w:fullDate="2019-05-16T00:00:00Z">
              <w:dateFormat w:val="M/d/yyyy"/>
              <w:lid w:val="en-US"/>
              <w:storeMappedDataAs w:val="dateTime"/>
              <w:calendar w:val="gregorian"/>
            </w:date>
          </w:sdtPr>
          <w:sdtContent>
            <w:tc>
              <w:tcPr>
                <w:tcW w:w="6858" w:type="dxa"/>
              </w:tcPr>
              <w:p w:rsidR="002E2405" w:rsidRPr="00FF6471" w:rsidRDefault="002E2405" w:rsidP="000F1DF9">
                <w:pPr>
                  <w:jc w:val="right"/>
                  <w:rPr>
                    <w:rFonts w:cs="Times New Roman"/>
                    <w:szCs w:val="24"/>
                  </w:rPr>
                </w:pPr>
                <w:r>
                  <w:rPr>
                    <w:rFonts w:cs="Times New Roman"/>
                    <w:szCs w:val="24"/>
                  </w:rPr>
                  <w:t>5/16/2019</w:t>
                </w:r>
              </w:p>
            </w:tc>
          </w:sdtContent>
        </w:sdt>
      </w:tr>
      <w:tr w:rsidR="002E2405" w:rsidTr="000F1DF9">
        <w:tc>
          <w:tcPr>
            <w:tcW w:w="2718" w:type="dxa"/>
          </w:tcPr>
          <w:p w:rsidR="002E2405" w:rsidRPr="00BC7495" w:rsidRDefault="002E2405" w:rsidP="000F1DF9">
            <w:pPr>
              <w:rPr>
                <w:rFonts w:cs="Times New Roman"/>
                <w:szCs w:val="24"/>
              </w:rPr>
            </w:pPr>
          </w:p>
        </w:tc>
        <w:sdt>
          <w:sdtPr>
            <w:rPr>
              <w:rFonts w:cs="Times New Roman"/>
              <w:szCs w:val="24"/>
            </w:rPr>
            <w:alias w:val="BA Version"/>
            <w:tag w:val="BAVersion"/>
            <w:id w:val="-1685590809"/>
            <w:lock w:val="sdtContentLocked"/>
            <w:placeholder>
              <w:docPart w:val="79005699E26F453F9062EFAE7665ECE4"/>
            </w:placeholder>
          </w:sdtPr>
          <w:sdtContent>
            <w:tc>
              <w:tcPr>
                <w:tcW w:w="6858" w:type="dxa"/>
              </w:tcPr>
              <w:p w:rsidR="002E2405" w:rsidRPr="00FF6471" w:rsidRDefault="002E2405" w:rsidP="000F1DF9">
                <w:pPr>
                  <w:jc w:val="right"/>
                  <w:rPr>
                    <w:rFonts w:cs="Times New Roman"/>
                    <w:szCs w:val="24"/>
                  </w:rPr>
                </w:pPr>
                <w:r>
                  <w:rPr>
                    <w:rFonts w:cs="Times New Roman"/>
                    <w:szCs w:val="24"/>
                  </w:rPr>
                  <w:t>Engrossed</w:t>
                </w:r>
              </w:p>
            </w:tc>
          </w:sdtContent>
        </w:sdt>
      </w:tr>
    </w:tbl>
    <w:p w:rsidR="002E2405" w:rsidRPr="00FF6471" w:rsidRDefault="002E2405" w:rsidP="000F1DF9">
      <w:pPr>
        <w:spacing w:after="0" w:line="240" w:lineRule="auto"/>
        <w:rPr>
          <w:rFonts w:cs="Times New Roman"/>
          <w:szCs w:val="24"/>
        </w:rPr>
      </w:pPr>
    </w:p>
    <w:p w:rsidR="002E2405" w:rsidRPr="00FF6471" w:rsidRDefault="002E2405" w:rsidP="000F1DF9">
      <w:pPr>
        <w:spacing w:after="0" w:line="240" w:lineRule="auto"/>
        <w:rPr>
          <w:rFonts w:cs="Times New Roman"/>
          <w:szCs w:val="24"/>
        </w:rPr>
      </w:pPr>
    </w:p>
    <w:p w:rsidR="002E2405" w:rsidRPr="00FF6471" w:rsidRDefault="002E24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FCF28F2D7D4057B44EA39D62F85151"/>
        </w:placeholder>
      </w:sdtPr>
      <w:sdtContent>
        <w:p w:rsidR="002E2405" w:rsidRDefault="002E24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62DB3612C54280BEFDFB76B34AA806"/>
        </w:placeholder>
      </w:sdtPr>
      <w:sdtContent>
        <w:p w:rsidR="002E2405" w:rsidRDefault="002E2405" w:rsidP="002E2405">
          <w:pPr>
            <w:pStyle w:val="NormalWeb"/>
            <w:spacing w:before="0" w:beforeAutospacing="0" w:after="0" w:afterAutospacing="0"/>
            <w:jc w:val="both"/>
            <w:divId w:val="170073440"/>
            <w:rPr>
              <w:rFonts w:eastAsia="Times New Roman"/>
              <w:bCs/>
            </w:rPr>
          </w:pPr>
        </w:p>
        <w:p w:rsidR="002E2405" w:rsidRPr="00B748A9" w:rsidRDefault="002E2405" w:rsidP="002E2405">
          <w:pPr>
            <w:pStyle w:val="NormalWeb"/>
            <w:spacing w:before="0" w:beforeAutospacing="0" w:after="0" w:afterAutospacing="0"/>
            <w:jc w:val="both"/>
            <w:divId w:val="170073440"/>
          </w:pPr>
          <w:r w:rsidRPr="00B748A9">
            <w:t>Due to a shortage of qualified persons who can perform a child custody evaluation in rural counties, current law allows for a court in county with a population of less than 500,000 to appoint a person who does not meet the statutory qualifications but the court determines is otherwise qualified. Certain counties in the Rio Grande Valley may exceed this population cap in the next census yet still face this challenge.</w:t>
          </w:r>
        </w:p>
        <w:p w:rsidR="002E2405" w:rsidRPr="00B748A9" w:rsidRDefault="002E2405" w:rsidP="002E2405">
          <w:pPr>
            <w:pStyle w:val="NormalWeb"/>
            <w:spacing w:before="0" w:beforeAutospacing="0" w:after="0" w:afterAutospacing="0"/>
            <w:jc w:val="both"/>
            <w:divId w:val="170073440"/>
          </w:pPr>
          <w:r w:rsidRPr="00B748A9">
            <w:t> </w:t>
          </w:r>
        </w:p>
        <w:p w:rsidR="002E2405" w:rsidRPr="00B748A9" w:rsidRDefault="002E2405" w:rsidP="002E2405">
          <w:pPr>
            <w:pStyle w:val="NormalWeb"/>
            <w:spacing w:before="0" w:beforeAutospacing="0" w:after="0" w:afterAutospacing="0"/>
            <w:jc w:val="both"/>
            <w:divId w:val="170073440"/>
          </w:pPr>
          <w:r w:rsidRPr="00B748A9">
            <w:t>H.B. 2514 would expand the exception to include counties in the Rio Grande Valley. This would allow these courts to continue functioning expeditiously despite the shortage of persons who meet the statutory minimum qualifications.</w:t>
          </w:r>
        </w:p>
        <w:p w:rsidR="002E2405" w:rsidRPr="00D70925" w:rsidRDefault="002E2405" w:rsidP="002E2405">
          <w:pPr>
            <w:spacing w:after="0" w:line="240" w:lineRule="auto"/>
            <w:jc w:val="both"/>
            <w:rPr>
              <w:rFonts w:eastAsia="Times New Roman" w:cs="Times New Roman"/>
              <w:bCs/>
              <w:szCs w:val="24"/>
            </w:rPr>
          </w:pPr>
        </w:p>
      </w:sdtContent>
    </w:sdt>
    <w:p w:rsidR="002E2405" w:rsidRDefault="002E2405" w:rsidP="002E24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2514 </w:t>
      </w:r>
      <w:bookmarkStart w:id="1" w:name="AmendsCurrentLaw"/>
      <w:bookmarkEnd w:id="1"/>
      <w:r>
        <w:rPr>
          <w:rFonts w:cs="Times New Roman"/>
          <w:szCs w:val="24"/>
        </w:rPr>
        <w:t>amends current law relating to the appointment of an individual qualified to conduct a child custody evaluation.</w:t>
      </w:r>
    </w:p>
    <w:p w:rsidR="002E2405" w:rsidRPr="00B748A9" w:rsidRDefault="002E2405" w:rsidP="002E2405">
      <w:pPr>
        <w:spacing w:after="0" w:line="240" w:lineRule="auto"/>
        <w:jc w:val="both"/>
        <w:rPr>
          <w:rFonts w:eastAsia="Times New Roman" w:cs="Times New Roman"/>
          <w:szCs w:val="24"/>
        </w:rPr>
      </w:pPr>
    </w:p>
    <w:p w:rsidR="002E2405" w:rsidRPr="005C2A78" w:rsidRDefault="002E2405" w:rsidP="002E24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322A55EA174CC3832065A9B616C414"/>
          </w:placeholder>
        </w:sdtPr>
        <w:sdtContent>
          <w:r>
            <w:rPr>
              <w:rFonts w:eastAsia="Times New Roman" w:cs="Times New Roman"/>
              <w:b/>
              <w:szCs w:val="24"/>
              <w:u w:val="single"/>
            </w:rPr>
            <w:t>RULEMAKING AUTHORITY</w:t>
          </w:r>
        </w:sdtContent>
      </w:sdt>
    </w:p>
    <w:p w:rsidR="002E2405" w:rsidRPr="006529C4" w:rsidRDefault="002E2405" w:rsidP="002E2405">
      <w:pPr>
        <w:spacing w:after="0" w:line="240" w:lineRule="auto"/>
        <w:jc w:val="both"/>
        <w:rPr>
          <w:rFonts w:cs="Times New Roman"/>
          <w:szCs w:val="24"/>
        </w:rPr>
      </w:pPr>
    </w:p>
    <w:p w:rsidR="002E2405" w:rsidRPr="006529C4" w:rsidRDefault="002E2405" w:rsidP="002E24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2405" w:rsidRPr="006529C4" w:rsidRDefault="002E2405" w:rsidP="002E2405">
      <w:pPr>
        <w:spacing w:after="0" w:line="240" w:lineRule="auto"/>
        <w:jc w:val="both"/>
        <w:rPr>
          <w:rFonts w:cs="Times New Roman"/>
          <w:szCs w:val="24"/>
        </w:rPr>
      </w:pPr>
    </w:p>
    <w:p w:rsidR="002E2405" w:rsidRPr="005C2A78" w:rsidRDefault="002E2405" w:rsidP="002E24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910BE33C254400866EE4C91E053A95"/>
          </w:placeholder>
        </w:sdtPr>
        <w:sdtContent>
          <w:r>
            <w:rPr>
              <w:rFonts w:eastAsia="Times New Roman" w:cs="Times New Roman"/>
              <w:b/>
              <w:szCs w:val="24"/>
              <w:u w:val="single"/>
            </w:rPr>
            <w:t>SECTION BY SECTION ANALYSIS</w:t>
          </w:r>
        </w:sdtContent>
      </w:sdt>
    </w:p>
    <w:p w:rsidR="002E2405" w:rsidRPr="005C2A78" w:rsidRDefault="002E2405" w:rsidP="002E2405">
      <w:pPr>
        <w:spacing w:after="0" w:line="240" w:lineRule="auto"/>
        <w:jc w:val="both"/>
        <w:rPr>
          <w:rFonts w:eastAsia="Times New Roman" w:cs="Times New Roman"/>
          <w:szCs w:val="24"/>
        </w:rPr>
      </w:pPr>
    </w:p>
    <w:p w:rsidR="002E2405" w:rsidRDefault="002E2405" w:rsidP="002E240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107.106, Family Code, by amending Subsection (a) and adding Subsection (a-1), as follows: </w:t>
      </w:r>
    </w:p>
    <w:p w:rsidR="002E2405" w:rsidRDefault="002E2405" w:rsidP="002E2405">
      <w:pPr>
        <w:spacing w:after="0" w:line="240" w:lineRule="auto"/>
        <w:jc w:val="both"/>
      </w:pPr>
    </w:p>
    <w:p w:rsidR="002E2405" w:rsidRDefault="002E2405" w:rsidP="002E2405">
      <w:pPr>
        <w:spacing w:after="0" w:line="240" w:lineRule="auto"/>
        <w:ind w:left="720"/>
        <w:jc w:val="both"/>
      </w:pPr>
      <w:r>
        <w:t xml:space="preserve">(a) Provides that this section (Exception to Qualifications Required to Conduct Child Custody Evaluation) applies only to a county: </w:t>
      </w:r>
    </w:p>
    <w:p w:rsidR="002E2405" w:rsidRPr="00C00223" w:rsidRDefault="002E2405" w:rsidP="002E2405">
      <w:pPr>
        <w:spacing w:after="0" w:line="240" w:lineRule="auto"/>
        <w:ind w:left="720"/>
        <w:jc w:val="both"/>
      </w:pPr>
    </w:p>
    <w:p w:rsidR="002E2405" w:rsidRPr="00C00223" w:rsidRDefault="002E2405" w:rsidP="002E2405">
      <w:pPr>
        <w:spacing w:after="0" w:line="240" w:lineRule="auto"/>
        <w:ind w:left="1440"/>
        <w:jc w:val="both"/>
      </w:pPr>
      <w:r w:rsidRPr="00C00223">
        <w:t>(1) with a population of less than 500,000;</w:t>
      </w:r>
    </w:p>
    <w:p w:rsidR="002E2405" w:rsidRPr="00C00223" w:rsidRDefault="002E2405" w:rsidP="002E2405">
      <w:pPr>
        <w:spacing w:after="0" w:line="240" w:lineRule="auto"/>
        <w:ind w:left="1440"/>
        <w:jc w:val="both"/>
      </w:pPr>
    </w:p>
    <w:p w:rsidR="002E2405" w:rsidRPr="00C00223" w:rsidRDefault="002E2405" w:rsidP="002E2405">
      <w:pPr>
        <w:spacing w:after="0" w:line="240" w:lineRule="auto"/>
        <w:ind w:left="1440"/>
        <w:jc w:val="both"/>
      </w:pPr>
      <w:r w:rsidRPr="00C00223">
        <w:t>(2) that is contiguous to the Gulf of Mexico or a bay or inlet opening into the gulf and that borders the United Mexican States; or</w:t>
      </w:r>
    </w:p>
    <w:p w:rsidR="002E2405" w:rsidRPr="00C00223" w:rsidRDefault="002E2405" w:rsidP="002E2405">
      <w:pPr>
        <w:spacing w:after="0" w:line="240" w:lineRule="auto"/>
        <w:ind w:left="1440"/>
        <w:jc w:val="both"/>
      </w:pPr>
    </w:p>
    <w:p w:rsidR="002E2405" w:rsidRPr="00C00223" w:rsidRDefault="002E2405" w:rsidP="002E2405">
      <w:pPr>
        <w:spacing w:after="0" w:line="240" w:lineRule="auto"/>
        <w:ind w:left="1440"/>
        <w:jc w:val="both"/>
      </w:pPr>
      <w:r w:rsidRPr="00C00223">
        <w:t>(3) that borders a county described by Subdivision (2).</w:t>
      </w:r>
    </w:p>
    <w:p w:rsidR="002E2405" w:rsidRPr="00C00223" w:rsidRDefault="002E2405" w:rsidP="002E2405">
      <w:pPr>
        <w:spacing w:after="0" w:line="240" w:lineRule="auto"/>
        <w:ind w:left="720"/>
        <w:jc w:val="both"/>
      </w:pPr>
    </w:p>
    <w:p w:rsidR="002E2405" w:rsidRPr="005C2A78" w:rsidRDefault="002E2405" w:rsidP="002E2405">
      <w:pPr>
        <w:spacing w:after="0" w:line="240" w:lineRule="auto"/>
        <w:ind w:left="720"/>
        <w:jc w:val="both"/>
        <w:rPr>
          <w:rFonts w:eastAsia="Times New Roman" w:cs="Times New Roman"/>
          <w:szCs w:val="24"/>
        </w:rPr>
      </w:pPr>
      <w:r w:rsidRPr="00C00223">
        <w:t xml:space="preserve">(a-1) Creates this subsection from existing text. Authorizes the court, in a county to which this section applies, </w:t>
      </w:r>
      <w:r>
        <w:t xml:space="preserve">rather than in a county with a population of 500,000, </w:t>
      </w:r>
      <w:r w:rsidRPr="00C00223">
        <w:t xml:space="preserve">if a court finds that an individual who meets the requirements of Section 107.104 </w:t>
      </w:r>
      <w:r>
        <w:t xml:space="preserve">(Child Custody Evaluator: Minimum Qualifications) </w:t>
      </w:r>
      <w:r w:rsidRPr="00C00223">
        <w:t xml:space="preserve">is not available in the county to conduct a child custody evaluation in a timely manner, the court, after notice and hearing or </w:t>
      </w:r>
      <w:r>
        <w:t>on agreement of the parties, to</w:t>
      </w:r>
      <w:r w:rsidRPr="00C00223">
        <w:t xml:space="preserve"> appoint an individual the court determines to be otherwise qualified to conduct the evaluation</w:t>
      </w:r>
      <w:r>
        <w:t>.</w:t>
      </w:r>
    </w:p>
    <w:p w:rsidR="002E2405" w:rsidRPr="005C2A78" w:rsidRDefault="002E2405" w:rsidP="002E2405">
      <w:pPr>
        <w:spacing w:after="0" w:line="240" w:lineRule="auto"/>
        <w:jc w:val="both"/>
        <w:rPr>
          <w:rFonts w:eastAsia="Times New Roman" w:cs="Times New Roman"/>
          <w:szCs w:val="24"/>
        </w:rPr>
      </w:pPr>
    </w:p>
    <w:p w:rsidR="002E2405" w:rsidRPr="00C8671F" w:rsidRDefault="002E2405" w:rsidP="002E24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2E24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98" w:rsidRDefault="00E32298" w:rsidP="000F1DF9">
      <w:pPr>
        <w:spacing w:after="0" w:line="240" w:lineRule="auto"/>
      </w:pPr>
      <w:r>
        <w:separator/>
      </w:r>
    </w:p>
  </w:endnote>
  <w:endnote w:type="continuationSeparator" w:id="0">
    <w:p w:rsidR="00E32298" w:rsidRDefault="00E322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22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240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2405">
                <w:rPr>
                  <w:sz w:val="20"/>
                  <w:szCs w:val="20"/>
                </w:rPr>
                <w:t>H.B. 2514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24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22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24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24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98" w:rsidRDefault="00E32298" w:rsidP="000F1DF9">
      <w:pPr>
        <w:spacing w:after="0" w:line="240" w:lineRule="auto"/>
      </w:pPr>
      <w:r>
        <w:separator/>
      </w:r>
    </w:p>
  </w:footnote>
  <w:footnote w:type="continuationSeparator" w:id="0">
    <w:p w:rsidR="00E32298" w:rsidRDefault="00E322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240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298"/>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06DC"/>
  <w15:docId w15:val="{04DB17C5-062F-4DAE-A0F3-258054DC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4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3F28" w:rsidP="00DA3F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5A55E90363448CBCAE39645CBFC276"/>
        <w:category>
          <w:name w:val="General"/>
          <w:gallery w:val="placeholder"/>
        </w:category>
        <w:types>
          <w:type w:val="bbPlcHdr"/>
        </w:types>
        <w:behaviors>
          <w:behavior w:val="content"/>
        </w:behaviors>
        <w:guid w:val="{5E0E4A53-9586-4B17-BE56-83422D507B91}"/>
      </w:docPartPr>
      <w:docPartBody>
        <w:p w:rsidR="00000000" w:rsidRDefault="00A836A3"/>
      </w:docPartBody>
    </w:docPart>
    <w:docPart>
      <w:docPartPr>
        <w:name w:val="5D1C350A68E949838713156B89D59313"/>
        <w:category>
          <w:name w:val="General"/>
          <w:gallery w:val="placeholder"/>
        </w:category>
        <w:types>
          <w:type w:val="bbPlcHdr"/>
        </w:types>
        <w:behaviors>
          <w:behavior w:val="content"/>
        </w:behaviors>
        <w:guid w:val="{951A7A5A-3C15-4A5B-A7F1-3CC984C958C2}"/>
      </w:docPartPr>
      <w:docPartBody>
        <w:p w:rsidR="00000000" w:rsidRDefault="00A836A3"/>
      </w:docPartBody>
    </w:docPart>
    <w:docPart>
      <w:docPartPr>
        <w:name w:val="DF43E23386B541AE83894B1CE3334AF7"/>
        <w:category>
          <w:name w:val="General"/>
          <w:gallery w:val="placeholder"/>
        </w:category>
        <w:types>
          <w:type w:val="bbPlcHdr"/>
        </w:types>
        <w:behaviors>
          <w:behavior w:val="content"/>
        </w:behaviors>
        <w:guid w:val="{6EA49813-27FF-4975-89ED-7FE4C36B842E}"/>
      </w:docPartPr>
      <w:docPartBody>
        <w:p w:rsidR="00000000" w:rsidRDefault="00A836A3"/>
      </w:docPartBody>
    </w:docPart>
    <w:docPart>
      <w:docPartPr>
        <w:name w:val="5B768A8E30884948BE8F6C47CEA7D70C"/>
        <w:category>
          <w:name w:val="General"/>
          <w:gallery w:val="placeholder"/>
        </w:category>
        <w:types>
          <w:type w:val="bbPlcHdr"/>
        </w:types>
        <w:behaviors>
          <w:behavior w:val="content"/>
        </w:behaviors>
        <w:guid w:val="{52534016-2B66-45F2-9375-93AE25CA6EA5}"/>
      </w:docPartPr>
      <w:docPartBody>
        <w:p w:rsidR="00000000" w:rsidRDefault="00A836A3"/>
      </w:docPartBody>
    </w:docPart>
    <w:docPart>
      <w:docPartPr>
        <w:name w:val="A1DAD2C467FF496DB6AAA697B49E6D5B"/>
        <w:category>
          <w:name w:val="General"/>
          <w:gallery w:val="placeholder"/>
        </w:category>
        <w:types>
          <w:type w:val="bbPlcHdr"/>
        </w:types>
        <w:behaviors>
          <w:behavior w:val="content"/>
        </w:behaviors>
        <w:guid w:val="{2F1756A0-755B-4C54-A0D7-C176D0ABAC6A}"/>
      </w:docPartPr>
      <w:docPartBody>
        <w:p w:rsidR="00000000" w:rsidRDefault="00A836A3"/>
      </w:docPartBody>
    </w:docPart>
    <w:docPart>
      <w:docPartPr>
        <w:name w:val="313C2E1EEF684983BCC8D232F8AC6ECF"/>
        <w:category>
          <w:name w:val="General"/>
          <w:gallery w:val="placeholder"/>
        </w:category>
        <w:types>
          <w:type w:val="bbPlcHdr"/>
        </w:types>
        <w:behaviors>
          <w:behavior w:val="content"/>
        </w:behaviors>
        <w:guid w:val="{31E24C1C-0F06-4575-9E95-69C5236E0C0E}"/>
      </w:docPartPr>
      <w:docPartBody>
        <w:p w:rsidR="00000000" w:rsidRDefault="00A836A3"/>
      </w:docPartBody>
    </w:docPart>
    <w:docPart>
      <w:docPartPr>
        <w:name w:val="BE8CF988096340B9A8F0367829E980C6"/>
        <w:category>
          <w:name w:val="General"/>
          <w:gallery w:val="placeholder"/>
        </w:category>
        <w:types>
          <w:type w:val="bbPlcHdr"/>
        </w:types>
        <w:behaviors>
          <w:behavior w:val="content"/>
        </w:behaviors>
        <w:guid w:val="{E7FCEB9F-5C21-4077-A8C2-D7075E22612A}"/>
      </w:docPartPr>
      <w:docPartBody>
        <w:p w:rsidR="00000000" w:rsidRDefault="00A836A3"/>
      </w:docPartBody>
    </w:docPart>
    <w:docPart>
      <w:docPartPr>
        <w:name w:val="FD7D03A3C2EC43138F75B1A49074CFE5"/>
        <w:category>
          <w:name w:val="General"/>
          <w:gallery w:val="placeholder"/>
        </w:category>
        <w:types>
          <w:type w:val="bbPlcHdr"/>
        </w:types>
        <w:behaviors>
          <w:behavior w:val="content"/>
        </w:behaviors>
        <w:guid w:val="{F6370A4A-2743-4CB0-80B6-6369A28946E2}"/>
      </w:docPartPr>
      <w:docPartBody>
        <w:p w:rsidR="00000000" w:rsidRDefault="00A836A3"/>
      </w:docPartBody>
    </w:docPart>
    <w:docPart>
      <w:docPartPr>
        <w:name w:val="5E87E1D3F5854934B81C7673D091FD5F"/>
        <w:category>
          <w:name w:val="General"/>
          <w:gallery w:val="placeholder"/>
        </w:category>
        <w:types>
          <w:type w:val="bbPlcHdr"/>
        </w:types>
        <w:behaviors>
          <w:behavior w:val="content"/>
        </w:behaviors>
        <w:guid w:val="{B3B3EFCA-FF3A-4646-8AA2-6212E647575B}"/>
      </w:docPartPr>
      <w:docPartBody>
        <w:p w:rsidR="00000000" w:rsidRDefault="00DA3F28" w:rsidP="00DA3F28">
          <w:pPr>
            <w:pStyle w:val="5E87E1D3F5854934B81C7673D091FD5F"/>
          </w:pPr>
          <w:r w:rsidRPr="00A30DD1">
            <w:rPr>
              <w:rStyle w:val="PlaceholderText"/>
            </w:rPr>
            <w:t>Click here to enter a date.</w:t>
          </w:r>
        </w:p>
      </w:docPartBody>
    </w:docPart>
    <w:docPart>
      <w:docPartPr>
        <w:name w:val="79005699E26F453F9062EFAE7665ECE4"/>
        <w:category>
          <w:name w:val="General"/>
          <w:gallery w:val="placeholder"/>
        </w:category>
        <w:types>
          <w:type w:val="bbPlcHdr"/>
        </w:types>
        <w:behaviors>
          <w:behavior w:val="content"/>
        </w:behaviors>
        <w:guid w:val="{763FC028-0278-4CFB-B146-AD63607F4B9B}"/>
      </w:docPartPr>
      <w:docPartBody>
        <w:p w:rsidR="00000000" w:rsidRDefault="00A836A3"/>
      </w:docPartBody>
    </w:docPart>
    <w:docPart>
      <w:docPartPr>
        <w:name w:val="BCFCF28F2D7D4057B44EA39D62F85151"/>
        <w:category>
          <w:name w:val="General"/>
          <w:gallery w:val="placeholder"/>
        </w:category>
        <w:types>
          <w:type w:val="bbPlcHdr"/>
        </w:types>
        <w:behaviors>
          <w:behavior w:val="content"/>
        </w:behaviors>
        <w:guid w:val="{382B10F1-77F0-4EDD-873F-BEAB7B2A54A0}"/>
      </w:docPartPr>
      <w:docPartBody>
        <w:p w:rsidR="00000000" w:rsidRDefault="00A836A3"/>
      </w:docPartBody>
    </w:docPart>
    <w:docPart>
      <w:docPartPr>
        <w:name w:val="3C62DB3612C54280BEFDFB76B34AA806"/>
        <w:category>
          <w:name w:val="General"/>
          <w:gallery w:val="placeholder"/>
        </w:category>
        <w:types>
          <w:type w:val="bbPlcHdr"/>
        </w:types>
        <w:behaviors>
          <w:behavior w:val="content"/>
        </w:behaviors>
        <w:guid w:val="{8D149FAB-AADB-499D-9D04-B8AAF7A65EAF}"/>
      </w:docPartPr>
      <w:docPartBody>
        <w:p w:rsidR="00000000" w:rsidRDefault="00DA3F28" w:rsidP="00DA3F28">
          <w:pPr>
            <w:pStyle w:val="3C62DB3612C54280BEFDFB76B34AA806"/>
          </w:pPr>
          <w:r>
            <w:rPr>
              <w:rFonts w:eastAsia="Times New Roman" w:cs="Times New Roman"/>
              <w:bCs/>
              <w:szCs w:val="24"/>
            </w:rPr>
            <w:t xml:space="preserve"> </w:t>
          </w:r>
        </w:p>
      </w:docPartBody>
    </w:docPart>
    <w:docPart>
      <w:docPartPr>
        <w:name w:val="49322A55EA174CC3832065A9B616C414"/>
        <w:category>
          <w:name w:val="General"/>
          <w:gallery w:val="placeholder"/>
        </w:category>
        <w:types>
          <w:type w:val="bbPlcHdr"/>
        </w:types>
        <w:behaviors>
          <w:behavior w:val="content"/>
        </w:behaviors>
        <w:guid w:val="{E6E28F90-AC2F-4DE6-BB1D-892FF0ED0DD6}"/>
      </w:docPartPr>
      <w:docPartBody>
        <w:p w:rsidR="00000000" w:rsidRDefault="00A836A3"/>
      </w:docPartBody>
    </w:docPart>
    <w:docPart>
      <w:docPartPr>
        <w:name w:val="6B910BE33C254400866EE4C91E053A95"/>
        <w:category>
          <w:name w:val="General"/>
          <w:gallery w:val="placeholder"/>
        </w:category>
        <w:types>
          <w:type w:val="bbPlcHdr"/>
        </w:types>
        <w:behaviors>
          <w:behavior w:val="content"/>
        </w:behaviors>
        <w:guid w:val="{EB6AC4EB-B69F-4812-BA97-45E85B5A0007}"/>
      </w:docPartPr>
      <w:docPartBody>
        <w:p w:rsidR="00000000" w:rsidRDefault="00A83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6A3"/>
    <w:rsid w:val="00B252A4"/>
    <w:rsid w:val="00B5530B"/>
    <w:rsid w:val="00C129E8"/>
    <w:rsid w:val="00C968BA"/>
    <w:rsid w:val="00D63E87"/>
    <w:rsid w:val="00D705C9"/>
    <w:rsid w:val="00DA3F2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F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3F28"/>
    <w:rPr>
      <w:rFonts w:ascii="Times New Roman" w:hAnsi="Times New Roman"/>
      <w:sz w:val="24"/>
    </w:rPr>
  </w:style>
  <w:style w:type="paragraph" w:customStyle="1" w:styleId="487D89B4F8B34DB4967D41FE18F7F88D9">
    <w:name w:val="487D89B4F8B34DB4967D41FE18F7F88D9"/>
    <w:rsid w:val="00DA3F28"/>
    <w:rPr>
      <w:rFonts w:ascii="Times New Roman" w:hAnsi="Times New Roman"/>
      <w:sz w:val="24"/>
    </w:rPr>
  </w:style>
  <w:style w:type="paragraph" w:customStyle="1" w:styleId="AE2570ED5D764CD7AF9686706F550F4622">
    <w:name w:val="AE2570ED5D764CD7AF9686706F550F4622"/>
    <w:rsid w:val="00DA3F28"/>
    <w:pPr>
      <w:tabs>
        <w:tab w:val="center" w:pos="4680"/>
        <w:tab w:val="right" w:pos="9360"/>
      </w:tabs>
      <w:spacing w:after="0" w:line="240" w:lineRule="auto"/>
    </w:pPr>
    <w:rPr>
      <w:rFonts w:ascii="Times New Roman" w:hAnsi="Times New Roman"/>
      <w:sz w:val="24"/>
    </w:rPr>
  </w:style>
  <w:style w:type="paragraph" w:customStyle="1" w:styleId="5E87E1D3F5854934B81C7673D091FD5F">
    <w:name w:val="5E87E1D3F5854934B81C7673D091FD5F"/>
    <w:rsid w:val="00DA3F28"/>
    <w:pPr>
      <w:spacing w:after="160" w:line="259" w:lineRule="auto"/>
    </w:pPr>
  </w:style>
  <w:style w:type="paragraph" w:customStyle="1" w:styleId="3C62DB3612C54280BEFDFB76B34AA806">
    <w:name w:val="3C62DB3612C54280BEFDFB76B34AA806"/>
    <w:rsid w:val="00DA3F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6AB045-D9CB-4CB9-A331-8BA505BB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334</Words>
  <Characters>1905</Characters>
  <Application>Microsoft Office Word</Application>
  <DocSecurity>0</DocSecurity>
  <Lines>15</Lines>
  <Paragraphs>4</Paragraphs>
  <ScaleCrop>false</ScaleCrop>
  <Company>Texas Legislative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2019-05-16T23:06:00Z</cp:lastPrinted>
  <dcterms:created xsi:type="dcterms:W3CDTF">2015-05-29T14:24:00Z</dcterms:created>
  <dcterms:modified xsi:type="dcterms:W3CDTF">2019-05-16T23:06:00Z</dcterms:modified>
</cp:coreProperties>
</file>

<file path=docProps/custom.xml><?xml version="1.0" encoding="utf-8"?>
<op:Properties xmlns:vt="http://schemas.openxmlformats.org/officeDocument/2006/docPropsVTypes" xmlns:op="http://schemas.openxmlformats.org/officeDocument/2006/custom-properties"/>
</file>