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3559" w:rsidTr="00345119">
        <w:tc>
          <w:tcPr>
            <w:tcW w:w="9576" w:type="dxa"/>
            <w:noWrap/>
          </w:tcPr>
          <w:p w:rsidR="008423E4" w:rsidRPr="0022177D" w:rsidRDefault="002347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47F6" w:rsidP="008423E4">
      <w:pPr>
        <w:jc w:val="center"/>
      </w:pPr>
    </w:p>
    <w:p w:rsidR="008423E4" w:rsidRPr="00B31F0E" w:rsidRDefault="002347F6" w:rsidP="008423E4"/>
    <w:p w:rsidR="008423E4" w:rsidRPr="00742794" w:rsidRDefault="002347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3559" w:rsidTr="00345119">
        <w:tc>
          <w:tcPr>
            <w:tcW w:w="9576" w:type="dxa"/>
          </w:tcPr>
          <w:p w:rsidR="008423E4" w:rsidRPr="00861995" w:rsidRDefault="002347F6" w:rsidP="00345119">
            <w:pPr>
              <w:jc w:val="right"/>
            </w:pPr>
            <w:r>
              <w:t>H.B. 2601</w:t>
            </w:r>
          </w:p>
        </w:tc>
      </w:tr>
      <w:tr w:rsidR="00A83559" w:rsidTr="00345119">
        <w:tc>
          <w:tcPr>
            <w:tcW w:w="9576" w:type="dxa"/>
          </w:tcPr>
          <w:p w:rsidR="008423E4" w:rsidRPr="00861995" w:rsidRDefault="002347F6" w:rsidP="007244C0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A83559" w:rsidTr="00345119">
        <w:tc>
          <w:tcPr>
            <w:tcW w:w="9576" w:type="dxa"/>
          </w:tcPr>
          <w:p w:rsidR="008423E4" w:rsidRPr="00861995" w:rsidRDefault="002347F6" w:rsidP="00345119">
            <w:pPr>
              <w:jc w:val="right"/>
            </w:pPr>
            <w:r>
              <w:t>Insurance</w:t>
            </w:r>
          </w:p>
        </w:tc>
      </w:tr>
      <w:tr w:rsidR="00A83559" w:rsidTr="00345119">
        <w:tc>
          <w:tcPr>
            <w:tcW w:w="9576" w:type="dxa"/>
          </w:tcPr>
          <w:p w:rsidR="008423E4" w:rsidRDefault="002347F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347F6" w:rsidP="008423E4">
      <w:pPr>
        <w:tabs>
          <w:tab w:val="right" w:pos="9360"/>
        </w:tabs>
      </w:pPr>
    </w:p>
    <w:p w:rsidR="008423E4" w:rsidRDefault="002347F6" w:rsidP="008423E4"/>
    <w:p w:rsidR="008423E4" w:rsidRDefault="002347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3559" w:rsidTr="00345119">
        <w:tc>
          <w:tcPr>
            <w:tcW w:w="9576" w:type="dxa"/>
          </w:tcPr>
          <w:p w:rsidR="008423E4" w:rsidRPr="00A8133F" w:rsidRDefault="002347F6" w:rsidP="003C3A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47F6" w:rsidP="003C3A6F"/>
          <w:p w:rsidR="008423E4" w:rsidRDefault="002347F6" w:rsidP="003C3A6F">
            <w:pPr>
              <w:pStyle w:val="Header"/>
              <w:jc w:val="both"/>
            </w:pPr>
            <w:r>
              <w:t xml:space="preserve">Concerns have been raised about the </w:t>
            </w:r>
            <w:r>
              <w:t xml:space="preserve">lack of flexibility with respect to </w:t>
            </w:r>
            <w:r>
              <w:t xml:space="preserve">current disclosure </w:t>
            </w:r>
            <w:r>
              <w:t xml:space="preserve">requirements </w:t>
            </w:r>
            <w:r>
              <w:t>for named driver</w:t>
            </w:r>
            <w:r>
              <w:t xml:space="preserve"> insurance</w:t>
            </w:r>
            <w:r>
              <w:t xml:space="preserve"> policies</w:t>
            </w:r>
            <w:r>
              <w:t xml:space="preserve">. It has been </w:t>
            </w:r>
            <w:r>
              <w:t xml:space="preserve">noted </w:t>
            </w:r>
            <w:r>
              <w:t xml:space="preserve">that insurance companies </w:t>
            </w:r>
            <w:r>
              <w:t>must repeatedly provide disclosure at the point of every renewal</w:t>
            </w:r>
            <w:r>
              <w:t>,</w:t>
            </w:r>
            <w:r>
              <w:t xml:space="preserve"> and there are additional concerns that the </w:t>
            </w:r>
            <w:r>
              <w:t xml:space="preserve">oral disclosure requirement </w:t>
            </w:r>
            <w:r>
              <w:t xml:space="preserve">unnecessarily burdens the industry and consumers </w:t>
            </w:r>
            <w:r>
              <w:t xml:space="preserve">by requiring consumers </w:t>
            </w:r>
            <w:r>
              <w:t>re</w:t>
            </w:r>
            <w:r>
              <w:t>newing</w:t>
            </w:r>
            <w:r>
              <w:t xml:space="preserve"> monthly </w:t>
            </w:r>
            <w:r>
              <w:t xml:space="preserve">to receive </w:t>
            </w:r>
            <w:r>
              <w:t>in-person</w:t>
            </w:r>
            <w:r>
              <w:t xml:space="preserve"> </w:t>
            </w:r>
            <w:r>
              <w:t>disclosures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2601 seeks to address th</w:t>
            </w:r>
            <w:r>
              <w:t>ese concerns</w:t>
            </w:r>
            <w:r>
              <w:t xml:space="preserve"> by</w:t>
            </w:r>
            <w:r>
              <w:t xml:space="preserve"> removing</w:t>
            </w:r>
            <w:r>
              <w:t xml:space="preserve"> </w:t>
            </w:r>
            <w:r>
              <w:t>the requirement that a disclosure be made orally</w:t>
            </w:r>
            <w:r>
              <w:t xml:space="preserve">, </w:t>
            </w:r>
            <w:r>
              <w:t xml:space="preserve">by </w:t>
            </w:r>
            <w:r>
              <w:t xml:space="preserve">specifying that </w:t>
            </w:r>
            <w:r>
              <w:t xml:space="preserve">the </w:t>
            </w:r>
            <w:r>
              <w:t xml:space="preserve">disclosure </w:t>
            </w:r>
            <w:r>
              <w:t>must be</w:t>
            </w:r>
            <w:r>
              <w:t xml:space="preserve"> made before </w:t>
            </w:r>
            <w:r w:rsidRPr="00B82413">
              <w:t xml:space="preserve">accepting any premium or fee at </w:t>
            </w:r>
            <w:r>
              <w:t xml:space="preserve">either the </w:t>
            </w:r>
            <w:r>
              <w:t>inception or renewal</w:t>
            </w:r>
            <w:r>
              <w:t xml:space="preserve"> of a policy</w:t>
            </w:r>
            <w:r>
              <w:t>, and by providing for a signature option for the required signature on a disclosure.</w:t>
            </w:r>
          </w:p>
          <w:p w:rsidR="003C3A6F" w:rsidRPr="00E26B13" w:rsidRDefault="002347F6" w:rsidP="003C3A6F">
            <w:pPr>
              <w:pStyle w:val="Header"/>
              <w:jc w:val="both"/>
              <w:rPr>
                <w:b/>
              </w:rPr>
            </w:pPr>
          </w:p>
        </w:tc>
      </w:tr>
      <w:tr w:rsidR="00A83559" w:rsidTr="00345119">
        <w:tc>
          <w:tcPr>
            <w:tcW w:w="9576" w:type="dxa"/>
          </w:tcPr>
          <w:p w:rsidR="0017725B" w:rsidRDefault="002347F6" w:rsidP="003C3A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347F6" w:rsidP="003C3A6F">
            <w:pPr>
              <w:rPr>
                <w:b/>
                <w:u w:val="single"/>
              </w:rPr>
            </w:pPr>
          </w:p>
          <w:p w:rsidR="00F94B56" w:rsidRPr="00F94B56" w:rsidRDefault="002347F6" w:rsidP="003C3A6F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2347F6" w:rsidP="003C3A6F">
            <w:pPr>
              <w:rPr>
                <w:b/>
                <w:u w:val="single"/>
              </w:rPr>
            </w:pPr>
          </w:p>
        </w:tc>
      </w:tr>
      <w:tr w:rsidR="00A83559" w:rsidTr="00345119">
        <w:tc>
          <w:tcPr>
            <w:tcW w:w="9576" w:type="dxa"/>
          </w:tcPr>
          <w:p w:rsidR="008423E4" w:rsidRPr="00A8133F" w:rsidRDefault="002347F6" w:rsidP="003C3A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347F6" w:rsidP="003C3A6F"/>
          <w:p w:rsidR="00F94B56" w:rsidRDefault="002347F6" w:rsidP="003C3A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2347F6" w:rsidP="003C3A6F">
            <w:pPr>
              <w:rPr>
                <w:b/>
              </w:rPr>
            </w:pPr>
          </w:p>
        </w:tc>
      </w:tr>
      <w:tr w:rsidR="00A83559" w:rsidTr="00345119">
        <w:tc>
          <w:tcPr>
            <w:tcW w:w="9576" w:type="dxa"/>
          </w:tcPr>
          <w:p w:rsidR="008423E4" w:rsidRPr="00A8133F" w:rsidRDefault="002347F6" w:rsidP="003C3A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347F6" w:rsidP="003C3A6F"/>
          <w:p w:rsidR="008423E4" w:rsidRDefault="002347F6" w:rsidP="003C3A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2601 amends the Insurance Code to </w:t>
            </w:r>
            <w:r>
              <w:t>require</w:t>
            </w:r>
            <w:r>
              <w:t xml:space="preserve"> the required signature on </w:t>
            </w:r>
            <w:r>
              <w:t>the written</w:t>
            </w:r>
            <w:r>
              <w:t xml:space="preserve"> disclosure </w:t>
            </w:r>
            <w:r>
              <w:t xml:space="preserve">stating </w:t>
            </w:r>
            <w:r>
              <w:t>that a named driver policy does not provide cov</w:t>
            </w:r>
            <w:r>
              <w:t xml:space="preserve">erage for </w:t>
            </w:r>
            <w:r>
              <w:t xml:space="preserve">certain </w:t>
            </w:r>
            <w:r>
              <w:t xml:space="preserve">individuals </w:t>
            </w:r>
            <w:r>
              <w:t xml:space="preserve">to </w:t>
            </w:r>
            <w:r>
              <w:t>be an original signature or an electronic signature that complies with the Uniform Electronic Transactions Act</w:t>
            </w:r>
            <w:r>
              <w:t xml:space="preserve"> and Insurance Code provisions relating to electronic transactions</w:t>
            </w:r>
            <w:r>
              <w:t>.</w:t>
            </w:r>
            <w:r>
              <w:t xml:space="preserve"> The bill removes the requirement that such a </w:t>
            </w:r>
            <w:r>
              <w:t xml:space="preserve">disclosure be made orally </w:t>
            </w:r>
            <w:r>
              <w:t>and</w:t>
            </w:r>
            <w:r>
              <w:t xml:space="preserve"> specifies that the disclosure is made before </w:t>
            </w:r>
            <w:r w:rsidRPr="00B82413">
              <w:t xml:space="preserve">accepting any premium or fee at the inception or renewal of </w:t>
            </w:r>
            <w:r>
              <w:t>the policy.</w:t>
            </w:r>
            <w:r>
              <w:t xml:space="preserve"> </w:t>
            </w:r>
            <w:r>
              <w:t>The bill's provisions apply only to an insurance policy that is delivered, issued for delivery, or renewed on</w:t>
            </w:r>
            <w:r>
              <w:t xml:space="preserve"> or after January 1, 2020.</w:t>
            </w:r>
          </w:p>
          <w:p w:rsidR="00486C5D" w:rsidRDefault="002347F6" w:rsidP="003C3A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86C5D" w:rsidRDefault="002347F6" w:rsidP="003C3A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2601 repeals Section 1952.0545(e), Insurance Code. </w:t>
            </w:r>
          </w:p>
          <w:p w:rsidR="008423E4" w:rsidRPr="00835628" w:rsidRDefault="002347F6" w:rsidP="003C3A6F">
            <w:pPr>
              <w:rPr>
                <w:b/>
              </w:rPr>
            </w:pPr>
          </w:p>
        </w:tc>
      </w:tr>
      <w:tr w:rsidR="00A83559" w:rsidTr="00345119">
        <w:tc>
          <w:tcPr>
            <w:tcW w:w="9576" w:type="dxa"/>
          </w:tcPr>
          <w:p w:rsidR="008423E4" w:rsidRPr="00A8133F" w:rsidRDefault="002347F6" w:rsidP="003C3A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347F6" w:rsidP="003C3A6F"/>
          <w:p w:rsidR="008423E4" w:rsidRPr="003624F2" w:rsidRDefault="002347F6" w:rsidP="003C3A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347F6" w:rsidP="003C3A6F">
            <w:pPr>
              <w:rPr>
                <w:b/>
              </w:rPr>
            </w:pPr>
          </w:p>
        </w:tc>
      </w:tr>
    </w:tbl>
    <w:p w:rsidR="008423E4" w:rsidRPr="00BE0E75" w:rsidRDefault="002347F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347F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47F6">
      <w:r>
        <w:separator/>
      </w:r>
    </w:p>
  </w:endnote>
  <w:endnote w:type="continuationSeparator" w:id="0">
    <w:p w:rsidR="00000000" w:rsidRDefault="0023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4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3559" w:rsidTr="009C1E9A">
      <w:trPr>
        <w:cantSplit/>
      </w:trPr>
      <w:tc>
        <w:tcPr>
          <w:tcW w:w="0" w:type="pct"/>
        </w:tcPr>
        <w:p w:rsidR="00137D90" w:rsidRDefault="002347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347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347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347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347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3559" w:rsidTr="009C1E9A">
      <w:trPr>
        <w:cantSplit/>
      </w:trPr>
      <w:tc>
        <w:tcPr>
          <w:tcW w:w="0" w:type="pct"/>
        </w:tcPr>
        <w:p w:rsidR="00EC379B" w:rsidRDefault="002347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347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28942</w:t>
          </w:r>
        </w:p>
      </w:tc>
      <w:tc>
        <w:tcPr>
          <w:tcW w:w="2453" w:type="pct"/>
        </w:tcPr>
        <w:p w:rsidR="00EC379B" w:rsidRDefault="002347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19.109.959</w:t>
          </w:r>
          <w:r>
            <w:fldChar w:fldCharType="end"/>
          </w:r>
        </w:p>
      </w:tc>
    </w:tr>
    <w:tr w:rsidR="00A83559" w:rsidTr="009C1E9A">
      <w:trPr>
        <w:cantSplit/>
      </w:trPr>
      <w:tc>
        <w:tcPr>
          <w:tcW w:w="0" w:type="pct"/>
        </w:tcPr>
        <w:p w:rsidR="00EC379B" w:rsidRDefault="002347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347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347F6" w:rsidP="006D504F">
          <w:pPr>
            <w:pStyle w:val="Footer"/>
            <w:rPr>
              <w:rStyle w:val="PageNumber"/>
            </w:rPr>
          </w:pPr>
        </w:p>
        <w:p w:rsidR="00EC379B" w:rsidRDefault="002347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355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347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347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347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4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47F6">
      <w:r>
        <w:separator/>
      </w:r>
    </w:p>
  </w:footnote>
  <w:footnote w:type="continuationSeparator" w:id="0">
    <w:p w:rsidR="00000000" w:rsidRDefault="0023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4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4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4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9"/>
    <w:rsid w:val="002347F6"/>
    <w:rsid w:val="00A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948037-5DDA-4878-AF91-93EC5FC6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66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6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6C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6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6C48"/>
    <w:rPr>
      <w:b/>
      <w:bCs/>
    </w:rPr>
  </w:style>
  <w:style w:type="paragraph" w:styleId="Revision">
    <w:name w:val="Revision"/>
    <w:hidden/>
    <w:uiPriority w:val="99"/>
    <w:semiHidden/>
    <w:rsid w:val="00866C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1809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HB02601 (Committee Report (Unamended))</vt:lpstr>
    </vt:vector>
  </TitlesOfParts>
  <Company>State of Texas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28942</dc:subject>
  <dc:creator>State of Texas</dc:creator>
  <dc:description>HB 2601 by Lucio III-(H)Insurance</dc:description>
  <cp:lastModifiedBy>Scotty Wimberley</cp:lastModifiedBy>
  <cp:revision>2</cp:revision>
  <cp:lastPrinted>2003-11-26T17:21:00Z</cp:lastPrinted>
  <dcterms:created xsi:type="dcterms:W3CDTF">2019-04-30T16:21:00Z</dcterms:created>
  <dcterms:modified xsi:type="dcterms:W3CDTF">2019-04-30T16:21:00Z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19.109.959</vt:lpwstr>
  </property>
</Properties>
</file>