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1A5" w:rsidRDefault="00F811A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B51253E579C49C8A8EA72C28A8A8BB7"/>
          </w:placeholder>
        </w:sdtPr>
        <w:sdtContent>
          <w:r w:rsidRPr="005C2A78">
            <w:rPr>
              <w:rFonts w:cs="Times New Roman"/>
              <w:b/>
              <w:szCs w:val="24"/>
              <w:u w:val="single"/>
            </w:rPr>
            <w:t>BILL ANALYSIS</w:t>
          </w:r>
        </w:sdtContent>
      </w:sdt>
    </w:p>
    <w:p w:rsidR="00F811A5" w:rsidRPr="00585C31" w:rsidRDefault="00F811A5" w:rsidP="000F1DF9">
      <w:pPr>
        <w:spacing w:after="0" w:line="240" w:lineRule="auto"/>
        <w:rPr>
          <w:rFonts w:cs="Times New Roman"/>
          <w:szCs w:val="24"/>
        </w:rPr>
      </w:pPr>
    </w:p>
    <w:p w:rsidR="00F811A5" w:rsidRPr="00585C31" w:rsidRDefault="00F811A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811A5" w:rsidTr="000F1DF9">
        <w:tc>
          <w:tcPr>
            <w:tcW w:w="2718" w:type="dxa"/>
          </w:tcPr>
          <w:p w:rsidR="00F811A5" w:rsidRPr="005C2A78" w:rsidRDefault="00F811A5" w:rsidP="006D756B">
            <w:pPr>
              <w:rPr>
                <w:rFonts w:cs="Times New Roman"/>
                <w:szCs w:val="24"/>
              </w:rPr>
            </w:pPr>
            <w:sdt>
              <w:sdtPr>
                <w:rPr>
                  <w:rFonts w:cs="Times New Roman"/>
                  <w:szCs w:val="24"/>
                </w:rPr>
                <w:alias w:val="Agency Title"/>
                <w:tag w:val="AgencyTitleContentControl"/>
                <w:id w:val="1920747753"/>
                <w:lock w:val="sdtContentLocked"/>
                <w:placeholder>
                  <w:docPart w:val="5132F5B3B85F47D888FDA65A9C97D927"/>
                </w:placeholder>
              </w:sdtPr>
              <w:sdtEndPr>
                <w:rPr>
                  <w:rFonts w:cstheme="minorBidi"/>
                  <w:szCs w:val="22"/>
                </w:rPr>
              </w:sdtEndPr>
              <w:sdtContent>
                <w:r>
                  <w:rPr>
                    <w:rFonts w:cs="Times New Roman"/>
                    <w:szCs w:val="24"/>
                  </w:rPr>
                  <w:t>Senate Research Center</w:t>
                </w:r>
              </w:sdtContent>
            </w:sdt>
          </w:p>
        </w:tc>
        <w:tc>
          <w:tcPr>
            <w:tcW w:w="6858" w:type="dxa"/>
          </w:tcPr>
          <w:p w:rsidR="00F811A5" w:rsidRPr="00FF6471" w:rsidRDefault="00F811A5" w:rsidP="000F1DF9">
            <w:pPr>
              <w:jc w:val="right"/>
              <w:rPr>
                <w:rFonts w:cs="Times New Roman"/>
                <w:szCs w:val="24"/>
              </w:rPr>
            </w:pPr>
            <w:sdt>
              <w:sdtPr>
                <w:rPr>
                  <w:rFonts w:cs="Times New Roman"/>
                  <w:szCs w:val="24"/>
                </w:rPr>
                <w:alias w:val="Bill Number"/>
                <w:tag w:val="BillNumberOne"/>
                <w:id w:val="-410784069"/>
                <w:lock w:val="sdtContentLocked"/>
                <w:placeholder>
                  <w:docPart w:val="067BCD67F33F417691868EAC45D96EDF"/>
                </w:placeholder>
              </w:sdtPr>
              <w:sdtContent>
                <w:r>
                  <w:rPr>
                    <w:rFonts w:cs="Times New Roman"/>
                    <w:szCs w:val="24"/>
                  </w:rPr>
                  <w:t>H.B. 2617</w:t>
                </w:r>
              </w:sdtContent>
            </w:sdt>
          </w:p>
        </w:tc>
      </w:tr>
      <w:tr w:rsidR="00F811A5" w:rsidTr="000F1DF9">
        <w:sdt>
          <w:sdtPr>
            <w:rPr>
              <w:rFonts w:cs="Times New Roman"/>
              <w:szCs w:val="24"/>
            </w:rPr>
            <w:alias w:val="TLCNumber"/>
            <w:tag w:val="TLCNumber"/>
            <w:id w:val="-542600604"/>
            <w:lock w:val="sdtLocked"/>
            <w:placeholder>
              <w:docPart w:val="7991480D55854991950548A979FDB520"/>
            </w:placeholder>
          </w:sdtPr>
          <w:sdtContent>
            <w:tc>
              <w:tcPr>
                <w:tcW w:w="2718" w:type="dxa"/>
              </w:tcPr>
              <w:p w:rsidR="00F811A5" w:rsidRPr="000F1DF9" w:rsidRDefault="00F811A5" w:rsidP="00C65088">
                <w:pPr>
                  <w:rPr>
                    <w:rFonts w:cs="Times New Roman"/>
                    <w:szCs w:val="24"/>
                  </w:rPr>
                </w:pPr>
                <w:r>
                  <w:rPr>
                    <w:rFonts w:cs="Times New Roman"/>
                    <w:szCs w:val="24"/>
                  </w:rPr>
                  <w:t>86R26200 TJB-D</w:t>
                </w:r>
              </w:p>
            </w:tc>
          </w:sdtContent>
        </w:sdt>
        <w:tc>
          <w:tcPr>
            <w:tcW w:w="6858" w:type="dxa"/>
          </w:tcPr>
          <w:p w:rsidR="00F811A5" w:rsidRPr="005C2A78" w:rsidRDefault="00F811A5" w:rsidP="006D756B">
            <w:pPr>
              <w:jc w:val="right"/>
              <w:rPr>
                <w:rFonts w:cs="Times New Roman"/>
                <w:szCs w:val="24"/>
              </w:rPr>
            </w:pPr>
            <w:sdt>
              <w:sdtPr>
                <w:rPr>
                  <w:rFonts w:cs="Times New Roman"/>
                  <w:szCs w:val="24"/>
                </w:rPr>
                <w:alias w:val="Author Label"/>
                <w:tag w:val="By"/>
                <w:id w:val="72399597"/>
                <w:lock w:val="sdtLocked"/>
                <w:placeholder>
                  <w:docPart w:val="2EA60043E1754685B07BBAE25680D78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700C9E230064ED48EDAD947F710A746"/>
                </w:placeholder>
              </w:sdtPr>
              <w:sdtContent>
                <w:r>
                  <w:rPr>
                    <w:rFonts w:cs="Times New Roman"/>
                    <w:szCs w:val="24"/>
                  </w:rPr>
                  <w:t>Cole</w:t>
                </w:r>
              </w:sdtContent>
            </w:sdt>
            <w:sdt>
              <w:sdtPr>
                <w:rPr>
                  <w:rFonts w:cs="Times New Roman"/>
                  <w:szCs w:val="24"/>
                </w:rPr>
                <w:alias w:val="Sponsor"/>
                <w:tag w:val="Sponsor"/>
                <w:id w:val="-2039656131"/>
                <w:lock w:val="sdtContentLocked"/>
                <w:placeholder>
                  <w:docPart w:val="F06C06B0716547D29F1C6F9A1054F5A2"/>
                </w:placeholder>
              </w:sdtPr>
              <w:sdtContent>
                <w:r>
                  <w:rPr>
                    <w:rFonts w:cs="Times New Roman"/>
                    <w:szCs w:val="24"/>
                  </w:rPr>
                  <w:t xml:space="preserve"> (Alvarado)</w:t>
                </w:r>
              </w:sdtContent>
            </w:sdt>
          </w:p>
        </w:tc>
      </w:tr>
      <w:tr w:rsidR="00F811A5" w:rsidTr="000F1DF9">
        <w:tc>
          <w:tcPr>
            <w:tcW w:w="2718" w:type="dxa"/>
          </w:tcPr>
          <w:p w:rsidR="00F811A5" w:rsidRPr="00BC7495" w:rsidRDefault="00F811A5" w:rsidP="000F1DF9">
            <w:pPr>
              <w:rPr>
                <w:rFonts w:cs="Times New Roman"/>
                <w:szCs w:val="24"/>
              </w:rPr>
            </w:pPr>
          </w:p>
        </w:tc>
        <w:sdt>
          <w:sdtPr>
            <w:rPr>
              <w:rFonts w:cs="Times New Roman"/>
              <w:szCs w:val="24"/>
            </w:rPr>
            <w:alias w:val="Committee"/>
            <w:tag w:val="Committee"/>
            <w:id w:val="1914272295"/>
            <w:lock w:val="sdtContentLocked"/>
            <w:placeholder>
              <w:docPart w:val="B5C92ECF16274FE493EFD31F1708B621"/>
            </w:placeholder>
          </w:sdtPr>
          <w:sdtContent>
            <w:tc>
              <w:tcPr>
                <w:tcW w:w="6858" w:type="dxa"/>
              </w:tcPr>
              <w:p w:rsidR="00F811A5" w:rsidRPr="00FF6471" w:rsidRDefault="00F811A5" w:rsidP="000F1DF9">
                <w:pPr>
                  <w:jc w:val="right"/>
                  <w:rPr>
                    <w:rFonts w:cs="Times New Roman"/>
                    <w:szCs w:val="24"/>
                  </w:rPr>
                </w:pPr>
                <w:r>
                  <w:rPr>
                    <w:rFonts w:cs="Times New Roman"/>
                    <w:szCs w:val="24"/>
                  </w:rPr>
                  <w:t>Intergovernmental Relations</w:t>
                </w:r>
              </w:p>
            </w:tc>
          </w:sdtContent>
        </w:sdt>
      </w:tr>
      <w:tr w:rsidR="00F811A5" w:rsidTr="000F1DF9">
        <w:tc>
          <w:tcPr>
            <w:tcW w:w="2718" w:type="dxa"/>
          </w:tcPr>
          <w:p w:rsidR="00F811A5" w:rsidRPr="00BC7495" w:rsidRDefault="00F811A5" w:rsidP="000F1DF9">
            <w:pPr>
              <w:rPr>
                <w:rFonts w:cs="Times New Roman"/>
                <w:szCs w:val="24"/>
              </w:rPr>
            </w:pPr>
          </w:p>
        </w:tc>
        <w:sdt>
          <w:sdtPr>
            <w:rPr>
              <w:rFonts w:cs="Times New Roman"/>
              <w:szCs w:val="24"/>
            </w:rPr>
            <w:alias w:val="Date"/>
            <w:tag w:val="DateContentControl"/>
            <w:id w:val="1178081906"/>
            <w:lock w:val="sdtLocked"/>
            <w:placeholder>
              <w:docPart w:val="F1F560FE258541ACBA267F75C1382ABA"/>
            </w:placeholder>
            <w:date w:fullDate="2019-05-15T00:00:00Z">
              <w:dateFormat w:val="M/d/yyyy"/>
              <w:lid w:val="en-US"/>
              <w:storeMappedDataAs w:val="dateTime"/>
              <w:calendar w:val="gregorian"/>
            </w:date>
          </w:sdtPr>
          <w:sdtContent>
            <w:tc>
              <w:tcPr>
                <w:tcW w:w="6858" w:type="dxa"/>
              </w:tcPr>
              <w:p w:rsidR="00F811A5" w:rsidRPr="00FF6471" w:rsidRDefault="00F811A5" w:rsidP="000F1DF9">
                <w:pPr>
                  <w:jc w:val="right"/>
                  <w:rPr>
                    <w:rFonts w:cs="Times New Roman"/>
                    <w:szCs w:val="24"/>
                  </w:rPr>
                </w:pPr>
                <w:r>
                  <w:rPr>
                    <w:rFonts w:cs="Times New Roman"/>
                    <w:szCs w:val="24"/>
                  </w:rPr>
                  <w:t>5/15/2019</w:t>
                </w:r>
              </w:p>
            </w:tc>
          </w:sdtContent>
        </w:sdt>
      </w:tr>
      <w:tr w:rsidR="00F811A5" w:rsidTr="000F1DF9">
        <w:tc>
          <w:tcPr>
            <w:tcW w:w="2718" w:type="dxa"/>
          </w:tcPr>
          <w:p w:rsidR="00F811A5" w:rsidRPr="00BC7495" w:rsidRDefault="00F811A5" w:rsidP="000F1DF9">
            <w:pPr>
              <w:rPr>
                <w:rFonts w:cs="Times New Roman"/>
                <w:szCs w:val="24"/>
              </w:rPr>
            </w:pPr>
          </w:p>
        </w:tc>
        <w:sdt>
          <w:sdtPr>
            <w:rPr>
              <w:rFonts w:cs="Times New Roman"/>
              <w:szCs w:val="24"/>
            </w:rPr>
            <w:alias w:val="BA Version"/>
            <w:tag w:val="BAVersion"/>
            <w:id w:val="-1685590809"/>
            <w:lock w:val="sdtContentLocked"/>
            <w:placeholder>
              <w:docPart w:val="20925DAD6B4243A98A00603A9C72A570"/>
            </w:placeholder>
          </w:sdtPr>
          <w:sdtContent>
            <w:tc>
              <w:tcPr>
                <w:tcW w:w="6858" w:type="dxa"/>
              </w:tcPr>
              <w:p w:rsidR="00F811A5" w:rsidRPr="00FF6471" w:rsidRDefault="00F811A5" w:rsidP="000F1DF9">
                <w:pPr>
                  <w:jc w:val="right"/>
                  <w:rPr>
                    <w:rFonts w:cs="Times New Roman"/>
                    <w:szCs w:val="24"/>
                  </w:rPr>
                </w:pPr>
                <w:r>
                  <w:rPr>
                    <w:rFonts w:cs="Times New Roman"/>
                    <w:szCs w:val="24"/>
                  </w:rPr>
                  <w:t>Engrossed</w:t>
                </w:r>
              </w:p>
            </w:tc>
          </w:sdtContent>
        </w:sdt>
      </w:tr>
    </w:tbl>
    <w:p w:rsidR="00F811A5" w:rsidRPr="00FF6471" w:rsidRDefault="00F811A5" w:rsidP="000F1DF9">
      <w:pPr>
        <w:spacing w:after="0" w:line="240" w:lineRule="auto"/>
        <w:rPr>
          <w:rFonts w:cs="Times New Roman"/>
          <w:szCs w:val="24"/>
        </w:rPr>
      </w:pPr>
    </w:p>
    <w:p w:rsidR="00F811A5" w:rsidRPr="00FF6471" w:rsidRDefault="00F811A5" w:rsidP="000F1DF9">
      <w:pPr>
        <w:spacing w:after="0" w:line="240" w:lineRule="auto"/>
        <w:rPr>
          <w:rFonts w:cs="Times New Roman"/>
          <w:szCs w:val="24"/>
        </w:rPr>
      </w:pPr>
    </w:p>
    <w:p w:rsidR="00F811A5" w:rsidRPr="00FF6471" w:rsidRDefault="00F811A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1A8E4E34006414693731DE545797B6B"/>
        </w:placeholder>
      </w:sdtPr>
      <w:sdtContent>
        <w:p w:rsidR="00F811A5" w:rsidRDefault="00F811A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C15F3D5A7C54E7DBB8F7986019600D3"/>
        </w:placeholder>
      </w:sdtPr>
      <w:sdtEndPr>
        <w:rPr>
          <w:rFonts w:cs="Times New Roman"/>
          <w:szCs w:val="24"/>
        </w:rPr>
      </w:sdtEndPr>
      <w:sdtContent>
        <w:p w:rsidR="00F811A5" w:rsidRDefault="00F811A5" w:rsidP="00F811A5">
          <w:pPr>
            <w:pStyle w:val="NormalWeb"/>
            <w:spacing w:before="0" w:beforeAutospacing="0" w:after="0" w:afterAutospacing="0"/>
            <w:jc w:val="both"/>
            <w:divId w:val="1822119643"/>
            <w:rPr>
              <w:rFonts w:eastAsia="Times New Roman" w:cstheme="minorBidi"/>
              <w:bCs/>
              <w:szCs w:val="22"/>
            </w:rPr>
          </w:pPr>
        </w:p>
        <w:p w:rsidR="00F811A5" w:rsidRDefault="00F811A5" w:rsidP="00F811A5">
          <w:pPr>
            <w:pStyle w:val="NormalWeb"/>
            <w:spacing w:before="0" w:beforeAutospacing="0" w:after="0" w:afterAutospacing="0"/>
            <w:jc w:val="both"/>
            <w:divId w:val="1822119643"/>
          </w:pPr>
          <w:r w:rsidRPr="00C4472A">
            <w:t xml:space="preserve">Under current law, when a new taxing entity is set up there is no law governing when the fiscal year starts or ends. The decision of when the fiscal year will start or end is left to those in charge of the new taxing entity.  This has led to irregular fiscal years for many taxing entities. These irregular schedules make it difficult for the public to track down what their government representatives are doing and how they are spending their tax dollars. H.B. 2617 seeks to promote transparency by requiring certain special districts with the authority to impose a tax to have the same fiscal year as the county in which the district </w:t>
          </w:r>
          <w:r>
            <w:t xml:space="preserve">is </w:t>
          </w:r>
          <w:r w:rsidRPr="00C4472A">
            <w:t>wholly or primarily located.</w:t>
          </w:r>
        </w:p>
        <w:p w:rsidR="00F811A5" w:rsidRPr="00F97058" w:rsidRDefault="00F811A5" w:rsidP="00F811A5">
          <w:pPr>
            <w:pStyle w:val="NormalWeb"/>
            <w:spacing w:before="0" w:beforeAutospacing="0" w:after="0" w:afterAutospacing="0"/>
            <w:jc w:val="both"/>
            <w:divId w:val="1822119643"/>
          </w:pPr>
        </w:p>
      </w:sdtContent>
    </w:sdt>
    <w:p w:rsidR="00F811A5" w:rsidRDefault="00F811A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2617 </w:t>
      </w:r>
      <w:bookmarkStart w:id="1" w:name="AmendsCurrentLaw"/>
      <w:bookmarkEnd w:id="1"/>
      <w:r>
        <w:rPr>
          <w:rFonts w:cs="Times New Roman"/>
          <w:szCs w:val="24"/>
        </w:rPr>
        <w:t>amends current law relating to the fiscal year of certain political subdivisions.</w:t>
      </w:r>
    </w:p>
    <w:p w:rsidR="00F811A5" w:rsidRPr="001667D4" w:rsidRDefault="00F811A5" w:rsidP="000F1DF9">
      <w:pPr>
        <w:spacing w:after="0" w:line="240" w:lineRule="auto"/>
        <w:jc w:val="both"/>
        <w:rPr>
          <w:rFonts w:eastAsia="Times New Roman" w:cs="Times New Roman"/>
          <w:szCs w:val="24"/>
        </w:rPr>
      </w:pPr>
    </w:p>
    <w:p w:rsidR="00F811A5" w:rsidRPr="005C2A78" w:rsidRDefault="00F811A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8D54270E5014EE79C6A1DDEA87D73AB"/>
          </w:placeholder>
        </w:sdtPr>
        <w:sdtContent>
          <w:r>
            <w:rPr>
              <w:rFonts w:eastAsia="Times New Roman" w:cs="Times New Roman"/>
              <w:b/>
              <w:szCs w:val="24"/>
              <w:u w:val="single"/>
            </w:rPr>
            <w:t>RULEMAKING AUTHORITY</w:t>
          </w:r>
        </w:sdtContent>
      </w:sdt>
    </w:p>
    <w:p w:rsidR="00F811A5" w:rsidRPr="006529C4" w:rsidRDefault="00F811A5" w:rsidP="00774EC7">
      <w:pPr>
        <w:spacing w:after="0" w:line="240" w:lineRule="auto"/>
        <w:jc w:val="both"/>
        <w:rPr>
          <w:rFonts w:cs="Times New Roman"/>
          <w:szCs w:val="24"/>
        </w:rPr>
      </w:pPr>
    </w:p>
    <w:p w:rsidR="00F811A5" w:rsidRPr="006529C4" w:rsidRDefault="00F811A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811A5" w:rsidRPr="006529C4" w:rsidRDefault="00F811A5" w:rsidP="00774EC7">
      <w:pPr>
        <w:spacing w:after="0" w:line="240" w:lineRule="auto"/>
        <w:jc w:val="both"/>
        <w:rPr>
          <w:rFonts w:cs="Times New Roman"/>
          <w:szCs w:val="24"/>
        </w:rPr>
      </w:pPr>
    </w:p>
    <w:p w:rsidR="00F811A5" w:rsidRPr="005C2A78" w:rsidRDefault="00F811A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4F69A9BA3A24EC78735C2D229489794"/>
          </w:placeholder>
        </w:sdtPr>
        <w:sdtContent>
          <w:r>
            <w:rPr>
              <w:rFonts w:eastAsia="Times New Roman" w:cs="Times New Roman"/>
              <w:b/>
              <w:szCs w:val="24"/>
              <w:u w:val="single"/>
            </w:rPr>
            <w:t>SECTION BY SECTION ANALYSIS</w:t>
          </w:r>
        </w:sdtContent>
      </w:sdt>
    </w:p>
    <w:p w:rsidR="00F811A5" w:rsidRPr="005C2A78" w:rsidRDefault="00F811A5" w:rsidP="000F1DF9">
      <w:pPr>
        <w:spacing w:after="0" w:line="240" w:lineRule="auto"/>
        <w:jc w:val="both"/>
        <w:rPr>
          <w:rFonts w:eastAsia="Times New Roman" w:cs="Times New Roman"/>
          <w:szCs w:val="24"/>
        </w:rPr>
      </w:pPr>
    </w:p>
    <w:p w:rsidR="00F811A5" w:rsidRDefault="00F811A5" w:rsidP="00C4472A">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Chapter 140, Local Government Code, by adding Section 140.012, as follows: </w:t>
      </w:r>
    </w:p>
    <w:p w:rsidR="00F811A5" w:rsidRDefault="00F811A5" w:rsidP="00C4472A">
      <w:pPr>
        <w:spacing w:after="0" w:line="240" w:lineRule="auto"/>
        <w:jc w:val="both"/>
      </w:pPr>
    </w:p>
    <w:p w:rsidR="00F811A5" w:rsidRPr="001667D4" w:rsidRDefault="00F811A5" w:rsidP="00C4472A">
      <w:pPr>
        <w:spacing w:after="0" w:line="240" w:lineRule="auto"/>
        <w:ind w:left="720"/>
        <w:jc w:val="both"/>
      </w:pPr>
      <w:r w:rsidRPr="001667D4">
        <w:t>Sec.</w:t>
      </w:r>
      <w:r>
        <w:t xml:space="preserve"> 140.012. FISCAL YEAR OF CERTAIN</w:t>
      </w:r>
      <w:r w:rsidRPr="001667D4">
        <w:t xml:space="preserve"> POLITICAL SUBDIVISIONS CREATED ON OR AFTER SEPTEMBER 1, 2019. (a) Provides that this section does not apply to a political subdivision that is a special district created under Section 52, Article III, or Section 59, Article XVI, Texas Constitution. </w:t>
      </w:r>
    </w:p>
    <w:p w:rsidR="00F811A5" w:rsidRPr="001667D4" w:rsidRDefault="00F811A5" w:rsidP="00C4472A">
      <w:pPr>
        <w:spacing w:after="0" w:line="240" w:lineRule="auto"/>
        <w:ind w:left="720"/>
        <w:jc w:val="both"/>
      </w:pPr>
    </w:p>
    <w:p w:rsidR="00F811A5" w:rsidRPr="005C2A78" w:rsidRDefault="00F811A5" w:rsidP="00C4472A">
      <w:pPr>
        <w:spacing w:after="0" w:line="240" w:lineRule="auto"/>
        <w:ind w:left="1440"/>
        <w:jc w:val="both"/>
        <w:rPr>
          <w:rFonts w:eastAsia="Times New Roman" w:cs="Times New Roman"/>
          <w:szCs w:val="24"/>
        </w:rPr>
      </w:pPr>
      <w:r w:rsidRPr="001667D4">
        <w:t>(b) Provides that a political subdivision that is created on or after September 1, 2019, and that ha</w:t>
      </w:r>
      <w:r>
        <w:t>s authority to impose a tax is required to</w:t>
      </w:r>
      <w:r w:rsidRPr="001667D4">
        <w:t xml:space="preserve"> have the same fiscal year as the county in which the political subdivision is wholly or primarily located.</w:t>
      </w:r>
      <w:r>
        <w:rPr>
          <w:u w:val="single"/>
        </w:rPr>
        <w:t xml:space="preserve"> </w:t>
      </w:r>
    </w:p>
    <w:p w:rsidR="00F811A5" w:rsidRPr="005C2A78" w:rsidRDefault="00F811A5" w:rsidP="00C4472A">
      <w:pPr>
        <w:spacing w:after="0" w:line="240" w:lineRule="auto"/>
        <w:jc w:val="both"/>
        <w:rPr>
          <w:rFonts w:eastAsia="Times New Roman" w:cs="Times New Roman"/>
          <w:szCs w:val="24"/>
        </w:rPr>
      </w:pPr>
    </w:p>
    <w:p w:rsidR="00F811A5" w:rsidRPr="00C8671F" w:rsidRDefault="00F811A5" w:rsidP="00C4472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r w:rsidRPr="005C2A78">
        <w:rPr>
          <w:rFonts w:eastAsia="Times New Roman" w:cs="Times New Roman"/>
          <w:szCs w:val="24"/>
        </w:rPr>
        <w:t xml:space="preserve"> </w:t>
      </w:r>
    </w:p>
    <w:sectPr w:rsidR="00F811A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B4C" w:rsidRDefault="00EA1B4C" w:rsidP="000F1DF9">
      <w:pPr>
        <w:spacing w:after="0" w:line="240" w:lineRule="auto"/>
      </w:pPr>
      <w:r>
        <w:separator/>
      </w:r>
    </w:p>
  </w:endnote>
  <w:endnote w:type="continuationSeparator" w:id="0">
    <w:p w:rsidR="00EA1B4C" w:rsidRDefault="00EA1B4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A1B4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811A5">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811A5">
                <w:rPr>
                  <w:sz w:val="20"/>
                  <w:szCs w:val="20"/>
                </w:rPr>
                <w:t>H.B. 2617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811A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A1B4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811A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811A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B4C" w:rsidRDefault="00EA1B4C" w:rsidP="000F1DF9">
      <w:pPr>
        <w:spacing w:after="0" w:line="240" w:lineRule="auto"/>
      </w:pPr>
      <w:r>
        <w:separator/>
      </w:r>
    </w:p>
  </w:footnote>
  <w:footnote w:type="continuationSeparator" w:id="0">
    <w:p w:rsidR="00EA1B4C" w:rsidRDefault="00EA1B4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A1B4C"/>
    <w:rsid w:val="00EE2AD8"/>
    <w:rsid w:val="00F30915"/>
    <w:rsid w:val="00F811A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D6D10"/>
  <w15:docId w15:val="{7134C91E-E145-4B11-A96B-40657DC7A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811A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836081">
      <w:bodyDiv w:val="1"/>
      <w:marLeft w:val="0"/>
      <w:marRight w:val="0"/>
      <w:marTop w:val="0"/>
      <w:marBottom w:val="0"/>
      <w:divBdr>
        <w:top w:val="none" w:sz="0" w:space="0" w:color="auto"/>
        <w:left w:val="none" w:sz="0" w:space="0" w:color="auto"/>
        <w:bottom w:val="none" w:sz="0" w:space="0" w:color="auto"/>
        <w:right w:val="none" w:sz="0" w:space="0" w:color="auto"/>
      </w:divBdr>
      <w:divsChild>
        <w:div w:id="1822119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77596" w:rsidP="00A7759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B51253E579C49C8A8EA72C28A8A8BB7"/>
        <w:category>
          <w:name w:val="General"/>
          <w:gallery w:val="placeholder"/>
        </w:category>
        <w:types>
          <w:type w:val="bbPlcHdr"/>
        </w:types>
        <w:behaviors>
          <w:behavior w:val="content"/>
        </w:behaviors>
        <w:guid w:val="{1A459AFD-D8F4-4B5B-B944-62A4375288AF}"/>
      </w:docPartPr>
      <w:docPartBody>
        <w:p w:rsidR="00000000" w:rsidRDefault="007605C4"/>
      </w:docPartBody>
    </w:docPart>
    <w:docPart>
      <w:docPartPr>
        <w:name w:val="5132F5B3B85F47D888FDA65A9C97D927"/>
        <w:category>
          <w:name w:val="General"/>
          <w:gallery w:val="placeholder"/>
        </w:category>
        <w:types>
          <w:type w:val="bbPlcHdr"/>
        </w:types>
        <w:behaviors>
          <w:behavior w:val="content"/>
        </w:behaviors>
        <w:guid w:val="{8B457697-BA35-41AA-BE68-0A1399C406C4}"/>
      </w:docPartPr>
      <w:docPartBody>
        <w:p w:rsidR="00000000" w:rsidRDefault="007605C4"/>
      </w:docPartBody>
    </w:docPart>
    <w:docPart>
      <w:docPartPr>
        <w:name w:val="067BCD67F33F417691868EAC45D96EDF"/>
        <w:category>
          <w:name w:val="General"/>
          <w:gallery w:val="placeholder"/>
        </w:category>
        <w:types>
          <w:type w:val="bbPlcHdr"/>
        </w:types>
        <w:behaviors>
          <w:behavior w:val="content"/>
        </w:behaviors>
        <w:guid w:val="{CB7A3FFD-83B9-4493-92AB-CED8AE866C01}"/>
      </w:docPartPr>
      <w:docPartBody>
        <w:p w:rsidR="00000000" w:rsidRDefault="007605C4"/>
      </w:docPartBody>
    </w:docPart>
    <w:docPart>
      <w:docPartPr>
        <w:name w:val="7991480D55854991950548A979FDB520"/>
        <w:category>
          <w:name w:val="General"/>
          <w:gallery w:val="placeholder"/>
        </w:category>
        <w:types>
          <w:type w:val="bbPlcHdr"/>
        </w:types>
        <w:behaviors>
          <w:behavior w:val="content"/>
        </w:behaviors>
        <w:guid w:val="{A50C86A4-86A0-481B-BE49-3151D280DDCB}"/>
      </w:docPartPr>
      <w:docPartBody>
        <w:p w:rsidR="00000000" w:rsidRDefault="007605C4"/>
      </w:docPartBody>
    </w:docPart>
    <w:docPart>
      <w:docPartPr>
        <w:name w:val="2EA60043E1754685B07BBAE25680D78D"/>
        <w:category>
          <w:name w:val="General"/>
          <w:gallery w:val="placeholder"/>
        </w:category>
        <w:types>
          <w:type w:val="bbPlcHdr"/>
        </w:types>
        <w:behaviors>
          <w:behavior w:val="content"/>
        </w:behaviors>
        <w:guid w:val="{879CA6A2-4CF7-4FE7-8920-0D46281186D5}"/>
      </w:docPartPr>
      <w:docPartBody>
        <w:p w:rsidR="00000000" w:rsidRDefault="007605C4"/>
      </w:docPartBody>
    </w:docPart>
    <w:docPart>
      <w:docPartPr>
        <w:name w:val="C700C9E230064ED48EDAD947F710A746"/>
        <w:category>
          <w:name w:val="General"/>
          <w:gallery w:val="placeholder"/>
        </w:category>
        <w:types>
          <w:type w:val="bbPlcHdr"/>
        </w:types>
        <w:behaviors>
          <w:behavior w:val="content"/>
        </w:behaviors>
        <w:guid w:val="{82BE32E4-605F-4EBB-B1B4-7DB9E337D033}"/>
      </w:docPartPr>
      <w:docPartBody>
        <w:p w:rsidR="00000000" w:rsidRDefault="007605C4"/>
      </w:docPartBody>
    </w:docPart>
    <w:docPart>
      <w:docPartPr>
        <w:name w:val="F06C06B0716547D29F1C6F9A1054F5A2"/>
        <w:category>
          <w:name w:val="General"/>
          <w:gallery w:val="placeholder"/>
        </w:category>
        <w:types>
          <w:type w:val="bbPlcHdr"/>
        </w:types>
        <w:behaviors>
          <w:behavior w:val="content"/>
        </w:behaviors>
        <w:guid w:val="{E10B4550-44DF-4B5B-9846-553FDC621802}"/>
      </w:docPartPr>
      <w:docPartBody>
        <w:p w:rsidR="00000000" w:rsidRDefault="007605C4"/>
      </w:docPartBody>
    </w:docPart>
    <w:docPart>
      <w:docPartPr>
        <w:name w:val="B5C92ECF16274FE493EFD31F1708B621"/>
        <w:category>
          <w:name w:val="General"/>
          <w:gallery w:val="placeholder"/>
        </w:category>
        <w:types>
          <w:type w:val="bbPlcHdr"/>
        </w:types>
        <w:behaviors>
          <w:behavior w:val="content"/>
        </w:behaviors>
        <w:guid w:val="{CFED4799-CC2C-46CE-BCFC-16193BAB2672}"/>
      </w:docPartPr>
      <w:docPartBody>
        <w:p w:rsidR="00000000" w:rsidRDefault="007605C4"/>
      </w:docPartBody>
    </w:docPart>
    <w:docPart>
      <w:docPartPr>
        <w:name w:val="F1F560FE258541ACBA267F75C1382ABA"/>
        <w:category>
          <w:name w:val="General"/>
          <w:gallery w:val="placeholder"/>
        </w:category>
        <w:types>
          <w:type w:val="bbPlcHdr"/>
        </w:types>
        <w:behaviors>
          <w:behavior w:val="content"/>
        </w:behaviors>
        <w:guid w:val="{29737400-5877-4FD7-82FE-6E0DB2D8492F}"/>
      </w:docPartPr>
      <w:docPartBody>
        <w:p w:rsidR="00000000" w:rsidRDefault="00A77596" w:rsidP="00A77596">
          <w:pPr>
            <w:pStyle w:val="F1F560FE258541ACBA267F75C1382ABA"/>
          </w:pPr>
          <w:r w:rsidRPr="00A30DD1">
            <w:rPr>
              <w:rStyle w:val="PlaceholderText"/>
            </w:rPr>
            <w:t>Click here to enter a date.</w:t>
          </w:r>
        </w:p>
      </w:docPartBody>
    </w:docPart>
    <w:docPart>
      <w:docPartPr>
        <w:name w:val="20925DAD6B4243A98A00603A9C72A570"/>
        <w:category>
          <w:name w:val="General"/>
          <w:gallery w:val="placeholder"/>
        </w:category>
        <w:types>
          <w:type w:val="bbPlcHdr"/>
        </w:types>
        <w:behaviors>
          <w:behavior w:val="content"/>
        </w:behaviors>
        <w:guid w:val="{AE3B26CE-BDC4-4BDA-BAE1-7F4BEE823A46}"/>
      </w:docPartPr>
      <w:docPartBody>
        <w:p w:rsidR="00000000" w:rsidRDefault="007605C4"/>
      </w:docPartBody>
    </w:docPart>
    <w:docPart>
      <w:docPartPr>
        <w:name w:val="E1A8E4E34006414693731DE545797B6B"/>
        <w:category>
          <w:name w:val="General"/>
          <w:gallery w:val="placeholder"/>
        </w:category>
        <w:types>
          <w:type w:val="bbPlcHdr"/>
        </w:types>
        <w:behaviors>
          <w:behavior w:val="content"/>
        </w:behaviors>
        <w:guid w:val="{DB7C9D2B-74B6-4C18-B730-AC2F3579A1BF}"/>
      </w:docPartPr>
      <w:docPartBody>
        <w:p w:rsidR="00000000" w:rsidRDefault="007605C4"/>
      </w:docPartBody>
    </w:docPart>
    <w:docPart>
      <w:docPartPr>
        <w:name w:val="0C15F3D5A7C54E7DBB8F7986019600D3"/>
        <w:category>
          <w:name w:val="General"/>
          <w:gallery w:val="placeholder"/>
        </w:category>
        <w:types>
          <w:type w:val="bbPlcHdr"/>
        </w:types>
        <w:behaviors>
          <w:behavior w:val="content"/>
        </w:behaviors>
        <w:guid w:val="{9B277B27-E4D6-48E9-A451-7BE6C1BA4C1E}"/>
      </w:docPartPr>
      <w:docPartBody>
        <w:p w:rsidR="00000000" w:rsidRDefault="00A77596" w:rsidP="00A77596">
          <w:pPr>
            <w:pStyle w:val="0C15F3D5A7C54E7DBB8F7986019600D3"/>
          </w:pPr>
          <w:r>
            <w:rPr>
              <w:rFonts w:eastAsia="Times New Roman" w:cs="Times New Roman"/>
              <w:bCs/>
              <w:szCs w:val="24"/>
            </w:rPr>
            <w:t xml:space="preserve"> </w:t>
          </w:r>
        </w:p>
      </w:docPartBody>
    </w:docPart>
    <w:docPart>
      <w:docPartPr>
        <w:name w:val="D8D54270E5014EE79C6A1DDEA87D73AB"/>
        <w:category>
          <w:name w:val="General"/>
          <w:gallery w:val="placeholder"/>
        </w:category>
        <w:types>
          <w:type w:val="bbPlcHdr"/>
        </w:types>
        <w:behaviors>
          <w:behavior w:val="content"/>
        </w:behaviors>
        <w:guid w:val="{CD670A30-2FCD-4D36-BBEB-3EAD256F36F4}"/>
      </w:docPartPr>
      <w:docPartBody>
        <w:p w:rsidR="00000000" w:rsidRDefault="007605C4"/>
      </w:docPartBody>
    </w:docPart>
    <w:docPart>
      <w:docPartPr>
        <w:name w:val="B4F69A9BA3A24EC78735C2D229489794"/>
        <w:category>
          <w:name w:val="General"/>
          <w:gallery w:val="placeholder"/>
        </w:category>
        <w:types>
          <w:type w:val="bbPlcHdr"/>
        </w:types>
        <w:behaviors>
          <w:behavior w:val="content"/>
        </w:behaviors>
        <w:guid w:val="{EBB034A5-C2A2-47A3-8549-5244F75FCDEB}"/>
      </w:docPartPr>
      <w:docPartBody>
        <w:p w:rsidR="00000000" w:rsidRDefault="007605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605C4"/>
    <w:rsid w:val="008C55F7"/>
    <w:rsid w:val="0090598B"/>
    <w:rsid w:val="00984D6C"/>
    <w:rsid w:val="00A54AD6"/>
    <w:rsid w:val="00A57564"/>
    <w:rsid w:val="00A77596"/>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759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77596"/>
    <w:rPr>
      <w:rFonts w:ascii="Times New Roman" w:hAnsi="Times New Roman"/>
      <w:sz w:val="24"/>
    </w:rPr>
  </w:style>
  <w:style w:type="paragraph" w:customStyle="1" w:styleId="487D89B4F8B34DB4967D41FE18F7F88D9">
    <w:name w:val="487D89B4F8B34DB4967D41FE18F7F88D9"/>
    <w:rsid w:val="00A77596"/>
    <w:rPr>
      <w:rFonts w:ascii="Times New Roman" w:hAnsi="Times New Roman"/>
      <w:sz w:val="24"/>
    </w:rPr>
  </w:style>
  <w:style w:type="paragraph" w:customStyle="1" w:styleId="AE2570ED5D764CD7AF9686706F550F4622">
    <w:name w:val="AE2570ED5D764CD7AF9686706F550F4622"/>
    <w:rsid w:val="00A77596"/>
    <w:pPr>
      <w:tabs>
        <w:tab w:val="center" w:pos="4680"/>
        <w:tab w:val="right" w:pos="9360"/>
      </w:tabs>
      <w:spacing w:after="0" w:line="240" w:lineRule="auto"/>
    </w:pPr>
    <w:rPr>
      <w:rFonts w:ascii="Times New Roman" w:hAnsi="Times New Roman"/>
      <w:sz w:val="24"/>
    </w:rPr>
  </w:style>
  <w:style w:type="paragraph" w:customStyle="1" w:styleId="F1F560FE258541ACBA267F75C1382ABA">
    <w:name w:val="F1F560FE258541ACBA267F75C1382ABA"/>
    <w:rsid w:val="00A77596"/>
    <w:pPr>
      <w:spacing w:after="160" w:line="259" w:lineRule="auto"/>
    </w:pPr>
  </w:style>
  <w:style w:type="paragraph" w:customStyle="1" w:styleId="0C15F3D5A7C54E7DBB8F7986019600D3">
    <w:name w:val="0C15F3D5A7C54E7DBB8F7986019600D3"/>
    <w:rsid w:val="00A7759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5051DF8-9177-4DA0-A968-07AEDC6BF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272</Words>
  <Characters>1553</Characters>
  <Application>Microsoft Office Word</Application>
  <DocSecurity>0</DocSecurity>
  <Lines>12</Lines>
  <Paragraphs>3</Paragraphs>
  <ScaleCrop>false</ScaleCrop>
  <Company>Texas Legislative Council</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2019-05-15T20:29:00Z</dcterms:modified>
</cp:coreProperties>
</file>

<file path=docProps/custom.xml><?xml version="1.0" encoding="utf-8"?>
<op:Properties xmlns:vt="http://schemas.openxmlformats.org/officeDocument/2006/docPropsVTypes" xmlns:op="http://schemas.openxmlformats.org/officeDocument/2006/custom-properties"/>
</file>