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7A6C" w:rsidTr="00345119">
        <w:tc>
          <w:tcPr>
            <w:tcW w:w="9576" w:type="dxa"/>
            <w:noWrap/>
          </w:tcPr>
          <w:p w:rsidR="008423E4" w:rsidRPr="0022177D" w:rsidRDefault="0003566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566A" w:rsidP="008423E4">
      <w:pPr>
        <w:jc w:val="center"/>
      </w:pPr>
    </w:p>
    <w:p w:rsidR="008423E4" w:rsidRPr="00B31F0E" w:rsidRDefault="0003566A" w:rsidP="008423E4"/>
    <w:p w:rsidR="008423E4" w:rsidRPr="00742794" w:rsidRDefault="000356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7A6C" w:rsidTr="00345119">
        <w:tc>
          <w:tcPr>
            <w:tcW w:w="9576" w:type="dxa"/>
          </w:tcPr>
          <w:p w:rsidR="008423E4" w:rsidRPr="00861995" w:rsidRDefault="0003566A" w:rsidP="00345119">
            <w:pPr>
              <w:jc w:val="right"/>
            </w:pPr>
            <w:r>
              <w:t>C.S.H.B. 2629</w:t>
            </w:r>
          </w:p>
        </w:tc>
      </w:tr>
      <w:tr w:rsidR="00C67A6C" w:rsidTr="00345119">
        <w:tc>
          <w:tcPr>
            <w:tcW w:w="9576" w:type="dxa"/>
          </w:tcPr>
          <w:p w:rsidR="008423E4" w:rsidRPr="00861995" w:rsidRDefault="0003566A" w:rsidP="00CC3D76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C67A6C" w:rsidTr="00345119">
        <w:tc>
          <w:tcPr>
            <w:tcW w:w="9576" w:type="dxa"/>
          </w:tcPr>
          <w:p w:rsidR="008423E4" w:rsidRPr="00861995" w:rsidRDefault="0003566A" w:rsidP="00345119">
            <w:pPr>
              <w:jc w:val="right"/>
            </w:pPr>
            <w:r>
              <w:t>Pensions, Investments &amp; Financial Services</w:t>
            </w:r>
          </w:p>
        </w:tc>
      </w:tr>
      <w:tr w:rsidR="00C67A6C" w:rsidTr="00345119">
        <w:tc>
          <w:tcPr>
            <w:tcW w:w="9576" w:type="dxa"/>
          </w:tcPr>
          <w:p w:rsidR="008423E4" w:rsidRDefault="0003566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3566A" w:rsidP="008423E4">
      <w:pPr>
        <w:tabs>
          <w:tab w:val="right" w:pos="9360"/>
        </w:tabs>
      </w:pPr>
    </w:p>
    <w:p w:rsidR="008423E4" w:rsidRDefault="0003566A" w:rsidP="008423E4"/>
    <w:p w:rsidR="008423E4" w:rsidRDefault="000356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67A6C" w:rsidTr="00345119">
        <w:tc>
          <w:tcPr>
            <w:tcW w:w="9576" w:type="dxa"/>
          </w:tcPr>
          <w:p w:rsidR="008423E4" w:rsidRPr="00A8133F" w:rsidRDefault="0003566A" w:rsidP="004B44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566A" w:rsidP="004B44B9"/>
          <w:p w:rsidR="008423E4" w:rsidRDefault="0003566A" w:rsidP="004B44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</w:t>
            </w:r>
            <w:r w:rsidRPr="004E0EC9">
              <w:t>Te</w:t>
            </w:r>
            <w:r>
              <w:t>acher</w:t>
            </w:r>
            <w:r w:rsidRPr="004E0EC9">
              <w:t xml:space="preserve"> Retirement System</w:t>
            </w:r>
            <w:r>
              <w:t xml:space="preserve"> of Texas (TRS)</w:t>
            </w:r>
            <w:r w:rsidRPr="004E0EC9">
              <w:t xml:space="preserve"> requires its members to adhere to strict timelines when dealing with hearings and appeals related to benefits, but </w:t>
            </w:r>
            <w:r>
              <w:t xml:space="preserve">TRS </w:t>
            </w:r>
            <w:r w:rsidRPr="004E0EC9">
              <w:t xml:space="preserve">is not held to the same standard. </w:t>
            </w:r>
            <w:r>
              <w:t>C.S.</w:t>
            </w:r>
            <w:r w:rsidRPr="005C113A">
              <w:t>H.B. 2629 seeks to address this issue by ensuring that TRS adheres to the same standards as its me</w:t>
            </w:r>
            <w:r w:rsidRPr="005C113A">
              <w:t>mbers when dealing with hearings a</w:t>
            </w:r>
            <w:r>
              <w:t>nd appeals related to benefits.</w:t>
            </w:r>
          </w:p>
          <w:p w:rsidR="008423E4" w:rsidRPr="00E26B13" w:rsidRDefault="0003566A" w:rsidP="004B44B9">
            <w:pPr>
              <w:rPr>
                <w:b/>
              </w:rPr>
            </w:pPr>
          </w:p>
        </w:tc>
      </w:tr>
      <w:tr w:rsidR="00C67A6C" w:rsidTr="00345119">
        <w:tc>
          <w:tcPr>
            <w:tcW w:w="9576" w:type="dxa"/>
          </w:tcPr>
          <w:p w:rsidR="0017725B" w:rsidRDefault="0003566A" w:rsidP="004B4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566A" w:rsidP="004B44B9">
            <w:pPr>
              <w:rPr>
                <w:b/>
                <w:u w:val="single"/>
              </w:rPr>
            </w:pPr>
          </w:p>
          <w:p w:rsidR="00383897" w:rsidRPr="00383897" w:rsidRDefault="0003566A" w:rsidP="004B44B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03566A" w:rsidP="004B44B9">
            <w:pPr>
              <w:rPr>
                <w:b/>
                <w:u w:val="single"/>
              </w:rPr>
            </w:pPr>
          </w:p>
        </w:tc>
      </w:tr>
      <w:tr w:rsidR="00C67A6C" w:rsidTr="00345119">
        <w:tc>
          <w:tcPr>
            <w:tcW w:w="9576" w:type="dxa"/>
          </w:tcPr>
          <w:p w:rsidR="008423E4" w:rsidRPr="00A8133F" w:rsidRDefault="0003566A" w:rsidP="004B44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566A" w:rsidP="004B44B9"/>
          <w:p w:rsidR="00383897" w:rsidRDefault="0003566A" w:rsidP="004B44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</w:t>
            </w:r>
            <w:r>
              <w:t xml:space="preserve"> board of trustees of the</w:t>
            </w:r>
            <w:r>
              <w:t xml:space="preserve"> </w:t>
            </w:r>
            <w:r>
              <w:t xml:space="preserve">Teacher </w:t>
            </w:r>
            <w:r>
              <w:t>Retirement System of Texas in SECTION</w:t>
            </w:r>
            <w:r>
              <w:t xml:space="preserve"> 1 </w:t>
            </w:r>
            <w:r>
              <w:t>of this bill.</w:t>
            </w:r>
          </w:p>
          <w:p w:rsidR="008423E4" w:rsidRPr="00E21FDC" w:rsidRDefault="0003566A" w:rsidP="004B44B9">
            <w:pPr>
              <w:rPr>
                <w:b/>
              </w:rPr>
            </w:pPr>
          </w:p>
        </w:tc>
      </w:tr>
      <w:tr w:rsidR="00C67A6C" w:rsidTr="00345119">
        <w:tc>
          <w:tcPr>
            <w:tcW w:w="9576" w:type="dxa"/>
          </w:tcPr>
          <w:p w:rsidR="008423E4" w:rsidRPr="00A8133F" w:rsidRDefault="0003566A" w:rsidP="004B44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566A" w:rsidP="004B44B9"/>
          <w:p w:rsidR="008423E4" w:rsidRDefault="0003566A" w:rsidP="004B44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2629 amends the Government Code to </w:t>
            </w:r>
            <w:r>
              <w:t>require the board of trustees</w:t>
            </w:r>
            <w:r>
              <w:t xml:space="preserve"> of the Teacher Retirement System of Texas (TRS)</w:t>
            </w:r>
            <w:r>
              <w:t xml:space="preserve">, in adopting rules governing the appeal of a final administrative decision of TRS, to ensure that rules </w:t>
            </w:r>
            <w:r w:rsidRPr="00240140">
              <w:t>establishing deadlines for the filing of an appeal afford a member or retiree at least the same amount of</w:t>
            </w:r>
            <w:r>
              <w:t xml:space="preserve"> time to file an appeal as TRS has to issue a </w:t>
            </w:r>
            <w:r>
              <w:t xml:space="preserve">TRS </w:t>
            </w:r>
            <w:r w:rsidRPr="00240140">
              <w:t>decision</w:t>
            </w:r>
            <w:r>
              <w:t>.</w:t>
            </w:r>
            <w:r>
              <w:t xml:space="preserve"> The bill requires the TRS board to adopt rules necessary to implement the bill's provisions</w:t>
            </w:r>
            <w:r>
              <w:t xml:space="preserve"> and </w:t>
            </w:r>
            <w:r>
              <w:t xml:space="preserve">establishes that </w:t>
            </w:r>
            <w:r>
              <w:t xml:space="preserve">such rules </w:t>
            </w:r>
            <w:r>
              <w:t>appl</w:t>
            </w:r>
            <w:r>
              <w:t>y</w:t>
            </w:r>
            <w:r>
              <w:t xml:space="preserve"> only </w:t>
            </w:r>
            <w:r w:rsidRPr="00383897">
              <w:t xml:space="preserve">to the appeal of an administrative decision of a </w:t>
            </w:r>
            <w:r>
              <w:t>TRS employee</w:t>
            </w:r>
            <w:r w:rsidRPr="00383897">
              <w:t xml:space="preserve"> made on or after January 1, 2020.</w:t>
            </w:r>
            <w:r>
              <w:t xml:space="preserve">  </w:t>
            </w:r>
          </w:p>
          <w:p w:rsidR="008423E4" w:rsidRPr="00835628" w:rsidRDefault="0003566A" w:rsidP="004B44B9">
            <w:pPr>
              <w:rPr>
                <w:b/>
              </w:rPr>
            </w:pPr>
          </w:p>
        </w:tc>
      </w:tr>
      <w:tr w:rsidR="00C67A6C" w:rsidTr="00345119">
        <w:tc>
          <w:tcPr>
            <w:tcW w:w="9576" w:type="dxa"/>
          </w:tcPr>
          <w:p w:rsidR="008423E4" w:rsidRPr="00A8133F" w:rsidRDefault="0003566A" w:rsidP="004B44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Pr="004B44B9" w:rsidRDefault="0003566A" w:rsidP="004B44B9">
            <w:pPr>
              <w:rPr>
                <w:sz w:val="22"/>
              </w:rPr>
            </w:pPr>
          </w:p>
          <w:p w:rsidR="008423E4" w:rsidRPr="003624F2" w:rsidRDefault="0003566A" w:rsidP="004B44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3566A" w:rsidP="004B44B9">
            <w:pPr>
              <w:rPr>
                <w:b/>
              </w:rPr>
            </w:pPr>
          </w:p>
        </w:tc>
      </w:tr>
      <w:tr w:rsidR="00C67A6C" w:rsidTr="00345119">
        <w:tc>
          <w:tcPr>
            <w:tcW w:w="9576" w:type="dxa"/>
          </w:tcPr>
          <w:p w:rsidR="00CC3D76" w:rsidRDefault="0003566A" w:rsidP="004B44B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E6343" w:rsidRPr="004B44B9" w:rsidRDefault="0003566A" w:rsidP="004B44B9">
            <w:pPr>
              <w:jc w:val="both"/>
              <w:rPr>
                <w:sz w:val="22"/>
              </w:rPr>
            </w:pPr>
          </w:p>
          <w:p w:rsidR="009E6343" w:rsidRDefault="0003566A" w:rsidP="004B44B9">
            <w:pPr>
              <w:jc w:val="both"/>
            </w:pPr>
            <w:r>
              <w:t xml:space="preserve">While C.S.H.B. </w:t>
            </w:r>
            <w:r>
              <w:t>2629</w:t>
            </w:r>
            <w:r>
              <w:t xml:space="preserve"> may differ from the original in minor or nonsubstantive ways, the following summarizes the substantial differences between the introduced and committee substitute ver</w:t>
            </w:r>
            <w:r>
              <w:t>sions of the bill.</w:t>
            </w:r>
          </w:p>
          <w:p w:rsidR="00AB2627" w:rsidRPr="004B44B9" w:rsidRDefault="0003566A" w:rsidP="004B44B9">
            <w:pPr>
              <w:jc w:val="both"/>
              <w:rPr>
                <w:sz w:val="22"/>
              </w:rPr>
            </w:pPr>
          </w:p>
          <w:p w:rsidR="00AB2627" w:rsidRDefault="0003566A" w:rsidP="004B44B9">
            <w:pPr>
              <w:jc w:val="both"/>
            </w:pPr>
            <w:r>
              <w:t>The substitute includes a requirement</w:t>
            </w:r>
            <w:r>
              <w:t xml:space="preserve"> for the TRS board to ensure that rules establishing deadlines for filing an appeal of a final administrative decision of the board afford a member or retiree at least the same amount of time to file an appeal as TRS has to issue a TRS decision.   </w:t>
            </w:r>
          </w:p>
          <w:p w:rsidR="000001F2" w:rsidRPr="004B44B9" w:rsidRDefault="0003566A" w:rsidP="004B44B9">
            <w:pPr>
              <w:jc w:val="both"/>
              <w:rPr>
                <w:sz w:val="22"/>
              </w:rPr>
            </w:pPr>
            <w:r>
              <w:t xml:space="preserve"> </w:t>
            </w:r>
          </w:p>
          <w:p w:rsidR="009E6343" w:rsidRPr="009E6343" w:rsidRDefault="0003566A" w:rsidP="004B44B9">
            <w:pPr>
              <w:jc w:val="both"/>
            </w:pPr>
            <w:r>
              <w:t>The s</w:t>
            </w:r>
            <w:r>
              <w:t xml:space="preserve">ubstitute </w:t>
            </w:r>
            <w:r>
              <w:t xml:space="preserve">does not include </w:t>
            </w:r>
            <w:r>
              <w:t xml:space="preserve">a </w:t>
            </w:r>
            <w:r>
              <w:t xml:space="preserve">prohibition </w:t>
            </w:r>
            <w:r>
              <w:t xml:space="preserve">against </w:t>
            </w:r>
            <w:r>
              <w:t>a period during which a member or retiree may appeal a TRS employee administrative decision begin</w:t>
            </w:r>
            <w:r>
              <w:t>ning</w:t>
            </w:r>
            <w:r>
              <w:t xml:space="preserve"> before the eighth day after the date the employee notifies the member or retiree of the decision. </w:t>
            </w:r>
          </w:p>
        </w:tc>
      </w:tr>
    </w:tbl>
    <w:p w:rsidR="004108C3" w:rsidRPr="004B44B9" w:rsidRDefault="0003566A" w:rsidP="008423E4">
      <w:pPr>
        <w:rPr>
          <w:sz w:val="4"/>
        </w:rPr>
      </w:pPr>
    </w:p>
    <w:sectPr w:rsidR="004108C3" w:rsidRPr="004B44B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566A">
      <w:r>
        <w:separator/>
      </w:r>
    </w:p>
  </w:endnote>
  <w:endnote w:type="continuationSeparator" w:id="0">
    <w:p w:rsidR="00000000" w:rsidRDefault="0003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7A6C" w:rsidTr="009C1E9A">
      <w:trPr>
        <w:cantSplit/>
      </w:trPr>
      <w:tc>
        <w:tcPr>
          <w:tcW w:w="0" w:type="pct"/>
        </w:tcPr>
        <w:p w:rsidR="00137D90" w:rsidRDefault="000356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56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56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56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56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7A6C" w:rsidTr="009C1E9A">
      <w:trPr>
        <w:cantSplit/>
      </w:trPr>
      <w:tc>
        <w:tcPr>
          <w:tcW w:w="0" w:type="pct"/>
        </w:tcPr>
        <w:p w:rsidR="00EC379B" w:rsidRDefault="000356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56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28277</w:t>
          </w:r>
        </w:p>
      </w:tc>
      <w:tc>
        <w:tcPr>
          <w:tcW w:w="2453" w:type="pct"/>
        </w:tcPr>
        <w:p w:rsidR="00EC379B" w:rsidRDefault="000356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19.108.486</w:t>
          </w:r>
          <w:r>
            <w:fldChar w:fldCharType="end"/>
          </w:r>
        </w:p>
      </w:tc>
    </w:tr>
    <w:tr w:rsidR="00C67A6C" w:rsidTr="009C1E9A">
      <w:trPr>
        <w:cantSplit/>
      </w:trPr>
      <w:tc>
        <w:tcPr>
          <w:tcW w:w="0" w:type="pct"/>
        </w:tcPr>
        <w:p w:rsidR="00EC379B" w:rsidRDefault="000356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56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22971</w:t>
          </w:r>
        </w:p>
      </w:tc>
      <w:tc>
        <w:tcPr>
          <w:tcW w:w="2453" w:type="pct"/>
        </w:tcPr>
        <w:p w:rsidR="00EC379B" w:rsidRDefault="0003566A" w:rsidP="006D504F">
          <w:pPr>
            <w:pStyle w:val="Footer"/>
            <w:rPr>
              <w:rStyle w:val="PageNumber"/>
            </w:rPr>
          </w:pPr>
        </w:p>
        <w:p w:rsidR="00EC379B" w:rsidRDefault="000356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7A6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56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56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56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566A">
      <w:r>
        <w:separator/>
      </w:r>
    </w:p>
  </w:footnote>
  <w:footnote w:type="continuationSeparator" w:id="0">
    <w:p w:rsidR="00000000" w:rsidRDefault="0003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C"/>
    <w:rsid w:val="0003566A"/>
    <w:rsid w:val="00C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4AF907-EA34-40AA-97E3-B521FC60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38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8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2058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HB02629 (Committee Report (Substituted))</vt:lpstr>
    </vt:vector>
  </TitlesOfParts>
  <Company>State of Texas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28277</dc:subject>
  <dc:creator>State of Texas</dc:creator>
  <dc:description>HB 2629 by Flynn-(H)Pensions, Investments &amp; Financial Services (Substitute Document Number: 86R 22971)</dc:description>
  <cp:lastModifiedBy>Erin Conway</cp:lastModifiedBy>
  <cp:revision>2</cp:revision>
  <cp:lastPrinted>2003-11-26T17:21:00Z</cp:lastPrinted>
  <dcterms:created xsi:type="dcterms:W3CDTF">2019-04-22T21:53:00Z</dcterms:created>
  <dcterms:modified xsi:type="dcterms:W3CDTF">2019-04-22T21:53:00Z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19.108.486</vt:lpwstr>
  </property>
</Properties>
</file>