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31BA9" w:rsidTr="00C1084B">
        <w:tc>
          <w:tcPr>
            <w:tcW w:w="9576" w:type="dxa"/>
            <w:noWrap/>
          </w:tcPr>
          <w:p w:rsidR="008423E4" w:rsidRPr="0022177D" w:rsidRDefault="006A2EB8" w:rsidP="00C1084B">
            <w:pPr>
              <w:pStyle w:val="Heading1"/>
            </w:pPr>
            <w:bookmarkStart w:id="0" w:name="_GoBack"/>
            <w:bookmarkEnd w:id="0"/>
            <w:r>
              <w:rPr>
                <w:rFonts w:ascii="ZWAdobeF" w:hAnsi="ZWAdobeF" w:cs="ZWAdobeF"/>
                <w:b w:val="0"/>
                <w:sz w:val="2"/>
                <w:szCs w:val="2"/>
                <w:u w:val="none"/>
              </w:rPr>
              <w:t>0B</w:t>
            </w:r>
            <w:r w:rsidRPr="00631897">
              <w:t>BILL ANALYSIS</w:t>
            </w:r>
          </w:p>
        </w:tc>
      </w:tr>
    </w:tbl>
    <w:p w:rsidR="008423E4" w:rsidRPr="0022177D" w:rsidRDefault="006A2EB8" w:rsidP="008423E4">
      <w:pPr>
        <w:jc w:val="center"/>
      </w:pPr>
    </w:p>
    <w:p w:rsidR="008423E4" w:rsidRPr="00B31F0E" w:rsidRDefault="006A2EB8" w:rsidP="008423E4"/>
    <w:p w:rsidR="008423E4" w:rsidRPr="00742794" w:rsidRDefault="006A2E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1BA9" w:rsidTr="00C1084B">
        <w:tc>
          <w:tcPr>
            <w:tcW w:w="9576" w:type="dxa"/>
          </w:tcPr>
          <w:p w:rsidR="008423E4" w:rsidRPr="00861995" w:rsidRDefault="006A2EB8" w:rsidP="00C1084B">
            <w:pPr>
              <w:jc w:val="right"/>
            </w:pPr>
            <w:r>
              <w:t>C.S.H.B. 2640</w:t>
            </w:r>
          </w:p>
        </w:tc>
      </w:tr>
      <w:tr w:rsidR="00B31BA9" w:rsidTr="00C1084B">
        <w:tc>
          <w:tcPr>
            <w:tcW w:w="9576" w:type="dxa"/>
          </w:tcPr>
          <w:p w:rsidR="008423E4" w:rsidRPr="00861995" w:rsidRDefault="006A2EB8" w:rsidP="00CF4EB9">
            <w:pPr>
              <w:jc w:val="right"/>
            </w:pPr>
            <w:r>
              <w:t xml:space="preserve">By: </w:t>
            </w:r>
            <w:r>
              <w:t>Cortez</w:t>
            </w:r>
          </w:p>
        </w:tc>
      </w:tr>
      <w:tr w:rsidR="00B31BA9" w:rsidTr="00C1084B">
        <w:tc>
          <w:tcPr>
            <w:tcW w:w="9576" w:type="dxa"/>
          </w:tcPr>
          <w:p w:rsidR="008423E4" w:rsidRPr="00861995" w:rsidRDefault="006A2EB8" w:rsidP="00C1084B">
            <w:pPr>
              <w:jc w:val="right"/>
            </w:pPr>
            <w:r>
              <w:t>Elections</w:t>
            </w:r>
          </w:p>
        </w:tc>
      </w:tr>
      <w:tr w:rsidR="00B31BA9" w:rsidTr="00C1084B">
        <w:tc>
          <w:tcPr>
            <w:tcW w:w="9576" w:type="dxa"/>
          </w:tcPr>
          <w:p w:rsidR="008423E4" w:rsidRDefault="006A2EB8" w:rsidP="00545DB5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A2EB8" w:rsidP="008423E4">
      <w:pPr>
        <w:tabs>
          <w:tab w:val="right" w:pos="9360"/>
        </w:tabs>
      </w:pPr>
    </w:p>
    <w:p w:rsidR="008423E4" w:rsidRDefault="006A2EB8" w:rsidP="008423E4"/>
    <w:p w:rsidR="008423E4" w:rsidRDefault="006A2E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31BA9" w:rsidTr="00C1084B">
        <w:tc>
          <w:tcPr>
            <w:tcW w:w="9576" w:type="dxa"/>
          </w:tcPr>
          <w:p w:rsidR="008423E4" w:rsidRPr="00A8133F" w:rsidRDefault="006A2EB8" w:rsidP="00C247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A2EB8" w:rsidP="00C24778"/>
          <w:p w:rsidR="008423E4" w:rsidRDefault="006A2EB8" w:rsidP="00C24778">
            <w:pPr>
              <w:pStyle w:val="Header"/>
              <w:jc w:val="both"/>
            </w:pPr>
            <w:r>
              <w:tab/>
            </w:r>
            <w:r>
              <w:t xml:space="preserve">It has been suggested that the laws regarding </w:t>
            </w:r>
            <w:r>
              <w:t xml:space="preserve">the process by which political parties select their candidates for public office and govern their respective organizations </w:t>
            </w:r>
            <w:r>
              <w:t>are</w:t>
            </w:r>
            <w:r>
              <w:t xml:space="preserve"> in need of clarification and modernization.</w:t>
            </w:r>
            <w:r>
              <w:t xml:space="preserve"> </w:t>
            </w:r>
            <w:r>
              <w:t>C</w:t>
            </w:r>
            <w:r>
              <w:t>.</w:t>
            </w:r>
            <w:r>
              <w:t>S.</w:t>
            </w:r>
            <w:r>
              <w:tab/>
              <w:t xml:space="preserve">H.B. 2640 </w:t>
            </w:r>
            <w:r>
              <w:t>seeks</w:t>
            </w:r>
            <w:r>
              <w:t xml:space="preserve"> to address </w:t>
            </w:r>
            <w:r>
              <w:t>this issue</w:t>
            </w:r>
            <w:r>
              <w:t xml:space="preserve"> by </w:t>
            </w:r>
            <w:r>
              <w:t xml:space="preserve">revising </w:t>
            </w:r>
            <w:r w:rsidRPr="005543A0">
              <w:t>provisions relating to partici</w:t>
            </w:r>
            <w:r w:rsidRPr="005543A0">
              <w:t>pation in political party affairs, party governance, primary elections, and party conventions</w:t>
            </w:r>
            <w:r>
              <w:t>.</w:t>
            </w:r>
          </w:p>
          <w:p w:rsidR="008423E4" w:rsidRPr="00E26B13" w:rsidRDefault="006A2EB8" w:rsidP="00C24778">
            <w:pPr>
              <w:rPr>
                <w:b/>
              </w:rPr>
            </w:pPr>
          </w:p>
        </w:tc>
      </w:tr>
      <w:tr w:rsidR="00B31BA9" w:rsidTr="00C1084B">
        <w:tc>
          <w:tcPr>
            <w:tcW w:w="9576" w:type="dxa"/>
          </w:tcPr>
          <w:p w:rsidR="0017725B" w:rsidRDefault="006A2EB8" w:rsidP="00C247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A2EB8" w:rsidP="00C24778">
            <w:pPr>
              <w:rPr>
                <w:b/>
                <w:u w:val="single"/>
              </w:rPr>
            </w:pPr>
          </w:p>
          <w:p w:rsidR="003B01C0" w:rsidRPr="00291F4F" w:rsidRDefault="006A2EB8" w:rsidP="00C24778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6A2EB8" w:rsidP="00C24778">
            <w:pPr>
              <w:rPr>
                <w:b/>
                <w:u w:val="single"/>
              </w:rPr>
            </w:pPr>
          </w:p>
        </w:tc>
      </w:tr>
      <w:tr w:rsidR="00B31BA9" w:rsidTr="00C1084B">
        <w:tc>
          <w:tcPr>
            <w:tcW w:w="9576" w:type="dxa"/>
          </w:tcPr>
          <w:p w:rsidR="008423E4" w:rsidRPr="00A8133F" w:rsidRDefault="006A2EB8" w:rsidP="00C247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A2EB8" w:rsidP="00C24778"/>
          <w:p w:rsidR="00AB6F18" w:rsidRDefault="006A2EB8" w:rsidP="00C24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173C8">
              <w:t xml:space="preserve">It is the committee's opinion that rulemaking authority is expressly granted to the secretary of state in SECTIONS </w:t>
            </w:r>
            <w:r>
              <w:t>20</w:t>
            </w:r>
            <w:r w:rsidRPr="00C173C8">
              <w:t xml:space="preserve"> and </w:t>
            </w:r>
            <w:r>
              <w:t>24</w:t>
            </w:r>
            <w:r w:rsidRPr="00C173C8">
              <w:t xml:space="preserve"> of this bill.</w:t>
            </w:r>
          </w:p>
          <w:p w:rsidR="008423E4" w:rsidRPr="00E21FDC" w:rsidRDefault="006A2EB8" w:rsidP="00C24778">
            <w:pPr>
              <w:rPr>
                <w:b/>
              </w:rPr>
            </w:pPr>
          </w:p>
        </w:tc>
      </w:tr>
      <w:tr w:rsidR="00B31BA9" w:rsidTr="00C1084B">
        <w:tc>
          <w:tcPr>
            <w:tcW w:w="9576" w:type="dxa"/>
          </w:tcPr>
          <w:p w:rsidR="008423E4" w:rsidRPr="00A8133F" w:rsidRDefault="006A2EB8" w:rsidP="00C247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2EB8" w:rsidP="00C24778"/>
          <w:p w:rsidR="003E3D27" w:rsidRDefault="006A2EB8" w:rsidP="00C24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2640 amends the Election Code to</w:t>
            </w:r>
            <w:r>
              <w:t xml:space="preserve"> revise </w:t>
            </w:r>
            <w:r>
              <w:t xml:space="preserve">provisions relating to </w:t>
            </w:r>
            <w:r>
              <w:t xml:space="preserve">participation in </w:t>
            </w:r>
            <w:r>
              <w:t xml:space="preserve">political </w:t>
            </w:r>
            <w:r>
              <w:t>party</w:t>
            </w:r>
            <w:r>
              <w:t xml:space="preserve"> affairs</w:t>
            </w:r>
            <w:r w:rsidRPr="005810F8">
              <w:t xml:space="preserve">, </w:t>
            </w:r>
            <w:r>
              <w:t xml:space="preserve">party governance, </w:t>
            </w:r>
            <w:r w:rsidRPr="005810F8">
              <w:t xml:space="preserve">primary elections, and </w:t>
            </w:r>
            <w:r>
              <w:t xml:space="preserve">party </w:t>
            </w:r>
            <w:r w:rsidRPr="005810F8">
              <w:t>conventions.</w:t>
            </w:r>
            <w:r>
              <w:t xml:space="preserve"> </w:t>
            </w:r>
          </w:p>
          <w:p w:rsidR="003E3D27" w:rsidRDefault="006A2EB8" w:rsidP="00C24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E3D27" w:rsidRDefault="006A2EB8" w:rsidP="00C24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2640</w:t>
            </w:r>
            <w:r w:rsidRPr="00291F4F">
              <w:t xml:space="preserve"> </w:t>
            </w:r>
            <w:r>
              <w:t xml:space="preserve">includes each election for a </w:t>
            </w:r>
            <w:r w:rsidRPr="00EF7CE8">
              <w:t>district office, a county office, or a precinct office among</w:t>
            </w:r>
            <w:r w:rsidRPr="00291F4F">
              <w:t xml:space="preserve"> </w:t>
            </w:r>
            <w:r w:rsidRPr="00291F4F">
              <w:t>the</w:t>
            </w:r>
            <w:r>
              <w:t xml:space="preserve"> type</w:t>
            </w:r>
            <w:r>
              <w:t>s</w:t>
            </w:r>
            <w:r>
              <w:t xml:space="preserve"> of election</w:t>
            </w:r>
            <w:r>
              <w:t>s</w:t>
            </w:r>
            <w:r>
              <w:t xml:space="preserve"> that trigger the</w:t>
            </w:r>
            <w:r w:rsidRPr="00291F4F">
              <w:t xml:space="preserve"> requirement for a county clerk to prepar</w:t>
            </w:r>
            <w:r w:rsidRPr="00291F4F">
              <w:t>e a report of the number of votes, including early voting votes</w:t>
            </w:r>
            <w:r>
              <w:t xml:space="preserve"> cast by mail and early voting votes cast by personal appearance</w:t>
            </w:r>
            <w:r w:rsidRPr="00291F4F">
              <w:t>, received in each county election precinct for each candidate.</w:t>
            </w:r>
            <w:r>
              <w:t xml:space="preserve"> </w:t>
            </w:r>
            <w:r>
              <w:t>The bill removes the requirement for the presiding officer of the</w:t>
            </w:r>
            <w:r>
              <w:t xml:space="preserve"> canvassing authority to prepare </w:t>
            </w:r>
            <w:r>
              <w:t xml:space="preserve">and deliver </w:t>
            </w:r>
            <w:r>
              <w:t>a report</w:t>
            </w:r>
            <w:r>
              <w:t xml:space="preserve"> of </w:t>
            </w:r>
            <w:r w:rsidRPr="00E175AB">
              <w:t>the precinct results as contained in the election register</w:t>
            </w:r>
            <w:r>
              <w:t>.</w:t>
            </w:r>
          </w:p>
          <w:p w:rsidR="003E3D27" w:rsidRDefault="006A2EB8" w:rsidP="00C24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45AEE" w:rsidRDefault="006A2EB8" w:rsidP="00C24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2640</w:t>
            </w:r>
            <w:r>
              <w:t xml:space="preserve"> authorizes the secretary of state to deliver the certification of </w:t>
            </w:r>
            <w:r w:rsidRPr="00F333C0">
              <w:t xml:space="preserve">nominees for statewide and district offices for placement on </w:t>
            </w:r>
            <w:r>
              <w:t xml:space="preserve">the </w:t>
            </w:r>
            <w:r w:rsidRPr="00F333C0">
              <w:t>general election ballot</w:t>
            </w:r>
            <w:r>
              <w:t xml:space="preserve"> </w:t>
            </w:r>
            <w:r w:rsidRPr="00F333C0">
              <w:t>by notifying the authority</w:t>
            </w:r>
            <w:r>
              <w:t xml:space="preserve"> </w:t>
            </w:r>
            <w:r w:rsidRPr="00F333C0">
              <w:t>responsible for having the official general election ballot prepared in each county in which the candidate's name is to appear on the ballot</w:t>
            </w:r>
            <w:r w:rsidRPr="00F333C0">
              <w:t xml:space="preserve"> that the candidates post</w:t>
            </w:r>
            <w:r>
              <w:t xml:space="preserve">ed on the secretary of state's </w:t>
            </w:r>
            <w:r w:rsidRPr="00F333C0">
              <w:t>website are the candidates certified.</w:t>
            </w:r>
            <w:r>
              <w:t xml:space="preserve"> The bill requires the secretary of state to deliver of a copy of the certification to the authority by</w:t>
            </w:r>
            <w:r>
              <w:t xml:space="preserve"> email, in addition </w:t>
            </w:r>
            <w:r w:rsidRPr="000A1C12">
              <w:t>to the other methods of delivering the c</w:t>
            </w:r>
            <w:r w:rsidRPr="000A1C12">
              <w:t>ertification</w:t>
            </w:r>
            <w:r>
              <w:t>.</w:t>
            </w:r>
          </w:p>
          <w:p w:rsidR="003E3D27" w:rsidRPr="00012202" w:rsidRDefault="006A2EB8" w:rsidP="00C2477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F45AEE" w:rsidRDefault="006A2EB8" w:rsidP="00C24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2640</w:t>
            </w:r>
            <w:r>
              <w:t>, with respect to party affiliation procedures:</w:t>
            </w:r>
          </w:p>
          <w:p w:rsidR="004226C2" w:rsidRDefault="006A2EB8" w:rsidP="006A2EB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>change</w:t>
            </w:r>
            <w:r>
              <w:t>s</w:t>
            </w:r>
            <w:r>
              <w:t xml:space="preserve"> one of the circumstances </w:t>
            </w:r>
            <w:r>
              <w:t xml:space="preserve">that </w:t>
            </w:r>
            <w:r>
              <w:t xml:space="preserve">renders </w:t>
            </w:r>
            <w:r>
              <w:t xml:space="preserve">a person </w:t>
            </w:r>
            <w:r>
              <w:t xml:space="preserve">as </w:t>
            </w:r>
            <w:r>
              <w:t xml:space="preserve">affiliated with a political party </w:t>
            </w:r>
            <w:r>
              <w:t>from</w:t>
            </w:r>
            <w:r>
              <w:t xml:space="preserve"> the person</w:t>
            </w:r>
            <w:r>
              <w:t>'s application</w:t>
            </w:r>
            <w:r>
              <w:t xml:space="preserve"> for and </w:t>
            </w:r>
            <w:r>
              <w:t xml:space="preserve">receipt of </w:t>
            </w:r>
            <w:r>
              <w:t xml:space="preserve">an early voting or limited primary ballot to be voted by mail </w:t>
            </w:r>
            <w:r>
              <w:t>to the</w:t>
            </w:r>
            <w:r>
              <w:t xml:space="preserve"> person</w:t>
            </w:r>
            <w:r>
              <w:t xml:space="preserve">'s </w:t>
            </w:r>
            <w:r>
              <w:t>return</w:t>
            </w:r>
            <w:r>
              <w:t xml:space="preserve"> of </w:t>
            </w:r>
            <w:r>
              <w:t>such a</w:t>
            </w:r>
            <w:r>
              <w:t xml:space="preserve"> ballot voted by mail</w:t>
            </w:r>
            <w:r>
              <w:t>;</w:t>
            </w:r>
          </w:p>
          <w:p w:rsidR="004226C2" w:rsidRDefault="006A2EB8" w:rsidP="006A2EB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>requires</w:t>
            </w:r>
            <w:r>
              <w:t xml:space="preserve"> an </w:t>
            </w:r>
            <w:r w:rsidRPr="00F333C0">
              <w:t>election officer to stamp a voter registration certificate with a party affiliation</w:t>
            </w:r>
            <w:r>
              <w:t xml:space="preserve"> </w:t>
            </w:r>
            <w:r w:rsidRPr="00F333C0">
              <w:t>or provide an affiliation certificate</w:t>
            </w:r>
            <w:r>
              <w:t xml:space="preserve"> </w:t>
            </w:r>
            <w:r w:rsidRPr="00F333C0">
              <w:t>unles</w:t>
            </w:r>
            <w:r w:rsidRPr="00F333C0">
              <w:t xml:space="preserve">s, not later than the 90th day before the date of the primary election, the county chair notifies the county clerk that the chair </w:t>
            </w:r>
            <w:r>
              <w:t>does not require</w:t>
            </w:r>
            <w:r w:rsidRPr="00F333C0">
              <w:t xml:space="preserve"> </w:t>
            </w:r>
            <w:r w:rsidRPr="00F333C0">
              <w:t>a stamped voter registration certificate or affiliation certificate for verification of attendance at a preci</w:t>
            </w:r>
            <w:r w:rsidRPr="00F333C0">
              <w:t>nct convention</w:t>
            </w:r>
            <w:r>
              <w:t>;</w:t>
            </w:r>
            <w:r>
              <w:t xml:space="preserve"> </w:t>
            </w:r>
          </w:p>
          <w:p w:rsidR="004226C2" w:rsidRDefault="006A2EB8" w:rsidP="006A2EB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 xml:space="preserve">subjects </w:t>
            </w:r>
            <w:r>
              <w:t xml:space="preserve">the requirement for the </w:t>
            </w:r>
            <w:r w:rsidRPr="00F333C0">
              <w:t>early voting clerk in a general primary election</w:t>
            </w:r>
            <w:r>
              <w:t xml:space="preserve"> to provide </w:t>
            </w:r>
            <w:r w:rsidRPr="00F333C0">
              <w:t>an affiliation certificate with each early voting or limited ballot to be voted by mail</w:t>
            </w:r>
            <w:r>
              <w:t xml:space="preserve"> </w:t>
            </w:r>
            <w:r>
              <w:t>to</w:t>
            </w:r>
            <w:r>
              <w:t xml:space="preserve"> </w:t>
            </w:r>
            <w:r w:rsidRPr="007479A1">
              <w:t>the county chair provid</w:t>
            </w:r>
            <w:r>
              <w:t xml:space="preserve">ing such </w:t>
            </w:r>
            <w:r w:rsidRPr="007479A1">
              <w:t xml:space="preserve">notice to the early </w:t>
            </w:r>
            <w:r w:rsidRPr="007479A1">
              <w:t>voting clerk</w:t>
            </w:r>
            <w:r>
              <w:t>;</w:t>
            </w:r>
          </w:p>
          <w:p w:rsidR="00563815" w:rsidRDefault="006A2EB8" w:rsidP="006A2EB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>replaces the requirement that a committee member or an authorized person, after administering the oath</w:t>
            </w:r>
            <w:r>
              <w:t xml:space="preserve"> </w:t>
            </w:r>
            <w:r w:rsidRPr="008D27F7">
              <w:t>regarding party affiliation taken at a party precinct convention</w:t>
            </w:r>
            <w:r>
              <w:t xml:space="preserve">, request </w:t>
            </w:r>
            <w:r w:rsidRPr="007479A1">
              <w:t xml:space="preserve">the person's registration certificate and stamp the party's name </w:t>
            </w:r>
            <w:r w:rsidRPr="007479A1">
              <w:t>in the party affiliation space</w:t>
            </w:r>
            <w:r>
              <w:t xml:space="preserve"> and, if </w:t>
            </w:r>
            <w:r w:rsidRPr="007479A1">
              <w:t>the person does not present a registration certificate,</w:t>
            </w:r>
            <w:r>
              <w:t xml:space="preserve"> issue the person an affiliation certificate with an authorization for the applicable person to </w:t>
            </w:r>
            <w:r w:rsidRPr="008D27F7">
              <w:t>stamp the party's name in the party affiliation space unless the p</w:t>
            </w:r>
            <w:r w:rsidRPr="008D27F7">
              <w:t>arty name has already been stamped in the space</w:t>
            </w:r>
            <w:r>
              <w:t>; and</w:t>
            </w:r>
          </w:p>
          <w:p w:rsidR="007479A1" w:rsidRDefault="006A2EB8" w:rsidP="006A2EB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 xml:space="preserve">requires </w:t>
            </w:r>
            <w:r w:rsidRPr="008D27F7">
              <w:t>the temporary chair on the person's request</w:t>
            </w:r>
            <w:r>
              <w:t xml:space="preserve"> to</w:t>
            </w:r>
            <w:r w:rsidRPr="008D27F7">
              <w:t xml:space="preserve"> issue the person an affiliation certificate</w:t>
            </w:r>
            <w:r>
              <w:t xml:space="preserve"> i</w:t>
            </w:r>
            <w:r w:rsidRPr="007861C0">
              <w:t>f the person does not present a registration certificate</w:t>
            </w:r>
            <w:r>
              <w:t>.</w:t>
            </w:r>
          </w:p>
          <w:p w:rsidR="007479A1" w:rsidRDefault="006A2EB8" w:rsidP="00C24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11832" w:rsidRPr="006A1693" w:rsidRDefault="006A2EB8" w:rsidP="00C24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2640</w:t>
            </w:r>
            <w:r w:rsidRPr="006A1693">
              <w:t>, with respect to the organiza</w:t>
            </w:r>
            <w:r w:rsidRPr="006A1693">
              <w:t>tion of parties</w:t>
            </w:r>
            <w:r w:rsidRPr="006A1693">
              <w:t xml:space="preserve"> nominating by primary election</w:t>
            </w:r>
            <w:r w:rsidRPr="006A1693">
              <w:t xml:space="preserve"> and the applicable executive committees:</w:t>
            </w:r>
          </w:p>
          <w:p w:rsidR="00911832" w:rsidRDefault="006A2EB8" w:rsidP="006A2EB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 w:rsidRPr="006A1693">
              <w:t xml:space="preserve">revises provisions relating to the composition of the </w:t>
            </w:r>
            <w:r w:rsidRPr="00310BB8">
              <w:t xml:space="preserve">state executive </w:t>
            </w:r>
            <w:r w:rsidRPr="006A1693">
              <w:t>co</w:t>
            </w:r>
            <w:r>
              <w:t>mmittee</w:t>
            </w:r>
            <w:r>
              <w:t>;</w:t>
            </w:r>
            <w:r>
              <w:t xml:space="preserve"> </w:t>
            </w:r>
            <w:r>
              <w:t xml:space="preserve"> </w:t>
            </w:r>
          </w:p>
          <w:p w:rsidR="00911832" w:rsidRDefault="006A2EB8" w:rsidP="006A2EB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 xml:space="preserve">establishes that write-in candidates </w:t>
            </w:r>
            <w:r w:rsidRPr="00A34656">
              <w:t>are not permitted for county chair or precinct c</w:t>
            </w:r>
            <w:r w:rsidRPr="00A34656">
              <w:t xml:space="preserve">hair unless a </w:t>
            </w:r>
            <w:r>
              <w:t>state</w:t>
            </w:r>
            <w:r w:rsidRPr="00A34656">
              <w:t xml:space="preserve"> </w:t>
            </w:r>
            <w:r w:rsidRPr="00A34656">
              <w:t>executive committee authorizes write-in candidates</w:t>
            </w:r>
            <w:r>
              <w:t>;</w:t>
            </w:r>
          </w:p>
          <w:p w:rsidR="00911832" w:rsidRDefault="006A2EB8" w:rsidP="006A2EB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>revises provisions relating to the manner in which a vacancy on a county executive committee is filled</w:t>
            </w:r>
            <w:r>
              <w:t xml:space="preserve">, including </w:t>
            </w:r>
            <w:r>
              <w:t xml:space="preserve">provisions </w:t>
            </w:r>
            <w:r>
              <w:t>authorizing the state executive committee by rule to requir</w:t>
            </w:r>
            <w:r>
              <w:t>e a specific deadline for fil</w:t>
            </w:r>
            <w:r>
              <w:t>l</w:t>
            </w:r>
            <w:r>
              <w:t>ing vacancies on a county executive committee</w:t>
            </w:r>
            <w:r>
              <w:t>, district executive committee, or precinct executive committee</w:t>
            </w:r>
            <w:r>
              <w:t xml:space="preserve"> before that committee fills a vacancy in nomination for public office</w:t>
            </w:r>
            <w:r>
              <w:t>;</w:t>
            </w:r>
            <w:r>
              <w:t xml:space="preserve"> </w:t>
            </w:r>
            <w:r>
              <w:t xml:space="preserve"> </w:t>
            </w:r>
          </w:p>
          <w:p w:rsidR="009E5A9E" w:rsidRDefault="006A2EB8" w:rsidP="006A2EB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 xml:space="preserve">includes among the members of the </w:t>
            </w:r>
            <w:r w:rsidRPr="008A7627">
              <w:t>district</w:t>
            </w:r>
            <w:r w:rsidRPr="008A7627">
              <w:t xml:space="preserve"> executive committee for a district comprising only a part of a single county</w:t>
            </w:r>
            <w:r>
              <w:t xml:space="preserve"> and for a district situated in more than one county and</w:t>
            </w:r>
            <w:r>
              <w:t xml:space="preserve"> </w:t>
            </w:r>
            <w:r>
              <w:t xml:space="preserve">among </w:t>
            </w:r>
            <w:r>
              <w:t xml:space="preserve">the members of the </w:t>
            </w:r>
            <w:r w:rsidRPr="00B352DA">
              <w:t>precinct executive committee for a commissioners precinct or for a justice precinct containing th</w:t>
            </w:r>
            <w:r w:rsidRPr="00B352DA">
              <w:t>ree or more county election precincts</w:t>
            </w:r>
            <w:r>
              <w:t xml:space="preserve"> </w:t>
            </w:r>
            <w:r w:rsidRPr="000A6442">
              <w:t xml:space="preserve">the </w:t>
            </w:r>
            <w:r>
              <w:t>members of the county executive committee who reside in the district or precinct, as applicable</w:t>
            </w:r>
            <w:r>
              <w:t>; and</w:t>
            </w:r>
          </w:p>
          <w:p w:rsidR="004E669B" w:rsidRDefault="006A2EB8" w:rsidP="006A2EB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 xml:space="preserve">provides </w:t>
            </w:r>
            <w:r w:rsidRPr="009E5A9E">
              <w:t>for the review of an application for a place on the general primary election ballot to determine whether</w:t>
            </w:r>
            <w:r w:rsidRPr="009E5A9E">
              <w:t xml:space="preserve"> it complies with certain requirements for the candidate's name to be placed on the general primary election ballot, the notice to a candidate if the candidate's application does not comply with the applicable requirements, and a certain limitation on the </w:t>
            </w:r>
            <w:r w:rsidRPr="009E5A9E">
              <w:t>challenge of an application.</w:t>
            </w:r>
          </w:p>
          <w:p w:rsidR="006938C6" w:rsidRDefault="006A2EB8" w:rsidP="00C24778">
            <w:pPr>
              <w:pStyle w:val="Header"/>
              <w:jc w:val="both"/>
            </w:pPr>
          </w:p>
          <w:p w:rsidR="00E917B4" w:rsidRDefault="006A2EB8" w:rsidP="00C24778">
            <w:pPr>
              <w:pStyle w:val="Header"/>
              <w:jc w:val="both"/>
            </w:pPr>
            <w:r>
              <w:t>C.S.</w:t>
            </w:r>
            <w:r w:rsidRPr="00016975">
              <w:t>H.B. 2640 require</w:t>
            </w:r>
            <w:r>
              <w:t>s</w:t>
            </w:r>
            <w:r w:rsidRPr="00016975">
              <w:t xml:space="preserve"> </w:t>
            </w:r>
            <w:r>
              <w:t xml:space="preserve">the authority to post </w:t>
            </w:r>
            <w:r>
              <w:t xml:space="preserve">the </w:t>
            </w:r>
            <w:r>
              <w:t xml:space="preserve">public notice of an </w:t>
            </w:r>
            <w:r w:rsidRPr="006938C6">
              <w:t>extended</w:t>
            </w:r>
            <w:r>
              <w:t xml:space="preserve"> filing deadline</w:t>
            </w:r>
            <w:r w:rsidRPr="006938C6">
              <w:t xml:space="preserve"> </w:t>
            </w:r>
            <w:r>
              <w:t xml:space="preserve">following the withdrawal, death, or ineligibility of a candidate </w:t>
            </w:r>
            <w:r>
              <w:t xml:space="preserve">on the applicable authority's website, if one is maintained, and </w:t>
            </w:r>
            <w:r>
              <w:t>to</w:t>
            </w:r>
            <w:r w:rsidRPr="00E917B4">
              <w:t xml:space="preserve"> deliver a copy of the notice to, as applicable:</w:t>
            </w:r>
          </w:p>
          <w:p w:rsidR="00E917B4" w:rsidRDefault="006A2EB8" w:rsidP="00C24778">
            <w:pPr>
              <w:pStyle w:val="Header"/>
              <w:numPr>
                <w:ilvl w:val="0"/>
                <w:numId w:val="2"/>
              </w:numPr>
              <w:spacing w:before="120"/>
              <w:jc w:val="both"/>
            </w:pPr>
            <w:r w:rsidRPr="00E917B4">
              <w:tab/>
              <w:t>the secretary of state, to be posted on</w:t>
            </w:r>
            <w:r>
              <w:t xml:space="preserve"> </w:t>
            </w:r>
            <w:r w:rsidRPr="00D7584E">
              <w:t>the secretary of state's website, for a candidate for an office filled by voters of more than one county</w:t>
            </w:r>
            <w:r>
              <w:t>;</w:t>
            </w:r>
            <w:r>
              <w:t xml:space="preserve"> or</w:t>
            </w:r>
          </w:p>
          <w:p w:rsidR="00274877" w:rsidRDefault="006A2EB8" w:rsidP="00C24778">
            <w:pPr>
              <w:pStyle w:val="Header"/>
              <w:numPr>
                <w:ilvl w:val="0"/>
                <w:numId w:val="2"/>
              </w:numPr>
              <w:spacing w:before="120"/>
              <w:jc w:val="both"/>
            </w:pPr>
            <w:r w:rsidRPr="00D7584E">
              <w:t>the county clerk, to be posted on the county clerk's webs</w:t>
            </w:r>
            <w:r w:rsidRPr="00D7584E">
              <w:t>ite, for an office filled by voters of a single county</w:t>
            </w:r>
            <w:r>
              <w:t xml:space="preserve">. </w:t>
            </w:r>
            <w:r>
              <w:t xml:space="preserve"> </w:t>
            </w:r>
          </w:p>
          <w:p w:rsidR="0061719D" w:rsidRDefault="006A2EB8" w:rsidP="00C24778">
            <w:pPr>
              <w:pStyle w:val="Header"/>
              <w:jc w:val="both"/>
            </w:pPr>
          </w:p>
          <w:p w:rsidR="00BB156B" w:rsidRDefault="006A2EB8" w:rsidP="00C24778">
            <w:pPr>
              <w:pStyle w:val="Header"/>
              <w:jc w:val="both"/>
            </w:pPr>
            <w:r>
              <w:t>C.S.</w:t>
            </w:r>
            <w:r>
              <w:t>H.B. 2640, with respect to a ballot in a primary election:</w:t>
            </w:r>
          </w:p>
          <w:p w:rsidR="006A1693" w:rsidRDefault="006A2EB8" w:rsidP="006A2EB8">
            <w:pPr>
              <w:pStyle w:val="Header"/>
              <w:numPr>
                <w:ilvl w:val="0"/>
                <w:numId w:val="5"/>
              </w:numPr>
              <w:spacing w:before="120"/>
              <w:jc w:val="both"/>
            </w:pPr>
            <w:r w:rsidRPr="00754C64">
              <w:t>authorizes a person</w:t>
            </w:r>
            <w:r w:rsidRPr="00754C64">
              <w:t xml:space="preserve"> designated by a county chair to conduct the drawing for the order of names on a general primary election ballot and sets out the eligibility requirements for a designee;</w:t>
            </w:r>
          </w:p>
          <w:p w:rsidR="006A1693" w:rsidRDefault="006A2EB8" w:rsidP="006A2EB8">
            <w:pPr>
              <w:pStyle w:val="Header"/>
              <w:numPr>
                <w:ilvl w:val="0"/>
                <w:numId w:val="6"/>
              </w:numPr>
              <w:spacing w:before="120"/>
              <w:jc w:val="both"/>
            </w:pPr>
            <w:r>
              <w:t xml:space="preserve">authorizes the </w:t>
            </w:r>
            <w:r w:rsidRPr="005B366B">
              <w:t>co</w:t>
            </w:r>
            <w:r>
              <w:t>unty chair or the county clerk to</w:t>
            </w:r>
            <w:r w:rsidRPr="005B366B">
              <w:t xml:space="preserve"> produce and number </w:t>
            </w:r>
            <w:r>
              <w:t xml:space="preserve">such </w:t>
            </w:r>
            <w:r w:rsidRPr="005B366B">
              <w:t>ballots by</w:t>
            </w:r>
            <w:r w:rsidRPr="005B366B">
              <w:t xml:space="preserve"> hand</w:t>
            </w:r>
            <w:r>
              <w:t>; and</w:t>
            </w:r>
          </w:p>
          <w:p w:rsidR="0061719D" w:rsidRDefault="006A2EB8" w:rsidP="006A2EB8">
            <w:pPr>
              <w:pStyle w:val="Header"/>
              <w:numPr>
                <w:ilvl w:val="0"/>
                <w:numId w:val="7"/>
              </w:numPr>
              <w:spacing w:before="120"/>
              <w:jc w:val="both"/>
            </w:pPr>
            <w:r>
              <w:t xml:space="preserve">requires the secretary of state to </w:t>
            </w:r>
            <w:r w:rsidRPr="005B366B">
              <w:t>adopt rules for conducting a hand count of</w:t>
            </w:r>
            <w:r>
              <w:t xml:space="preserve"> such</w:t>
            </w:r>
            <w:r w:rsidRPr="005B366B">
              <w:t xml:space="preserve"> ballots</w:t>
            </w:r>
            <w:r>
              <w:t>.</w:t>
            </w:r>
          </w:p>
          <w:p w:rsidR="0061719D" w:rsidRPr="003641DE" w:rsidRDefault="006A2EB8" w:rsidP="00C24778">
            <w:pPr>
              <w:pStyle w:val="Header"/>
              <w:jc w:val="both"/>
            </w:pPr>
          </w:p>
          <w:p w:rsidR="006A1693" w:rsidRDefault="006A2EB8" w:rsidP="00C24778">
            <w:pPr>
              <w:pStyle w:val="Header"/>
              <w:jc w:val="both"/>
            </w:pPr>
            <w:r>
              <w:t>C.S.</w:t>
            </w:r>
            <w:r>
              <w:t>H.B. 2640, with respect to the conduct of a primary election</w:t>
            </w:r>
            <w:r>
              <w:t>:</w:t>
            </w:r>
          </w:p>
          <w:p w:rsidR="00B4715C" w:rsidRDefault="006A2EB8" w:rsidP="006A2EB8">
            <w:pPr>
              <w:pStyle w:val="Header"/>
              <w:numPr>
                <w:ilvl w:val="0"/>
                <w:numId w:val="8"/>
              </w:numPr>
              <w:spacing w:before="120"/>
              <w:jc w:val="both"/>
            </w:pPr>
            <w:r>
              <w:t>specifies that the</w:t>
            </w:r>
            <w:r>
              <w:t xml:space="preserve"> requirement that </w:t>
            </w:r>
            <w:r>
              <w:t xml:space="preserve">a notice containing certain information </w:t>
            </w:r>
            <w:r>
              <w:t>be posted,</w:t>
            </w:r>
            <w:r>
              <w:t xml:space="preserve"> and remain posted, </w:t>
            </w:r>
            <w:r w:rsidRPr="005B366B">
              <w:t xml:space="preserve">at each </w:t>
            </w:r>
            <w:r>
              <w:t xml:space="preserve">applicable </w:t>
            </w:r>
            <w:r w:rsidRPr="005B366B">
              <w:t xml:space="preserve">outside door </w:t>
            </w:r>
            <w:r>
              <w:t>of a</w:t>
            </w:r>
            <w:r w:rsidRPr="005B366B">
              <w:t xml:space="preserve"> polling place </w:t>
            </w:r>
            <w:r>
              <w:t xml:space="preserve">before </w:t>
            </w:r>
            <w:r w:rsidRPr="005B366B">
              <w:t xml:space="preserve">the opening of the polls </w:t>
            </w:r>
            <w:r>
              <w:t xml:space="preserve">applies </w:t>
            </w:r>
            <w:r>
              <w:t xml:space="preserve">both </w:t>
            </w:r>
            <w:r w:rsidRPr="005B366B">
              <w:t>during the early voting period and on election day</w:t>
            </w:r>
            <w:r>
              <w:t>;</w:t>
            </w:r>
          </w:p>
          <w:p w:rsidR="00B4715C" w:rsidRDefault="006A2EB8" w:rsidP="006A2EB8">
            <w:pPr>
              <w:pStyle w:val="Header"/>
              <w:numPr>
                <w:ilvl w:val="0"/>
                <w:numId w:val="8"/>
              </w:numPr>
              <w:spacing w:before="120"/>
              <w:jc w:val="both"/>
            </w:pPr>
            <w:r>
              <w:t xml:space="preserve">replaces the requirement that a notice of a primary election </w:t>
            </w:r>
            <w:r w:rsidRPr="00EE0FA4">
              <w:t>and a notice of consolidate</w:t>
            </w:r>
            <w:r w:rsidRPr="00EE0FA4">
              <w:t>d precincts, if applicable,</w:t>
            </w:r>
            <w:r>
              <w:t xml:space="preserve"> </w:t>
            </w:r>
            <w:r>
              <w:t>be</w:t>
            </w:r>
            <w:r>
              <w:t xml:space="preserve"> posted on the </w:t>
            </w:r>
            <w:r>
              <w:t>party's</w:t>
            </w:r>
            <w:r>
              <w:t xml:space="preserve"> website</w:t>
            </w:r>
            <w:r>
              <w:t xml:space="preserve">, if it </w:t>
            </w:r>
            <w:r>
              <w:t xml:space="preserve">maintains </w:t>
            </w:r>
            <w:r>
              <w:t>a website,</w:t>
            </w:r>
            <w:r>
              <w:t xml:space="preserve"> with the requirement that the notice </w:t>
            </w:r>
            <w:r>
              <w:t>be</w:t>
            </w:r>
            <w:r>
              <w:t xml:space="preserve"> posted </w:t>
            </w:r>
            <w:r>
              <w:t xml:space="preserve">instead </w:t>
            </w:r>
            <w:r>
              <w:t xml:space="preserve">on the </w:t>
            </w:r>
            <w:r>
              <w:t>county's</w:t>
            </w:r>
            <w:r>
              <w:t xml:space="preserve"> website</w:t>
            </w:r>
            <w:r>
              <w:t xml:space="preserve">, if it </w:t>
            </w:r>
            <w:r>
              <w:t xml:space="preserve">maintains </w:t>
            </w:r>
            <w:r>
              <w:t>a website</w:t>
            </w:r>
            <w:r>
              <w:t>;</w:t>
            </w:r>
          </w:p>
          <w:p w:rsidR="00B4715C" w:rsidRDefault="006A2EB8" w:rsidP="006A2EB8">
            <w:pPr>
              <w:pStyle w:val="Header"/>
              <w:numPr>
                <w:ilvl w:val="0"/>
                <w:numId w:val="8"/>
              </w:numPr>
              <w:spacing w:before="120"/>
              <w:jc w:val="both"/>
            </w:pPr>
            <w:r>
              <w:t>gives</w:t>
            </w:r>
            <w:r>
              <w:t xml:space="preserve"> </w:t>
            </w:r>
            <w:r>
              <w:t xml:space="preserve">a county chair of a political party </w:t>
            </w:r>
            <w:r>
              <w:t>the option of</w:t>
            </w:r>
            <w:r>
              <w:t xml:space="preserve"> cont</w:t>
            </w:r>
            <w:r>
              <w:t>ract</w:t>
            </w:r>
            <w:r>
              <w:t>ing</w:t>
            </w:r>
            <w:r>
              <w:t xml:space="preserve"> with </w:t>
            </w:r>
            <w:r>
              <w:t xml:space="preserve">the authority </w:t>
            </w:r>
            <w:r w:rsidRPr="00EE0FA4">
              <w:t xml:space="preserve">conducting </w:t>
            </w:r>
            <w:r>
              <w:t>a primary</w:t>
            </w:r>
            <w:r w:rsidRPr="00EE0FA4">
              <w:t xml:space="preserve"> election</w:t>
            </w:r>
            <w:r>
              <w:t xml:space="preserve"> to </w:t>
            </w:r>
            <w:r>
              <w:t xml:space="preserve">supply </w:t>
            </w:r>
            <w:r w:rsidRPr="007F6C2B">
              <w:t xml:space="preserve">a notice </w:t>
            </w:r>
            <w:r w:rsidRPr="00A93F6C">
              <w:t xml:space="preserve">containing certain party information </w:t>
            </w:r>
            <w:r w:rsidRPr="007F6C2B">
              <w:t>to the authority conducting the election</w:t>
            </w:r>
            <w:r>
              <w:t>;</w:t>
            </w:r>
          </w:p>
          <w:p w:rsidR="00B4715C" w:rsidRDefault="006A2EB8" w:rsidP="006A2EB8">
            <w:pPr>
              <w:pStyle w:val="Header"/>
              <w:numPr>
                <w:ilvl w:val="0"/>
                <w:numId w:val="8"/>
              </w:numPr>
              <w:spacing w:before="120"/>
              <w:jc w:val="both"/>
            </w:pPr>
            <w:r>
              <w:t xml:space="preserve">establishes that the </w:t>
            </w:r>
            <w:r w:rsidRPr="00EE0FA4">
              <w:t xml:space="preserve">authority's preparation of copies is a necessary expense incurred in connection </w:t>
            </w:r>
            <w:r w:rsidRPr="00EE0FA4">
              <w:t>with a primary election</w:t>
            </w:r>
            <w:r>
              <w:t>;</w:t>
            </w:r>
          </w:p>
          <w:p w:rsidR="00397635" w:rsidRDefault="006A2EB8" w:rsidP="006A2EB8">
            <w:pPr>
              <w:pStyle w:val="Header"/>
              <w:numPr>
                <w:ilvl w:val="0"/>
                <w:numId w:val="8"/>
              </w:numPr>
              <w:spacing w:before="120"/>
              <w:jc w:val="both"/>
            </w:pPr>
            <w:r>
              <w:t>revises the provision giving the authority the option of delivering a completed tabulation to the general custodian of election records or posting the tabulation on the county's or secretary</w:t>
            </w:r>
            <w:r>
              <w:t xml:space="preserve"> of state's</w:t>
            </w:r>
            <w:r>
              <w:t xml:space="preserve"> website by specifying that the tabulation </w:t>
            </w:r>
            <w:r>
              <w:t xml:space="preserve">is required to </w:t>
            </w:r>
            <w:r>
              <w:t xml:space="preserve">be posted on both websites if </w:t>
            </w:r>
            <w:r w:rsidRPr="00AC78D4">
              <w:t>required by secretary of state rule</w:t>
            </w:r>
            <w:r>
              <w:t>;</w:t>
            </w:r>
          </w:p>
          <w:p w:rsidR="00397635" w:rsidRDefault="006A2EB8" w:rsidP="006A2EB8">
            <w:pPr>
              <w:pStyle w:val="Header"/>
              <w:numPr>
                <w:ilvl w:val="0"/>
                <w:numId w:val="8"/>
              </w:numPr>
              <w:spacing w:before="120"/>
              <w:jc w:val="both"/>
            </w:pPr>
            <w:r>
              <w:t xml:space="preserve">requires a </w:t>
            </w:r>
            <w:r w:rsidRPr="00236E7C">
              <w:t xml:space="preserve">county clerk to prepare a </w:t>
            </w:r>
            <w:r>
              <w:t>list of registered voters for a party convention</w:t>
            </w:r>
            <w:r w:rsidRPr="00236E7C">
              <w:t xml:space="preserve"> unless, not later than the 90th day before th</w:t>
            </w:r>
            <w:r w:rsidRPr="00236E7C">
              <w:t xml:space="preserve">e </w:t>
            </w:r>
            <w:r>
              <w:t xml:space="preserve">date of the </w:t>
            </w:r>
            <w:r w:rsidRPr="00236E7C">
              <w:t xml:space="preserve">primary, the county chair </w:t>
            </w:r>
            <w:r>
              <w:t>notifies</w:t>
            </w:r>
            <w:r w:rsidRPr="00236E7C">
              <w:t xml:space="preserve"> the county clerk </w:t>
            </w:r>
            <w:r>
              <w:t>that the chair does not require a</w:t>
            </w:r>
            <w:r w:rsidRPr="00236E7C">
              <w:t xml:space="preserve"> list</w:t>
            </w:r>
            <w:r>
              <w:t>;</w:t>
            </w:r>
          </w:p>
          <w:p w:rsidR="006973EE" w:rsidRDefault="006A2EB8" w:rsidP="006A2EB8">
            <w:pPr>
              <w:pStyle w:val="Header"/>
              <w:numPr>
                <w:ilvl w:val="0"/>
                <w:numId w:val="8"/>
              </w:numPr>
              <w:spacing w:before="120"/>
              <w:jc w:val="both"/>
            </w:pPr>
            <w:r>
              <w:t>revises the provision</w:t>
            </w:r>
            <w:r>
              <w:t xml:space="preserve"> with respect to the list of registered voters for a party convention</w:t>
            </w:r>
            <w:r>
              <w:t xml:space="preserve">, </w:t>
            </w:r>
            <w:r>
              <w:t>for</w:t>
            </w:r>
            <w:r>
              <w:t xml:space="preserve"> a county that records the acceptance of a voter electr</w:t>
            </w:r>
            <w:r>
              <w:t xml:space="preserve">onically, by </w:t>
            </w:r>
            <w:r>
              <w:t>authoriz</w:t>
            </w:r>
            <w:r>
              <w:t>ing</w:t>
            </w:r>
            <w:r>
              <w:t xml:space="preserve"> </w:t>
            </w:r>
            <w:r w:rsidRPr="007C2F0E">
              <w:t>the state chair</w:t>
            </w:r>
            <w:r>
              <w:t>, in addition to the county chair,</w:t>
            </w:r>
            <w:r w:rsidRPr="007C2F0E">
              <w:t xml:space="preserve"> </w:t>
            </w:r>
            <w:r>
              <w:t>to</w:t>
            </w:r>
            <w:r w:rsidRPr="007C2F0E">
              <w:t xml:space="preserve"> request an electronic document listing the persons who voted in the party primary, the unique identifier assigned to each person, and whether the person voted early in person or </w:t>
            </w:r>
            <w:r w:rsidRPr="007C2F0E">
              <w:t>by mail</w:t>
            </w:r>
            <w:r>
              <w:t xml:space="preserve"> </w:t>
            </w:r>
            <w:r w:rsidRPr="007C2F0E">
              <w:t xml:space="preserve">or </w:t>
            </w:r>
            <w:r>
              <w:t xml:space="preserve">whether the person </w:t>
            </w:r>
            <w:r w:rsidRPr="007C2F0E">
              <w:t>voted in person on election day</w:t>
            </w:r>
            <w:r>
              <w:t xml:space="preserve"> </w:t>
            </w:r>
            <w:r>
              <w:t xml:space="preserve">and </w:t>
            </w:r>
            <w:r>
              <w:t xml:space="preserve">by </w:t>
            </w:r>
            <w:r>
              <w:t>requir</w:t>
            </w:r>
            <w:r>
              <w:t>ing</w:t>
            </w:r>
            <w:r>
              <w:t xml:space="preserve"> the county clerk to provide such a</w:t>
            </w:r>
            <w:r>
              <w:t xml:space="preserve"> document</w:t>
            </w:r>
            <w:r>
              <w:t xml:space="preserve"> not later than the date of the local general primary canvass</w:t>
            </w:r>
            <w:r>
              <w:t>;</w:t>
            </w:r>
          </w:p>
          <w:p w:rsidR="008E2690" w:rsidRDefault="006A2EB8" w:rsidP="006A2EB8">
            <w:pPr>
              <w:pStyle w:val="Header"/>
              <w:numPr>
                <w:ilvl w:val="0"/>
                <w:numId w:val="8"/>
              </w:numPr>
              <w:spacing w:before="120"/>
              <w:jc w:val="both"/>
            </w:pPr>
            <w:r>
              <w:t>conditions the requirement</w:t>
            </w:r>
            <w:r>
              <w:t xml:space="preserve"> that the presiding judge </w:t>
            </w:r>
            <w:r w:rsidRPr="007C2F0E">
              <w:t xml:space="preserve">retain and provide </w:t>
            </w:r>
            <w:r w:rsidRPr="007C2F0E">
              <w:t>at the appropriate time the list of registered voters to be used in the party's conventions</w:t>
            </w:r>
            <w:r>
              <w:t xml:space="preserve"> on </w:t>
            </w:r>
            <w:r w:rsidRPr="007C2F0E">
              <w:t xml:space="preserve">the list </w:t>
            </w:r>
            <w:r>
              <w:t xml:space="preserve">of registered voters for a party convention </w:t>
            </w:r>
            <w:r>
              <w:t>having been</w:t>
            </w:r>
            <w:r w:rsidRPr="007C2F0E">
              <w:t xml:space="preserve"> </w:t>
            </w:r>
            <w:r w:rsidRPr="007C2F0E">
              <w:t>produced</w:t>
            </w:r>
            <w:r>
              <w:t xml:space="preserve"> as requested by the county chair;</w:t>
            </w:r>
            <w:r>
              <w:t xml:space="preserve"> </w:t>
            </w:r>
          </w:p>
          <w:p w:rsidR="00D145E1" w:rsidRDefault="006A2EB8" w:rsidP="006A2EB8">
            <w:pPr>
              <w:pStyle w:val="Header"/>
              <w:numPr>
                <w:ilvl w:val="0"/>
                <w:numId w:val="8"/>
              </w:numPr>
              <w:spacing w:before="120"/>
              <w:jc w:val="both"/>
            </w:pPr>
            <w:r>
              <w:t>specifies that the county clerk is required to submi</w:t>
            </w:r>
            <w:r>
              <w:t xml:space="preserve">t </w:t>
            </w:r>
            <w:r>
              <w:t xml:space="preserve">electronically </w:t>
            </w:r>
            <w:r>
              <w:t xml:space="preserve">to the secretary of state </w:t>
            </w:r>
            <w:r>
              <w:t xml:space="preserve">a </w:t>
            </w:r>
            <w:r>
              <w:t xml:space="preserve">report of </w:t>
            </w:r>
            <w:r>
              <w:t>certain</w:t>
            </w:r>
            <w:r>
              <w:t xml:space="preserve"> results of the </w:t>
            </w:r>
            <w:r w:rsidRPr="007C2F0E">
              <w:t>local canvass relating to candidates who filed an application for a place on the ballot in accordance with the general requirements</w:t>
            </w:r>
            <w:r>
              <w:t xml:space="preserve"> and </w:t>
            </w:r>
            <w:r w:rsidRPr="00E16BAB">
              <w:t xml:space="preserve">sets out the eligibility requirements for </w:t>
            </w:r>
            <w:r w:rsidRPr="00E16BAB">
              <w:t>a designee</w:t>
            </w:r>
            <w:r>
              <w:t xml:space="preserve"> </w:t>
            </w:r>
            <w:r w:rsidRPr="004C60C4">
              <w:t>appointed by the county chair</w:t>
            </w:r>
            <w:r>
              <w:t>;</w:t>
            </w:r>
          </w:p>
          <w:p w:rsidR="00D145E1" w:rsidRDefault="006A2EB8" w:rsidP="006A2EB8">
            <w:pPr>
              <w:pStyle w:val="Header"/>
              <w:numPr>
                <w:ilvl w:val="0"/>
                <w:numId w:val="8"/>
              </w:numPr>
              <w:spacing w:before="120"/>
              <w:jc w:val="both"/>
            </w:pPr>
            <w:r>
              <w:t>include</w:t>
            </w:r>
            <w:r>
              <w:t>s</w:t>
            </w:r>
            <w:r>
              <w:t xml:space="preserve"> "accepted" and "rejected" </w:t>
            </w:r>
            <w:r>
              <w:t>among the notations the secretary of state is required to develop to describe the status of each primary candidate</w:t>
            </w:r>
            <w:r>
              <w:t>;</w:t>
            </w:r>
          </w:p>
          <w:p w:rsidR="00392292" w:rsidRDefault="006A2EB8" w:rsidP="006A2EB8">
            <w:pPr>
              <w:pStyle w:val="Header"/>
              <w:numPr>
                <w:ilvl w:val="0"/>
                <w:numId w:val="8"/>
              </w:numPr>
              <w:spacing w:before="120"/>
              <w:jc w:val="both"/>
            </w:pPr>
            <w:r w:rsidRPr="00E636BF">
              <w:t>excepts</w:t>
            </w:r>
            <w:r>
              <w:t xml:space="preserve"> </w:t>
            </w:r>
            <w:r>
              <w:t xml:space="preserve">the county chair </w:t>
            </w:r>
            <w:r>
              <w:t xml:space="preserve">from the </w:t>
            </w:r>
            <w:r>
              <w:t>require</w:t>
            </w:r>
            <w:r>
              <w:t xml:space="preserve">ment </w:t>
            </w:r>
            <w:r>
              <w:t xml:space="preserve">to </w:t>
            </w:r>
            <w:r w:rsidRPr="00765C8F">
              <w:t>update th</w:t>
            </w:r>
            <w:r>
              <w:t>os</w:t>
            </w:r>
            <w:r w:rsidRPr="00765C8F">
              <w:t xml:space="preserve">e </w:t>
            </w:r>
            <w:r w:rsidRPr="00765C8F">
              <w:t>notations after each general primary and runoff primary election</w:t>
            </w:r>
            <w:r>
              <w:t xml:space="preserve"> if </w:t>
            </w:r>
            <w:r w:rsidRPr="00765C8F">
              <w:t>the secretary of state's website automatically updates the notations based on election returns</w:t>
            </w:r>
            <w:r>
              <w:t>;</w:t>
            </w:r>
          </w:p>
          <w:p w:rsidR="003641DE" w:rsidRDefault="006A2EB8" w:rsidP="006A2EB8">
            <w:pPr>
              <w:pStyle w:val="Header"/>
              <w:numPr>
                <w:ilvl w:val="0"/>
                <w:numId w:val="8"/>
              </w:numPr>
              <w:spacing w:before="120"/>
              <w:jc w:val="both"/>
            </w:pPr>
            <w:r>
              <w:t>replaces the requirement that the state chair post next to a candidate's name on the secreta</w:t>
            </w:r>
            <w:r>
              <w:t>ry of state's website whether the person lost in the primary or is in a runoff with a requirement for the secretary of state to update the status of each candidate as appropriate by posting such information;</w:t>
            </w:r>
          </w:p>
          <w:p w:rsidR="0040529D" w:rsidRDefault="006A2EB8" w:rsidP="006A2EB8">
            <w:pPr>
              <w:pStyle w:val="Header"/>
              <w:numPr>
                <w:ilvl w:val="0"/>
                <w:numId w:val="8"/>
              </w:numPr>
              <w:spacing w:before="120"/>
              <w:jc w:val="both"/>
            </w:pPr>
            <w:r>
              <w:t xml:space="preserve">requires the secretary of state to </w:t>
            </w:r>
            <w:r w:rsidRPr="00D11443">
              <w:t>create a syst</w:t>
            </w:r>
            <w:r w:rsidRPr="00D11443">
              <w:t xml:space="preserve">em for the state chair to submit the </w:t>
            </w:r>
            <w:r>
              <w:t>certification</w:t>
            </w:r>
            <w:r w:rsidRPr="00D11443">
              <w:t xml:space="preserve"> </w:t>
            </w:r>
            <w:r w:rsidRPr="00D11443">
              <w:t xml:space="preserve">to the secretary of state for </w:t>
            </w:r>
            <w:r>
              <w:t xml:space="preserve">the </w:t>
            </w:r>
            <w:r w:rsidRPr="00D11443">
              <w:t>posting</w:t>
            </w:r>
            <w:r>
              <w:t xml:space="preserve"> of those updates; and</w:t>
            </w:r>
          </w:p>
          <w:p w:rsidR="00012202" w:rsidRDefault="006A2EB8" w:rsidP="00012202">
            <w:pPr>
              <w:pStyle w:val="Header"/>
              <w:spacing w:before="120"/>
              <w:ind w:left="720"/>
              <w:jc w:val="both"/>
            </w:pPr>
          </w:p>
          <w:p w:rsidR="008E3BD0" w:rsidRDefault="006A2EB8" w:rsidP="006A2EB8">
            <w:pPr>
              <w:pStyle w:val="Header"/>
              <w:numPr>
                <w:ilvl w:val="0"/>
                <w:numId w:val="8"/>
              </w:numPr>
              <w:spacing w:before="120"/>
              <w:jc w:val="both"/>
            </w:pPr>
            <w:r>
              <w:t>specifies that the requirement that a county clerk prepare a report of the number of votes, including early votes, received by each candidat</w:t>
            </w:r>
            <w:r>
              <w:t>e is applicable to candidates other than candidates for a party office.</w:t>
            </w:r>
          </w:p>
          <w:p w:rsidR="008E3BD0" w:rsidRDefault="006A2EB8" w:rsidP="00C24778">
            <w:pPr>
              <w:pStyle w:val="Header"/>
              <w:jc w:val="both"/>
            </w:pPr>
          </w:p>
          <w:p w:rsidR="0015704B" w:rsidRDefault="006A2EB8" w:rsidP="00C24778">
            <w:pPr>
              <w:pStyle w:val="Header"/>
              <w:jc w:val="both"/>
            </w:pPr>
            <w:r>
              <w:t>C.S.</w:t>
            </w:r>
            <w:r w:rsidRPr="00E17AF2">
              <w:t>H.B. 2640</w:t>
            </w:r>
            <w:r w:rsidRPr="00310BB8">
              <w:t>, with respect to primary election financing:</w:t>
            </w:r>
            <w:r>
              <w:t xml:space="preserve"> </w:t>
            </w:r>
          </w:p>
          <w:p w:rsidR="0086480A" w:rsidRDefault="006A2EB8" w:rsidP="006A2EB8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revises the </w:t>
            </w:r>
            <w:r>
              <w:t>condition</w:t>
            </w:r>
            <w:r>
              <w:t xml:space="preserve"> under which </w:t>
            </w:r>
            <w:r>
              <w:t xml:space="preserve">the state chair may </w:t>
            </w:r>
            <w:r w:rsidRPr="00E443EF">
              <w:t>accept money into the state primary fund on behalf of a county party</w:t>
            </w:r>
            <w:r>
              <w:t xml:space="preserve"> </w:t>
            </w:r>
            <w:r>
              <w:t xml:space="preserve">by specifying that such acceptance is conditioned on </w:t>
            </w:r>
            <w:r>
              <w:t xml:space="preserve">the consent </w:t>
            </w:r>
            <w:r w:rsidRPr="00E443EF">
              <w:t>of</w:t>
            </w:r>
            <w:r>
              <w:t xml:space="preserve"> the secretary of state and the county chair or the</w:t>
            </w:r>
            <w:r w:rsidRPr="00E443EF">
              <w:t xml:space="preserve"> county executive committee</w:t>
            </w:r>
            <w:r>
              <w:t>;</w:t>
            </w:r>
          </w:p>
          <w:p w:rsidR="0086480A" w:rsidRDefault="006A2EB8" w:rsidP="006A2EB8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 authorizes a state chair or </w:t>
            </w:r>
            <w:r w:rsidRPr="00E443EF">
              <w:t>the designee of a state</w:t>
            </w:r>
            <w:r>
              <w:t xml:space="preserve"> </w:t>
            </w:r>
            <w:r w:rsidRPr="00E443EF">
              <w:t>chair</w:t>
            </w:r>
            <w:r>
              <w:t xml:space="preserve"> to </w:t>
            </w:r>
            <w:r w:rsidRPr="00E443EF">
              <w:t xml:space="preserve">enter into an agreement with a county chair </w:t>
            </w:r>
            <w:r w:rsidRPr="00E443EF">
              <w:t>under which the state chair will act as a fiscal agent for the county party</w:t>
            </w:r>
            <w:r>
              <w:t xml:space="preserve"> and</w:t>
            </w:r>
            <w:r>
              <w:t xml:space="preserve"> requires the secretary of state to </w:t>
            </w:r>
            <w:r w:rsidRPr="00E443EF">
              <w:t>prescribe the form of</w:t>
            </w:r>
            <w:r>
              <w:t xml:space="preserve"> such</w:t>
            </w:r>
            <w:r w:rsidRPr="00E443EF">
              <w:t xml:space="preserve"> an agreement</w:t>
            </w:r>
            <w:r>
              <w:t>;</w:t>
            </w:r>
          </w:p>
          <w:p w:rsidR="0086480A" w:rsidRDefault="006A2EB8" w:rsidP="006A2EB8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requires, if </w:t>
            </w:r>
            <w:r w:rsidRPr="00E443EF">
              <w:t>the state chair acts as the fiscal agent for a county party</w:t>
            </w:r>
            <w:r>
              <w:t>,</w:t>
            </w:r>
            <w:r>
              <w:t xml:space="preserve"> the</w:t>
            </w:r>
            <w:r>
              <w:t xml:space="preserve"> </w:t>
            </w:r>
            <w:r w:rsidRPr="00E443EF">
              <w:t>deliver</w:t>
            </w:r>
            <w:r>
              <w:t>y of</w:t>
            </w:r>
            <w:r w:rsidRPr="00E443EF">
              <w:t xml:space="preserve"> the comple</w:t>
            </w:r>
            <w:r w:rsidRPr="00E443EF">
              <w:t>ted agreement</w:t>
            </w:r>
            <w:r>
              <w:t xml:space="preserve"> by the state chair</w:t>
            </w:r>
            <w:r w:rsidRPr="00E443EF">
              <w:t xml:space="preserve"> to the secretary of state</w:t>
            </w:r>
            <w:r>
              <w:t xml:space="preserve">, </w:t>
            </w:r>
            <w:r>
              <w:t xml:space="preserve">the </w:t>
            </w:r>
            <w:r>
              <w:t xml:space="preserve">payment of any filing fee for a place on a ballot to </w:t>
            </w:r>
            <w:r w:rsidRPr="00094D30">
              <w:t>the state party for deposit in the state primary fund</w:t>
            </w:r>
            <w:r>
              <w:t xml:space="preserve"> </w:t>
            </w:r>
            <w:r w:rsidRPr="00094D30">
              <w:t xml:space="preserve">not later than five days </w:t>
            </w:r>
            <w:r>
              <w:t>after receipt of the filing fee</w:t>
            </w:r>
            <w:r>
              <w:t xml:space="preserve">, </w:t>
            </w:r>
            <w:r>
              <w:t xml:space="preserve">and </w:t>
            </w:r>
            <w:r>
              <w:t xml:space="preserve">the </w:t>
            </w:r>
            <w:r w:rsidRPr="00094D30">
              <w:t>county chair or cou</w:t>
            </w:r>
            <w:r w:rsidRPr="00094D30">
              <w:t>nty executive committee</w:t>
            </w:r>
            <w:r>
              <w:t xml:space="preserve"> </w:t>
            </w:r>
            <w:r w:rsidRPr="00094D30">
              <w:t xml:space="preserve">to </w:t>
            </w:r>
            <w:r>
              <w:t xml:space="preserve">make a request to </w:t>
            </w:r>
            <w:r w:rsidRPr="00094D30">
              <w:t>enter into a contract with the county elections administrator to conduct primary elections in the county</w:t>
            </w:r>
            <w:r>
              <w:t xml:space="preserve">; and </w:t>
            </w:r>
          </w:p>
          <w:p w:rsidR="0086480A" w:rsidRDefault="006A2EB8" w:rsidP="006A2EB8">
            <w:pPr>
              <w:pStyle w:val="Header"/>
              <w:numPr>
                <w:ilvl w:val="0"/>
                <w:numId w:val="9"/>
              </w:numPr>
              <w:spacing w:before="120"/>
              <w:jc w:val="both"/>
            </w:pPr>
            <w:r>
              <w:t xml:space="preserve">exempts the county party from statutory provisions creating a county primary fund </w:t>
            </w:r>
            <w:r w:rsidRPr="004412D5">
              <w:t>for each county ex</w:t>
            </w:r>
            <w:r w:rsidRPr="004412D5">
              <w:t>ecutive committee of a political party holding a primary election</w:t>
            </w:r>
            <w:r>
              <w:t>.</w:t>
            </w:r>
          </w:p>
          <w:p w:rsidR="0086480A" w:rsidRDefault="006A2EB8" w:rsidP="00C24778">
            <w:pPr>
              <w:pStyle w:val="Header"/>
              <w:jc w:val="both"/>
            </w:pPr>
          </w:p>
          <w:p w:rsidR="00E17AF2" w:rsidRDefault="006A2EB8" w:rsidP="00C24778">
            <w:pPr>
              <w:pStyle w:val="Header"/>
              <w:jc w:val="both"/>
              <w:rPr>
                <w:highlight w:val="cyan"/>
              </w:rPr>
            </w:pPr>
            <w:r>
              <w:t>C.S.</w:t>
            </w:r>
            <w:r w:rsidRPr="00E14861">
              <w:t>H.B. 2640</w:t>
            </w:r>
            <w:r w:rsidRPr="00310BB8">
              <w:t>, with respect to precinct conventions:</w:t>
            </w:r>
          </w:p>
          <w:p w:rsidR="00E17AF2" w:rsidRDefault="006A2EB8" w:rsidP="006A2EB8">
            <w:pPr>
              <w:pStyle w:val="Header"/>
              <w:numPr>
                <w:ilvl w:val="0"/>
                <w:numId w:val="17"/>
              </w:numPr>
              <w:spacing w:before="120"/>
              <w:jc w:val="both"/>
            </w:pPr>
            <w:r w:rsidRPr="001F7154">
              <w:t>repeals</w:t>
            </w:r>
            <w:r>
              <w:t xml:space="preserve"> a requirement for</w:t>
            </w:r>
            <w:r>
              <w:t xml:space="preserve"> </w:t>
            </w:r>
            <w:r w:rsidRPr="002B0C27">
              <w:t xml:space="preserve">the county chair </w:t>
            </w:r>
            <w:r>
              <w:t>to</w:t>
            </w:r>
            <w:r w:rsidRPr="002B0C27">
              <w:t xml:space="preserve"> </w:t>
            </w:r>
            <w:r w:rsidRPr="002B0C27">
              <w:t xml:space="preserve">deliver to the county clerk </w:t>
            </w:r>
            <w:r>
              <w:t>certain</w:t>
            </w:r>
            <w:r>
              <w:t xml:space="preserve"> notice</w:t>
            </w:r>
            <w:r>
              <w:t xml:space="preserve"> </w:t>
            </w:r>
            <w:r w:rsidRPr="002B0C27">
              <w:t>before the d</w:t>
            </w:r>
            <w:r>
              <w:t>ate of the precinct conventions</w:t>
            </w:r>
            <w:r>
              <w:t>;</w:t>
            </w:r>
            <w:r>
              <w:t xml:space="preserve"> </w:t>
            </w:r>
          </w:p>
          <w:p w:rsidR="00E17AF2" w:rsidRDefault="006A2EB8" w:rsidP="006A2EB8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 xml:space="preserve">authorizes a political party by rule to allow a county to hold precinct conventions during the </w:t>
            </w:r>
            <w:r w:rsidRPr="00D248F7">
              <w:t>county convention on the same day and at the same place as the county convention</w:t>
            </w:r>
            <w:r>
              <w:t>;</w:t>
            </w:r>
          </w:p>
          <w:p w:rsidR="00753A09" w:rsidRDefault="006A2EB8" w:rsidP="006A2EB8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 xml:space="preserve">authorizes the state executive committee by rule to adopt </w:t>
            </w:r>
            <w:r w:rsidRPr="00D248F7">
              <w:t xml:space="preserve">an alternate process </w:t>
            </w:r>
            <w:r>
              <w:t>for</w:t>
            </w:r>
            <w:r w:rsidRPr="00D248F7">
              <w:t xml:space="preserve"> the requirement</w:t>
            </w:r>
            <w:r>
              <w:t xml:space="preserve"> </w:t>
            </w:r>
            <w:r>
              <w:t xml:space="preserve">that </w:t>
            </w:r>
            <w:r>
              <w:t xml:space="preserve">the precinct chair </w:t>
            </w:r>
            <w:r w:rsidRPr="00D248F7">
              <w:t xml:space="preserve">prepare a list containing the name and residence address of each person who is admitted to participate in the </w:t>
            </w:r>
            <w:r>
              <w:t xml:space="preserve">precinct </w:t>
            </w:r>
            <w:r w:rsidRPr="00D248F7">
              <w:t>convention</w:t>
            </w:r>
            <w:r>
              <w:t>;</w:t>
            </w:r>
            <w:r>
              <w:t xml:space="preserve"> and</w:t>
            </w:r>
            <w:r>
              <w:t xml:space="preserve"> </w:t>
            </w:r>
          </w:p>
          <w:p w:rsidR="00E17AF2" w:rsidRDefault="006A2EB8" w:rsidP="006A2EB8">
            <w:pPr>
              <w:pStyle w:val="Header"/>
              <w:numPr>
                <w:ilvl w:val="0"/>
                <w:numId w:val="12"/>
              </w:numPr>
              <w:jc w:val="both"/>
            </w:pPr>
            <w:r>
              <w:t>removes the requirement for the county chair</w:t>
            </w:r>
            <w:r>
              <w:t xml:space="preserve"> and the temporary chair of a se</w:t>
            </w:r>
            <w:r>
              <w:t>natorial district convention</w:t>
            </w:r>
            <w:r>
              <w:t xml:space="preserve"> to deliver</w:t>
            </w:r>
            <w:r>
              <w:t xml:space="preserve"> a</w:t>
            </w:r>
            <w:r>
              <w:t xml:space="preserve"> notice of </w:t>
            </w:r>
            <w:r>
              <w:t xml:space="preserve">a </w:t>
            </w:r>
            <w:r>
              <w:t xml:space="preserve">county </w:t>
            </w:r>
            <w:r>
              <w:t>convention</w:t>
            </w:r>
            <w:r>
              <w:t xml:space="preserve"> and the senatorial district convention, respectively</w:t>
            </w:r>
            <w:r>
              <w:t>.</w:t>
            </w:r>
          </w:p>
          <w:p w:rsidR="00E17AF2" w:rsidRDefault="006A2EB8" w:rsidP="00C24778">
            <w:pPr>
              <w:pStyle w:val="Header"/>
              <w:jc w:val="both"/>
            </w:pPr>
          </w:p>
          <w:p w:rsidR="00F5522F" w:rsidRDefault="006A2EB8" w:rsidP="00C24778">
            <w:pPr>
              <w:pStyle w:val="Header"/>
              <w:jc w:val="both"/>
            </w:pPr>
            <w:r>
              <w:t>C.S.</w:t>
            </w:r>
            <w:r w:rsidRPr="00E14861">
              <w:t>H.B. 2640</w:t>
            </w:r>
            <w:r w:rsidRPr="00C542DE">
              <w:t xml:space="preserve">, with respect to </w:t>
            </w:r>
            <w:r>
              <w:t>a presidential primary election</w:t>
            </w:r>
            <w:r w:rsidRPr="00C542DE">
              <w:t>:</w:t>
            </w:r>
          </w:p>
          <w:p w:rsidR="00F5522F" w:rsidRDefault="006A2EB8" w:rsidP="006A2EB8">
            <w:pPr>
              <w:pStyle w:val="Header"/>
              <w:numPr>
                <w:ilvl w:val="0"/>
                <w:numId w:val="13"/>
              </w:numPr>
              <w:spacing w:before="120"/>
              <w:jc w:val="both"/>
            </w:pPr>
            <w:r>
              <w:t>requires</w:t>
            </w:r>
            <w:r>
              <w:t xml:space="preserve"> </w:t>
            </w:r>
            <w:r>
              <w:t xml:space="preserve">the state chair </w:t>
            </w:r>
            <w:r w:rsidRPr="00B92EE7">
              <w:t>of each political party holding a presid</w:t>
            </w:r>
            <w:r w:rsidRPr="00B92EE7">
              <w:t xml:space="preserve">ential primary election </w:t>
            </w:r>
            <w:r>
              <w:t xml:space="preserve">to </w:t>
            </w:r>
            <w:r w:rsidRPr="00F22377">
              <w:t>submit the information to the secretary of state for posting on the secretary of state's website</w:t>
            </w:r>
            <w:r>
              <w:t>;</w:t>
            </w:r>
            <w:r>
              <w:t xml:space="preserve"> </w:t>
            </w:r>
          </w:p>
          <w:p w:rsidR="009E642A" w:rsidRDefault="006A2EB8" w:rsidP="006A2EB8">
            <w:pPr>
              <w:pStyle w:val="Header"/>
              <w:numPr>
                <w:ilvl w:val="0"/>
                <w:numId w:val="14"/>
              </w:numPr>
              <w:spacing w:before="120" w:after="120"/>
              <w:jc w:val="both"/>
            </w:pPr>
            <w:r>
              <w:t xml:space="preserve">specifies that the manner in which the state chair </w:t>
            </w:r>
            <w:r>
              <w:t xml:space="preserve">is required to </w:t>
            </w:r>
            <w:r w:rsidRPr="00780848">
              <w:t>certify the name of each presidential candidate who qualifies fo</w:t>
            </w:r>
            <w:r w:rsidRPr="00780848">
              <w:t>r a place on the presidential primary election ballot</w:t>
            </w:r>
            <w:r>
              <w:t xml:space="preserve"> </w:t>
            </w:r>
            <w:r>
              <w:t xml:space="preserve">is </w:t>
            </w:r>
            <w:r>
              <w:t>in the same manner as a candidate filing for statewide, district, and county offices</w:t>
            </w:r>
            <w:r>
              <w:t>;</w:t>
            </w:r>
          </w:p>
          <w:p w:rsidR="00F5522F" w:rsidRDefault="006A2EB8" w:rsidP="006A2EB8">
            <w:pPr>
              <w:pStyle w:val="Header"/>
              <w:numPr>
                <w:ilvl w:val="0"/>
                <w:numId w:val="14"/>
              </w:numPr>
              <w:spacing w:before="120" w:after="120"/>
              <w:jc w:val="both"/>
            </w:pPr>
            <w:r>
              <w:t xml:space="preserve">removes the requirement for the state chair to deliver </w:t>
            </w:r>
            <w:r>
              <w:t xml:space="preserve">such </w:t>
            </w:r>
            <w:r>
              <w:t xml:space="preserve">certification; </w:t>
            </w:r>
          </w:p>
          <w:p w:rsidR="00F5522F" w:rsidRDefault="006A2EB8" w:rsidP="006A2EB8">
            <w:pPr>
              <w:pStyle w:val="Header"/>
              <w:numPr>
                <w:ilvl w:val="0"/>
                <w:numId w:val="15"/>
              </w:numPr>
              <w:spacing w:before="120" w:after="120"/>
              <w:jc w:val="both"/>
            </w:pPr>
            <w:r>
              <w:t xml:space="preserve">requires the secretary of state to </w:t>
            </w:r>
            <w:r w:rsidRPr="00780848">
              <w:t xml:space="preserve">create a system for submitting </w:t>
            </w:r>
            <w:r>
              <w:t>such</w:t>
            </w:r>
            <w:r w:rsidRPr="00780848">
              <w:t xml:space="preserve"> </w:t>
            </w:r>
            <w:r w:rsidRPr="00780848">
              <w:t>information to the secretary of state for posting on the secretary of state's</w:t>
            </w:r>
            <w:r>
              <w:t xml:space="preserve"> website;</w:t>
            </w:r>
            <w:r>
              <w:t xml:space="preserve"> </w:t>
            </w:r>
            <w:r>
              <w:t>and</w:t>
            </w:r>
          </w:p>
          <w:p w:rsidR="00D248F7" w:rsidRDefault="006A2EB8" w:rsidP="006A2EB8">
            <w:pPr>
              <w:pStyle w:val="Header"/>
              <w:numPr>
                <w:ilvl w:val="0"/>
                <w:numId w:val="16"/>
              </w:numPr>
              <w:jc w:val="both"/>
            </w:pPr>
            <w:r>
              <w:t xml:space="preserve">requires </w:t>
            </w:r>
            <w:r>
              <w:t xml:space="preserve">the rules adopted for a presidential primary election by a party </w:t>
            </w:r>
            <w:r w:rsidRPr="007E13D6">
              <w:t>or the rules already in existence</w:t>
            </w:r>
            <w:r>
              <w:t xml:space="preserve"> be </w:t>
            </w:r>
            <w:r w:rsidRPr="00142AF5">
              <w:t xml:space="preserve">posted on the </w:t>
            </w:r>
            <w:r w:rsidRPr="00142AF5">
              <w:t>party's website</w:t>
            </w:r>
            <w:r>
              <w:t>, in addition to being</w:t>
            </w:r>
            <w:r w:rsidRPr="00142AF5">
              <w:t xml:space="preserve"> </w:t>
            </w:r>
            <w:r>
              <w:t>filed with the secretary of state</w:t>
            </w:r>
            <w:r>
              <w:t>,</w:t>
            </w:r>
            <w:r>
              <w:t xml:space="preserve"> </w:t>
            </w:r>
            <w:r>
              <w:t xml:space="preserve">before a party is entitled to have its presidential and vice-presidential nominees on the </w:t>
            </w:r>
            <w:r>
              <w:t xml:space="preserve">general election </w:t>
            </w:r>
            <w:r>
              <w:t>ballot</w:t>
            </w:r>
            <w:r>
              <w:t>.</w:t>
            </w:r>
          </w:p>
          <w:p w:rsidR="003641DE" w:rsidRDefault="006A2EB8" w:rsidP="00C24778">
            <w:pPr>
              <w:pStyle w:val="Header"/>
              <w:jc w:val="both"/>
            </w:pPr>
          </w:p>
          <w:p w:rsidR="00B03809" w:rsidRDefault="006A2EB8" w:rsidP="00C24778">
            <w:pPr>
              <w:pStyle w:val="Header"/>
              <w:jc w:val="both"/>
            </w:pPr>
            <w:r>
              <w:t>C.S.H.B. 2640 repeals the following provisions of the Election Code</w:t>
            </w:r>
            <w:r>
              <w:t>:</w:t>
            </w:r>
          </w:p>
          <w:p w:rsidR="00B03809" w:rsidRPr="00B03809" w:rsidRDefault="006A2EB8" w:rsidP="00C24778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 w:rsidRPr="00B03809">
              <w:t>Section</w:t>
            </w:r>
            <w:r>
              <w:t xml:space="preserve"> 171.054(g)</w:t>
            </w:r>
          </w:p>
          <w:p w:rsidR="00B03809" w:rsidRPr="00B03809" w:rsidRDefault="006A2EB8" w:rsidP="00C2477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B03809">
              <w:t>Section 174.023</w:t>
            </w:r>
            <w:r>
              <w:t>(b)</w:t>
            </w:r>
          </w:p>
          <w:p w:rsidR="00B03809" w:rsidRDefault="006A2EB8" w:rsidP="00C24778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 w:rsidRPr="00B03809">
              <w:t>Section 174.064</w:t>
            </w:r>
            <w:r>
              <w:t>(b)</w:t>
            </w:r>
          </w:p>
          <w:p w:rsidR="008423E4" w:rsidRPr="00835628" w:rsidRDefault="006A2EB8" w:rsidP="00C24778">
            <w:pPr>
              <w:rPr>
                <w:b/>
              </w:rPr>
            </w:pPr>
          </w:p>
        </w:tc>
      </w:tr>
      <w:tr w:rsidR="00B31BA9" w:rsidTr="00C1084B">
        <w:tc>
          <w:tcPr>
            <w:tcW w:w="9576" w:type="dxa"/>
          </w:tcPr>
          <w:p w:rsidR="008423E4" w:rsidRPr="00A8133F" w:rsidRDefault="006A2EB8" w:rsidP="00C247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2EB8" w:rsidP="00C24778"/>
          <w:p w:rsidR="008423E4" w:rsidRPr="003624F2" w:rsidRDefault="006A2EB8" w:rsidP="00C24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A2EB8" w:rsidP="00C24778">
            <w:pPr>
              <w:rPr>
                <w:b/>
              </w:rPr>
            </w:pPr>
          </w:p>
        </w:tc>
      </w:tr>
      <w:tr w:rsidR="00B31BA9" w:rsidTr="00C1084B">
        <w:tc>
          <w:tcPr>
            <w:tcW w:w="9576" w:type="dxa"/>
          </w:tcPr>
          <w:p w:rsidR="00CF4EB9" w:rsidRDefault="006A2EB8" w:rsidP="00C2477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97ACB" w:rsidRDefault="006A2EB8" w:rsidP="00C24778">
            <w:pPr>
              <w:jc w:val="both"/>
            </w:pPr>
          </w:p>
          <w:p w:rsidR="00B97ACB" w:rsidRDefault="006A2EB8" w:rsidP="00C24778">
            <w:pPr>
              <w:jc w:val="both"/>
            </w:pPr>
            <w:r>
              <w:t xml:space="preserve">While C.S.H.B. 2640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B97ACB" w:rsidRDefault="006A2EB8" w:rsidP="00C24778">
            <w:pPr>
              <w:jc w:val="both"/>
            </w:pPr>
          </w:p>
          <w:p w:rsidR="00F53D7D" w:rsidRDefault="006A2EB8" w:rsidP="00C24778">
            <w:pPr>
              <w:jc w:val="both"/>
            </w:pPr>
            <w:r>
              <w:t>The substitute revises and clarifies a bill provision that expands the offices to which the provision requiring the county clerk to report precinct results, afte</w:t>
            </w:r>
            <w:r>
              <w:t xml:space="preserve">r each election for an office other than a party office, to the secretary of state applies: </w:t>
            </w:r>
          </w:p>
          <w:p w:rsidR="00F53D7D" w:rsidRDefault="006A2EB8" w:rsidP="006A2EB8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jc w:val="both"/>
            </w:pPr>
            <w:r>
              <w:t>by retaining the statutory specification that the requirement is applicable to each election for a statewide office and for the office of  U.S. representative, sta</w:t>
            </w:r>
            <w:r>
              <w:t>te senator, or state representative;</w:t>
            </w:r>
          </w:p>
          <w:p w:rsidR="00F53D7D" w:rsidRDefault="006A2EB8" w:rsidP="006A2EB8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jc w:val="both"/>
            </w:pPr>
            <w:r>
              <w:t>by adding to that list of applicable offices a district office, county office, and precinct office;</w:t>
            </w:r>
          </w:p>
          <w:p w:rsidR="00F53D7D" w:rsidRDefault="006A2EB8" w:rsidP="006A2EB8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jc w:val="both"/>
            </w:pPr>
            <w:r>
              <w:t xml:space="preserve">by clarifying that the report of the number of early voting votes received in each such election for such offices </w:t>
            </w:r>
            <w:r>
              <w:t>includes early votes cast by mail and early voting votes cast by personal appearance; and</w:t>
            </w:r>
          </w:p>
          <w:p w:rsidR="00B97ACB" w:rsidRDefault="006A2EB8" w:rsidP="006A2EB8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</w:pPr>
            <w:r>
              <w:t>by including a conforming change that remove</w:t>
            </w:r>
            <w:r>
              <w:t>s</w:t>
            </w:r>
            <w:r>
              <w:t xml:space="preserve"> </w:t>
            </w:r>
            <w:r w:rsidRPr="005700E3">
              <w:t xml:space="preserve">the requirement </w:t>
            </w:r>
            <w:r>
              <w:t xml:space="preserve">for </w:t>
            </w:r>
            <w:r w:rsidRPr="005700E3">
              <w:t xml:space="preserve">the presiding officer of the canvassing authority </w:t>
            </w:r>
            <w:r>
              <w:t xml:space="preserve">to </w:t>
            </w:r>
            <w:r w:rsidRPr="005700E3">
              <w:t>prepare and deliver</w:t>
            </w:r>
            <w:r>
              <w:t xml:space="preserve"> a report </w:t>
            </w:r>
            <w:r w:rsidRPr="005700E3">
              <w:t>of the precinct re</w:t>
            </w:r>
            <w:r w:rsidRPr="005700E3">
              <w:t>sults as contained in the election register</w:t>
            </w:r>
            <w:r>
              <w:t>.</w:t>
            </w:r>
          </w:p>
          <w:p w:rsidR="005700E3" w:rsidRDefault="006A2EB8" w:rsidP="00C24778">
            <w:pPr>
              <w:jc w:val="both"/>
            </w:pPr>
          </w:p>
          <w:p w:rsidR="008E52F5" w:rsidRDefault="006A2EB8" w:rsidP="00C24778">
            <w:pPr>
              <w:jc w:val="both"/>
            </w:pPr>
            <w:r>
              <w:t xml:space="preserve">The substitute </w:t>
            </w:r>
            <w:r>
              <w:t xml:space="preserve">includes a </w:t>
            </w:r>
            <w:r>
              <w:t xml:space="preserve">provision requiring </w:t>
            </w:r>
            <w:r>
              <w:t xml:space="preserve">the secretary of state to deliver a copy of </w:t>
            </w:r>
            <w:r w:rsidRPr="008E52F5">
              <w:t>the certification of nominees for statewide and district offices for placement on the general election ballot</w:t>
            </w:r>
            <w:r>
              <w:t xml:space="preserve"> to the applicable authority by email.</w:t>
            </w:r>
          </w:p>
          <w:p w:rsidR="005700E3" w:rsidRDefault="006A2EB8" w:rsidP="00C24778">
            <w:pPr>
              <w:jc w:val="both"/>
            </w:pPr>
          </w:p>
          <w:p w:rsidR="00206F12" w:rsidRDefault="006A2EB8" w:rsidP="00C24778">
            <w:pPr>
              <w:jc w:val="both"/>
            </w:pPr>
            <w:r>
              <w:t>The substitute, with respect to party affiliation procedures:</w:t>
            </w:r>
          </w:p>
          <w:p w:rsidR="00D42A0B" w:rsidRDefault="006A2EB8" w:rsidP="006A2EB8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jc w:val="both"/>
            </w:pPr>
            <w:r>
              <w:t xml:space="preserve">does not include a specification that an early voting or limited primary ballot voted by mail returned by person </w:t>
            </w:r>
            <w:r>
              <w:t>that renders</w:t>
            </w:r>
            <w:r>
              <w:t xml:space="preserve"> a person </w:t>
            </w:r>
            <w:r>
              <w:t xml:space="preserve">as affiliated </w:t>
            </w:r>
            <w:r>
              <w:t xml:space="preserve">with </w:t>
            </w:r>
            <w:r>
              <w:t xml:space="preserve">a political party </w:t>
            </w:r>
            <w:r>
              <w:t>is</w:t>
            </w:r>
            <w:r>
              <w:t xml:space="preserve"> </w:t>
            </w:r>
            <w:r>
              <w:t xml:space="preserve">a </w:t>
            </w:r>
            <w:r>
              <w:t>marked</w:t>
            </w:r>
            <w:r>
              <w:t xml:space="preserve"> ballot</w:t>
            </w:r>
            <w:r>
              <w:t>;</w:t>
            </w:r>
          </w:p>
          <w:p w:rsidR="00664B7C" w:rsidRDefault="006A2EB8" w:rsidP="006A2EB8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jc w:val="both"/>
            </w:pPr>
            <w:r>
              <w:t xml:space="preserve">makes </w:t>
            </w:r>
            <w:r>
              <w:t xml:space="preserve">certain revisions to the bill </w:t>
            </w:r>
            <w:r>
              <w:t xml:space="preserve">provision </w:t>
            </w:r>
            <w:r>
              <w:t xml:space="preserve">setting out procedures relating to the requirement that an election officer </w:t>
            </w:r>
            <w:r>
              <w:t xml:space="preserve">stamp a voter registration certificate </w:t>
            </w:r>
            <w:r w:rsidRPr="00D42A0B">
              <w:t>with a party affiliation or provide an affiliation certif</w:t>
            </w:r>
            <w:r w:rsidRPr="00D42A0B">
              <w:t>icate</w:t>
            </w:r>
            <w:r>
              <w:t>;</w:t>
            </w:r>
          </w:p>
          <w:p w:rsidR="00C94F78" w:rsidRDefault="006A2EB8" w:rsidP="006A2EB8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jc w:val="both"/>
            </w:pPr>
            <w:r>
              <w:t>does not include a</w:t>
            </w:r>
            <w:r>
              <w:t xml:space="preserve"> provision authorizing </w:t>
            </w:r>
            <w:r>
              <w:t xml:space="preserve">the administration of a certain oath of party affiliation by a temporary chair </w:t>
            </w:r>
            <w:r w:rsidRPr="00C94F78">
              <w:t>at a precinct convention</w:t>
            </w:r>
            <w:r>
              <w:t>;</w:t>
            </w:r>
            <w:r>
              <w:t xml:space="preserve"> </w:t>
            </w:r>
          </w:p>
          <w:p w:rsidR="00A5477C" w:rsidRDefault="006A2EB8" w:rsidP="006A2EB8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jc w:val="both"/>
            </w:pPr>
            <w:r>
              <w:t xml:space="preserve">includes a specification </w:t>
            </w:r>
            <w:r>
              <w:t xml:space="preserve">that </w:t>
            </w:r>
            <w:r w:rsidRPr="00A85590">
              <w:t>the party's name</w:t>
            </w:r>
            <w:r>
              <w:t xml:space="preserve"> may be stamped in the party affiliation space</w:t>
            </w:r>
            <w:r>
              <w:t xml:space="preserve">; </w:t>
            </w:r>
            <w:r>
              <w:t>and</w:t>
            </w:r>
          </w:p>
          <w:p w:rsidR="00BC6A32" w:rsidRDefault="006A2EB8" w:rsidP="006A2EB8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</w:pPr>
            <w:r>
              <w:t>requ</w:t>
            </w:r>
            <w:r>
              <w:t xml:space="preserve">ires the temporary chair, </w:t>
            </w:r>
            <w:r>
              <w:t>i</w:t>
            </w:r>
            <w:r w:rsidRPr="00A85590">
              <w:t xml:space="preserve">f </w:t>
            </w:r>
            <w:r>
              <w:t>a</w:t>
            </w:r>
            <w:r w:rsidRPr="00A85590">
              <w:t xml:space="preserve"> person does not present a registration certificate,</w:t>
            </w:r>
            <w:r>
              <w:t xml:space="preserve"> </w:t>
            </w:r>
            <w:r>
              <w:t>to issue the person an affiliation certificate</w:t>
            </w:r>
            <w:r>
              <w:t xml:space="preserve"> o</w:t>
            </w:r>
            <w:r w:rsidRPr="00A85590">
              <w:t>n the person's request</w:t>
            </w:r>
            <w:r>
              <w:t>.</w:t>
            </w:r>
          </w:p>
          <w:p w:rsidR="00352E64" w:rsidRPr="00352E64" w:rsidRDefault="006A2EB8" w:rsidP="00352E64">
            <w:pPr>
              <w:jc w:val="both"/>
            </w:pPr>
          </w:p>
          <w:p w:rsidR="0014767E" w:rsidRDefault="006A2EB8" w:rsidP="00C24778">
            <w:pPr>
              <w:jc w:val="both"/>
            </w:pPr>
            <w:r>
              <w:t>The substitute does not include the following:</w:t>
            </w:r>
          </w:p>
          <w:p w:rsidR="00FD7D02" w:rsidRDefault="006A2EB8" w:rsidP="006A2EB8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jc w:val="both"/>
            </w:pPr>
            <w:r>
              <w:t>provision</w:t>
            </w:r>
            <w:r>
              <w:t>s</w:t>
            </w:r>
            <w:r>
              <w:t xml:space="preserve"> </w:t>
            </w:r>
            <w:r>
              <w:t xml:space="preserve">providing for the permanency of a </w:t>
            </w:r>
            <w:r>
              <w:t>political party's</w:t>
            </w:r>
            <w:r>
              <w:t xml:space="preserve"> rules</w:t>
            </w:r>
            <w:r>
              <w:t xml:space="preserve"> and a provision establishing that a state executive committee may establish procedures to adopt rules by any method approved by a two-thirds vote of the executive committee;</w:t>
            </w:r>
          </w:p>
          <w:p w:rsidR="001564A6" w:rsidRDefault="006A2EB8" w:rsidP="006A2EB8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jc w:val="both"/>
            </w:pPr>
            <w:r>
              <w:t xml:space="preserve">the repeal of </w:t>
            </w:r>
            <w:r w:rsidRPr="00FD7D02">
              <w:t>certain provisions relating to the requireme</w:t>
            </w:r>
            <w:r w:rsidRPr="00FD7D02">
              <w:t>nt that the state chair file certain rules on electoral affairs with the secretary of state</w:t>
            </w:r>
            <w:r>
              <w:t>;</w:t>
            </w:r>
          </w:p>
          <w:p w:rsidR="006436AF" w:rsidRDefault="006A2EB8" w:rsidP="006A2EB8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jc w:val="both"/>
            </w:pPr>
            <w:r>
              <w:t xml:space="preserve">certain revisions to </w:t>
            </w:r>
            <w:r>
              <w:t>the composition of a county executive committee</w:t>
            </w:r>
            <w:r>
              <w:t xml:space="preserve">; </w:t>
            </w:r>
          </w:p>
          <w:p w:rsidR="006436AF" w:rsidRDefault="006A2EB8" w:rsidP="006A2EB8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jc w:val="both"/>
            </w:pPr>
            <w:r>
              <w:t>a specification relating the method by which any changes in the party's county or precinct c</w:t>
            </w:r>
            <w:r>
              <w:t>hairs must be reported</w:t>
            </w:r>
            <w:r>
              <w:t xml:space="preserve"> </w:t>
            </w:r>
            <w:r w:rsidRPr="00B15052">
              <w:t>to the secretary of state</w:t>
            </w:r>
            <w:r>
              <w:t>;</w:t>
            </w:r>
          </w:p>
          <w:p w:rsidR="006436AF" w:rsidRDefault="006A2EB8" w:rsidP="006A2EB8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jc w:val="both"/>
            </w:pPr>
            <w:r>
              <w:t xml:space="preserve">an exception to the requirement that the </w:t>
            </w:r>
            <w:r w:rsidRPr="00C1084B">
              <w:t xml:space="preserve">party offices of county chair and precinct chair be listed on the primary election ballot </w:t>
            </w:r>
            <w:r>
              <w:t>in a certain manner; and</w:t>
            </w:r>
          </w:p>
          <w:p w:rsidR="00D44DC6" w:rsidRDefault="006A2EB8" w:rsidP="006A2EB8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</w:pPr>
            <w:r>
              <w:t xml:space="preserve">the repeal of certain provisions relating to </w:t>
            </w:r>
            <w:r w:rsidRPr="00FD7D02">
              <w:t>signa</w:t>
            </w:r>
            <w:r w:rsidRPr="00FD7D02">
              <w:t xml:space="preserve">ture requirements for the petitions that </w:t>
            </w:r>
            <w:r>
              <w:t>candidates</w:t>
            </w:r>
            <w:r w:rsidRPr="00FD7D02">
              <w:t xml:space="preserve"> for certain judicial offices must submit with their respective applications for a place on the general primary election ballot</w:t>
            </w:r>
            <w:r>
              <w:t>.</w:t>
            </w:r>
          </w:p>
          <w:p w:rsidR="00D44DC6" w:rsidRDefault="006A2EB8" w:rsidP="00012202">
            <w:pPr>
              <w:jc w:val="both"/>
            </w:pPr>
          </w:p>
          <w:p w:rsidR="001564A6" w:rsidRDefault="006A2EB8" w:rsidP="00C24778">
            <w:pPr>
              <w:jc w:val="both"/>
            </w:pPr>
            <w:r>
              <w:t>The substitute</w:t>
            </w:r>
            <w:r>
              <w:t xml:space="preserve"> revises the bill provision regarding write-in candidates for county chair or precinct chair by changing </w:t>
            </w:r>
            <w:r w:rsidRPr="00316FC1">
              <w:t xml:space="preserve">from </w:t>
            </w:r>
            <w:r>
              <w:t>a</w:t>
            </w:r>
            <w:r w:rsidRPr="00316FC1">
              <w:t xml:space="preserve"> county executive committee to </w:t>
            </w:r>
            <w:r>
              <w:t>a</w:t>
            </w:r>
            <w:r w:rsidRPr="00316FC1">
              <w:t xml:space="preserve"> state executive committee</w:t>
            </w:r>
            <w:r>
              <w:t xml:space="preserve"> the entity with the authority to authorize write-in candidates for county chair or pre</w:t>
            </w:r>
            <w:r>
              <w:t>cinct chair.</w:t>
            </w:r>
          </w:p>
          <w:p w:rsidR="00316FC1" w:rsidRDefault="006A2EB8" w:rsidP="00C24778">
            <w:pPr>
              <w:jc w:val="both"/>
            </w:pPr>
          </w:p>
          <w:p w:rsidR="00FF0F7F" w:rsidRDefault="006A2EB8" w:rsidP="00C24778">
            <w:pPr>
              <w:jc w:val="both"/>
            </w:pPr>
            <w:r>
              <w:t>The substitute</w:t>
            </w:r>
            <w:r>
              <w:t xml:space="preserve"> includes</w:t>
            </w:r>
            <w:r>
              <w:t xml:space="preserve"> the following:</w:t>
            </w:r>
          </w:p>
          <w:p w:rsidR="003F61A7" w:rsidRDefault="006A2EB8" w:rsidP="006A2EB8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jc w:val="both"/>
            </w:pPr>
            <w:r>
              <w:t xml:space="preserve">provisions authorizing </w:t>
            </w:r>
            <w:r>
              <w:t>the state executive committee</w:t>
            </w:r>
            <w:r>
              <w:t xml:space="preserve"> by rule</w:t>
            </w:r>
            <w:r>
              <w:t xml:space="preserve"> to require a specific deadline for fil</w:t>
            </w:r>
            <w:r>
              <w:t>l</w:t>
            </w:r>
            <w:r>
              <w:t xml:space="preserve">ing vacancies on a district, county, or precinct executive committee before </w:t>
            </w:r>
            <w:r>
              <w:t>the applicable</w:t>
            </w:r>
            <w:r>
              <w:t xml:space="preserve"> committee fi</w:t>
            </w:r>
            <w:r>
              <w:t>lls a vacancy in nomination for public office</w:t>
            </w:r>
            <w:r>
              <w:t>;</w:t>
            </w:r>
          </w:p>
          <w:p w:rsidR="00265DEB" w:rsidRDefault="006A2EB8" w:rsidP="006A2EB8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jc w:val="both"/>
            </w:pPr>
            <w:r>
              <w:t xml:space="preserve">provisions </w:t>
            </w:r>
            <w:r>
              <w:t xml:space="preserve">providing for </w:t>
            </w:r>
            <w:r>
              <w:t>the review of an application for a place on a general primary election ballot</w:t>
            </w:r>
            <w:r>
              <w:t xml:space="preserve"> and notice related to that review</w:t>
            </w:r>
            <w:r>
              <w:t xml:space="preserve"> and providing for a limitation on the challenge of an application;</w:t>
            </w:r>
          </w:p>
          <w:p w:rsidR="00265DEB" w:rsidRDefault="006A2EB8" w:rsidP="006A2EB8">
            <w:pPr>
              <w:pStyle w:val="Header"/>
              <w:numPr>
                <w:ilvl w:val="0"/>
                <w:numId w:val="18"/>
              </w:numPr>
              <w:spacing w:before="120" w:after="120"/>
              <w:jc w:val="both"/>
            </w:pPr>
            <w:r>
              <w:t xml:space="preserve">an </w:t>
            </w:r>
            <w:r>
              <w:t xml:space="preserve">option for a county chair of a political party to contract with the authority </w:t>
            </w:r>
            <w:r w:rsidRPr="00EE0FA4">
              <w:t xml:space="preserve">conducting </w:t>
            </w:r>
            <w:r>
              <w:t>a primary</w:t>
            </w:r>
            <w:r w:rsidRPr="00EE0FA4">
              <w:t xml:space="preserve"> election</w:t>
            </w:r>
            <w:r>
              <w:t xml:space="preserve"> to supply </w:t>
            </w:r>
            <w:r w:rsidRPr="007F6C2B">
              <w:t xml:space="preserve">a notice </w:t>
            </w:r>
            <w:r w:rsidRPr="00A93F6C">
              <w:t>containing certain party information</w:t>
            </w:r>
            <w:r>
              <w:t xml:space="preserve">; </w:t>
            </w:r>
          </w:p>
          <w:p w:rsidR="00A443E9" w:rsidRDefault="006A2EB8" w:rsidP="006A2EB8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jc w:val="both"/>
            </w:pPr>
            <w:r>
              <w:t>certain</w:t>
            </w:r>
            <w:r>
              <w:t xml:space="preserve"> revis</w:t>
            </w:r>
            <w:r>
              <w:t>ions to the</w:t>
            </w:r>
            <w:r>
              <w:t xml:space="preserve"> </w:t>
            </w:r>
            <w:r>
              <w:t xml:space="preserve">bill provision setting out </w:t>
            </w:r>
            <w:r>
              <w:t>procedures relating to the preparation</w:t>
            </w:r>
            <w:r>
              <w:t xml:space="preserve"> of a list of a registered voters by a county clerk for a party convention</w:t>
            </w:r>
            <w:r>
              <w:t>; and</w:t>
            </w:r>
          </w:p>
          <w:p w:rsidR="00123115" w:rsidRDefault="006A2EB8" w:rsidP="006A2EB8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</w:pPr>
            <w:r>
              <w:t xml:space="preserve">an authorization for </w:t>
            </w:r>
            <w:r w:rsidRPr="00A443E9">
              <w:t xml:space="preserve">the local canvass </w:t>
            </w:r>
            <w:r w:rsidRPr="003044FD">
              <w:t xml:space="preserve">relating to </w:t>
            </w:r>
            <w:r>
              <w:t xml:space="preserve">certain </w:t>
            </w:r>
            <w:r w:rsidRPr="003044FD">
              <w:t xml:space="preserve">candidates who filed an application for a place on the ballot </w:t>
            </w:r>
            <w:r>
              <w:t>and</w:t>
            </w:r>
            <w:r>
              <w:t xml:space="preserve"> t</w:t>
            </w:r>
            <w:r w:rsidRPr="00E16BAB">
              <w:t>he drawing for the order of names on a general pri</w:t>
            </w:r>
            <w:r w:rsidRPr="00E16BAB">
              <w:t>mary election ballot</w:t>
            </w:r>
            <w:r>
              <w:t xml:space="preserve"> to be conducted</w:t>
            </w:r>
            <w:r>
              <w:t xml:space="preserve"> </w:t>
            </w:r>
            <w:r w:rsidRPr="00A443E9">
              <w:t xml:space="preserve">by a </w:t>
            </w:r>
            <w:r>
              <w:t xml:space="preserve">certain designee appointed by </w:t>
            </w:r>
            <w:r w:rsidRPr="00A443E9">
              <w:t>the county chair</w:t>
            </w:r>
            <w:r>
              <w:t>.</w:t>
            </w:r>
          </w:p>
          <w:p w:rsidR="006436AF" w:rsidRDefault="006A2EB8" w:rsidP="00C24778">
            <w:pPr>
              <w:jc w:val="both"/>
            </w:pPr>
          </w:p>
          <w:p w:rsidR="008001E1" w:rsidRDefault="006A2EB8" w:rsidP="00C24778">
            <w:pPr>
              <w:jc w:val="both"/>
            </w:pPr>
            <w:r>
              <w:t xml:space="preserve">The substitute </w:t>
            </w:r>
            <w:r>
              <w:t xml:space="preserve">does not include </w:t>
            </w:r>
            <w:r>
              <w:t xml:space="preserve">a </w:t>
            </w:r>
            <w:r>
              <w:t xml:space="preserve">provision </w:t>
            </w:r>
            <w:r>
              <w:t xml:space="preserve">regarding </w:t>
            </w:r>
            <w:r>
              <w:t xml:space="preserve">the </w:t>
            </w:r>
            <w:r>
              <w:t xml:space="preserve">online </w:t>
            </w:r>
            <w:r>
              <w:t xml:space="preserve">posting of </w:t>
            </w:r>
            <w:r w:rsidRPr="00B34ACC">
              <w:t xml:space="preserve">appointments to vacancies in the offices of </w:t>
            </w:r>
            <w:r w:rsidRPr="0049584B">
              <w:t>county chair an</w:t>
            </w:r>
            <w:r>
              <w:t>d precinct chair</w:t>
            </w:r>
            <w:r>
              <w:t>. The substitu</w:t>
            </w:r>
            <w:r>
              <w:t>te does not include certain provisions:</w:t>
            </w:r>
          </w:p>
          <w:p w:rsidR="008001E1" w:rsidRDefault="006A2EB8" w:rsidP="006A2EB8">
            <w:pPr>
              <w:pStyle w:val="ListParagraph"/>
              <w:numPr>
                <w:ilvl w:val="0"/>
                <w:numId w:val="30"/>
              </w:numPr>
              <w:spacing w:before="120" w:after="120"/>
              <w:contextualSpacing w:val="0"/>
              <w:jc w:val="both"/>
            </w:pPr>
            <w:r>
              <w:t xml:space="preserve">regarding limiting state compensation for polling places and election personnel; </w:t>
            </w:r>
          </w:p>
          <w:p w:rsidR="008001E1" w:rsidRDefault="006A2EB8" w:rsidP="006A2EB8">
            <w:pPr>
              <w:pStyle w:val="ListParagraph"/>
              <w:numPr>
                <w:ilvl w:val="0"/>
                <w:numId w:val="30"/>
              </w:numPr>
              <w:spacing w:before="120" w:after="120"/>
              <w:contextualSpacing w:val="0"/>
              <w:jc w:val="both"/>
            </w:pPr>
            <w:r>
              <w:t>requiring a political party to adopt rules for recordkeeping of precinct convention business, removing a  requirement that the convent</w:t>
            </w:r>
            <w:r>
              <w:t>ion chair prepare, sign, and make a copy of information regarding delegates and any alternates selected by the convention, and repealing certain provisions to the removal of that requirement; and</w:t>
            </w:r>
          </w:p>
          <w:p w:rsidR="008001E1" w:rsidRDefault="006A2EB8" w:rsidP="006A2EB8">
            <w:pPr>
              <w:pStyle w:val="ListParagraph"/>
              <w:numPr>
                <w:ilvl w:val="0"/>
                <w:numId w:val="30"/>
              </w:numPr>
              <w:contextualSpacing w:val="0"/>
              <w:jc w:val="both"/>
            </w:pPr>
            <w:r>
              <w:t>requiring the state executive committee to adopt rules for t</w:t>
            </w:r>
            <w:r>
              <w:t>he preparation and submission of delegates to the state chair and removing a requirement that the chair of a county or senatorial district convention prepare and sign a list of information regarding delegates and any alternates selected by the convention.</w:t>
            </w:r>
          </w:p>
          <w:p w:rsidR="0049584B" w:rsidRDefault="006A2EB8" w:rsidP="00352E64">
            <w:pPr>
              <w:jc w:val="both"/>
            </w:pPr>
          </w:p>
          <w:p w:rsidR="00DB141D" w:rsidRPr="00B97ACB" w:rsidRDefault="006A2EB8" w:rsidP="00C24778">
            <w:pPr>
              <w:jc w:val="both"/>
            </w:pPr>
            <w:r w:rsidRPr="00D44DC6">
              <w:t xml:space="preserve">The substitute includes the repeal of </w:t>
            </w:r>
            <w:r w:rsidRPr="00DB141D">
              <w:t>Section 171.054(g)</w:t>
            </w:r>
            <w:r w:rsidRPr="00D44DC6">
              <w:t>, Election Code.</w:t>
            </w:r>
          </w:p>
        </w:tc>
      </w:tr>
    </w:tbl>
    <w:p w:rsidR="004108C3" w:rsidRPr="00012202" w:rsidRDefault="006A2EB8" w:rsidP="008423E4">
      <w:pPr>
        <w:rPr>
          <w:sz w:val="20"/>
        </w:rPr>
      </w:pPr>
    </w:p>
    <w:sectPr w:rsidR="004108C3" w:rsidRPr="00012202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2EB8">
      <w:r>
        <w:separator/>
      </w:r>
    </w:p>
  </w:endnote>
  <w:endnote w:type="continuationSeparator" w:id="0">
    <w:p w:rsidR="00000000" w:rsidRDefault="006A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6C" w:rsidRDefault="006A2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1BA9" w:rsidTr="009C1E9A">
      <w:trPr>
        <w:cantSplit/>
      </w:trPr>
      <w:tc>
        <w:tcPr>
          <w:tcW w:w="0" w:type="pct"/>
        </w:tcPr>
        <w:p w:rsidR="00316FC1" w:rsidRDefault="006A2E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316FC1" w:rsidRDefault="006A2E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316FC1" w:rsidRDefault="006A2E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316FC1" w:rsidRDefault="006A2E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316FC1" w:rsidRDefault="006A2E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1BA9" w:rsidTr="009C1E9A">
      <w:trPr>
        <w:cantSplit/>
      </w:trPr>
      <w:tc>
        <w:tcPr>
          <w:tcW w:w="0" w:type="pct"/>
        </w:tcPr>
        <w:p w:rsidR="00316FC1" w:rsidRDefault="006A2E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316FC1" w:rsidRPr="009C1E9A" w:rsidRDefault="006A2E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30817</w:t>
          </w:r>
        </w:p>
      </w:tc>
      <w:tc>
        <w:tcPr>
          <w:tcW w:w="2453" w:type="pct"/>
        </w:tcPr>
        <w:p w:rsidR="00316FC1" w:rsidRDefault="006A2E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19.121.804</w:t>
          </w:r>
          <w:r>
            <w:fldChar w:fldCharType="end"/>
          </w:r>
        </w:p>
      </w:tc>
    </w:tr>
    <w:tr w:rsidR="00B31BA9" w:rsidTr="009C1E9A">
      <w:trPr>
        <w:cantSplit/>
      </w:trPr>
      <w:tc>
        <w:tcPr>
          <w:tcW w:w="0" w:type="pct"/>
        </w:tcPr>
        <w:p w:rsidR="00316FC1" w:rsidRDefault="006A2E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316FC1" w:rsidRPr="009C1E9A" w:rsidRDefault="006A2E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29316</w:t>
          </w:r>
        </w:p>
      </w:tc>
      <w:tc>
        <w:tcPr>
          <w:tcW w:w="2453" w:type="pct"/>
        </w:tcPr>
        <w:p w:rsidR="00316FC1" w:rsidRDefault="006A2EB8" w:rsidP="006D504F">
          <w:pPr>
            <w:pStyle w:val="Footer"/>
            <w:rPr>
              <w:rStyle w:val="PageNumber"/>
            </w:rPr>
          </w:pPr>
        </w:p>
        <w:p w:rsidR="00316FC1" w:rsidRDefault="006A2E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1BA9" w:rsidTr="009C1E9A">
      <w:trPr>
        <w:cantSplit/>
        <w:trHeight w:val="323"/>
      </w:trPr>
      <w:tc>
        <w:tcPr>
          <w:tcW w:w="0" w:type="pct"/>
          <w:gridSpan w:val="3"/>
        </w:tcPr>
        <w:p w:rsidR="00316FC1" w:rsidRDefault="006A2E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</w:p>
        <w:p w:rsidR="00316FC1" w:rsidRDefault="006A2E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316FC1" w:rsidRPr="00FF6F72" w:rsidRDefault="006A2E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6C" w:rsidRDefault="006A2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2EB8">
      <w:r>
        <w:separator/>
      </w:r>
    </w:p>
  </w:footnote>
  <w:footnote w:type="continuationSeparator" w:id="0">
    <w:p w:rsidR="00000000" w:rsidRDefault="006A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6C" w:rsidRDefault="006A2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6C" w:rsidRDefault="006A2E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6C" w:rsidRDefault="006A2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7A54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00B6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4B9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BE6F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4A83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3E08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CE6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6E61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C8AD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ECF3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770D4"/>
    <w:multiLevelType w:val="hybridMultilevel"/>
    <w:tmpl w:val="A52288DE"/>
    <w:lvl w:ilvl="0" w:tplc="28F0C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8B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507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48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6B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6A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68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46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EF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42B1F"/>
    <w:multiLevelType w:val="hybridMultilevel"/>
    <w:tmpl w:val="858E0D82"/>
    <w:lvl w:ilvl="0" w:tplc="5B928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A9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0A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28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06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16C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6A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E3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0F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B7D77"/>
    <w:multiLevelType w:val="hybridMultilevel"/>
    <w:tmpl w:val="1C4CE9CE"/>
    <w:lvl w:ilvl="0" w:tplc="70B40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A5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6F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67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E8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8B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2D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CC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6C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6031"/>
    <w:multiLevelType w:val="hybridMultilevel"/>
    <w:tmpl w:val="1608B5C0"/>
    <w:lvl w:ilvl="0" w:tplc="719AC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8C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A8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81C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02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A5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60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C6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E6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C4026"/>
    <w:multiLevelType w:val="hybridMultilevel"/>
    <w:tmpl w:val="7F7C59E0"/>
    <w:lvl w:ilvl="0" w:tplc="073CC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C8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344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8D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A4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24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64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2D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26A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D3195"/>
    <w:multiLevelType w:val="hybridMultilevel"/>
    <w:tmpl w:val="C450B81E"/>
    <w:lvl w:ilvl="0" w:tplc="EB48B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E1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AA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C0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AA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2F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41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63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960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C24A3"/>
    <w:multiLevelType w:val="hybridMultilevel"/>
    <w:tmpl w:val="46CC6744"/>
    <w:lvl w:ilvl="0" w:tplc="9758B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AE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24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C3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48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20A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0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0A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DA6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A1B26"/>
    <w:multiLevelType w:val="hybridMultilevel"/>
    <w:tmpl w:val="93EC3878"/>
    <w:lvl w:ilvl="0" w:tplc="29200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FC3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FC6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2F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88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81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67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08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06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B0527"/>
    <w:multiLevelType w:val="hybridMultilevel"/>
    <w:tmpl w:val="A132ABFC"/>
    <w:lvl w:ilvl="0" w:tplc="4F16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E6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886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4B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AC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CF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22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AD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6D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50B53"/>
    <w:multiLevelType w:val="hybridMultilevel"/>
    <w:tmpl w:val="54C8E7EC"/>
    <w:lvl w:ilvl="0" w:tplc="15B64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80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22A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63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85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84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CA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E7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9CE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473D8"/>
    <w:multiLevelType w:val="hybridMultilevel"/>
    <w:tmpl w:val="D2B2AEC2"/>
    <w:lvl w:ilvl="0" w:tplc="0A0E0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69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ACE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8AB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87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67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C1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49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8D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A7DA0"/>
    <w:multiLevelType w:val="hybridMultilevel"/>
    <w:tmpl w:val="1C788C82"/>
    <w:lvl w:ilvl="0" w:tplc="AB8CC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EE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BE5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C8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25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F28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A2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F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0D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36D78"/>
    <w:multiLevelType w:val="hybridMultilevel"/>
    <w:tmpl w:val="A10E1E82"/>
    <w:lvl w:ilvl="0" w:tplc="1D405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63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0F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23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42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E3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2C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02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824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108B3"/>
    <w:multiLevelType w:val="hybridMultilevel"/>
    <w:tmpl w:val="E4ECD7E6"/>
    <w:lvl w:ilvl="0" w:tplc="DB3AC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49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7E2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24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E2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07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62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AF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27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D5CD7"/>
    <w:multiLevelType w:val="hybridMultilevel"/>
    <w:tmpl w:val="F2B23434"/>
    <w:lvl w:ilvl="0" w:tplc="C376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FCA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3A3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21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63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26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A3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E2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2F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E24A1"/>
    <w:multiLevelType w:val="hybridMultilevel"/>
    <w:tmpl w:val="E01E99F4"/>
    <w:lvl w:ilvl="0" w:tplc="1B501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4D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4A6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A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CF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CB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64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EC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2A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F440C"/>
    <w:multiLevelType w:val="hybridMultilevel"/>
    <w:tmpl w:val="8A707BC2"/>
    <w:lvl w:ilvl="0" w:tplc="87403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0CB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E7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EA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05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44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8A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6D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42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D652F"/>
    <w:multiLevelType w:val="hybridMultilevel"/>
    <w:tmpl w:val="073842D0"/>
    <w:lvl w:ilvl="0" w:tplc="C58AE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00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E5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29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A9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44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A6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09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50F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A6F74"/>
    <w:multiLevelType w:val="hybridMultilevel"/>
    <w:tmpl w:val="265299CC"/>
    <w:lvl w:ilvl="0" w:tplc="265E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AC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2D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AD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8F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A0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A5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A1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21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B7092"/>
    <w:multiLevelType w:val="hybridMultilevel"/>
    <w:tmpl w:val="B5F88E3A"/>
    <w:lvl w:ilvl="0" w:tplc="ECE21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01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26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C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C1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C3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E1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E2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6B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20"/>
  </w:num>
  <w:num w:numId="5">
    <w:abstractNumId w:val="17"/>
  </w:num>
  <w:num w:numId="6">
    <w:abstractNumId w:val="27"/>
  </w:num>
  <w:num w:numId="7">
    <w:abstractNumId w:val="26"/>
  </w:num>
  <w:num w:numId="8">
    <w:abstractNumId w:val="18"/>
  </w:num>
  <w:num w:numId="9">
    <w:abstractNumId w:val="13"/>
  </w:num>
  <w:num w:numId="10">
    <w:abstractNumId w:val="25"/>
  </w:num>
  <w:num w:numId="11">
    <w:abstractNumId w:val="10"/>
  </w:num>
  <w:num w:numId="12">
    <w:abstractNumId w:val="23"/>
  </w:num>
  <w:num w:numId="13">
    <w:abstractNumId w:val="22"/>
  </w:num>
  <w:num w:numId="14">
    <w:abstractNumId w:val="19"/>
  </w:num>
  <w:num w:numId="15">
    <w:abstractNumId w:val="24"/>
  </w:num>
  <w:num w:numId="16">
    <w:abstractNumId w:val="29"/>
  </w:num>
  <w:num w:numId="17">
    <w:abstractNumId w:val="15"/>
  </w:num>
  <w:num w:numId="18">
    <w:abstractNumId w:val="2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A9"/>
    <w:rsid w:val="006A2EB8"/>
    <w:rsid w:val="00B3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4D537D-9D2E-4198-A45C-E7646AB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10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61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10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10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10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610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610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610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528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2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28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8F2"/>
    <w:rPr>
      <w:b/>
      <w:bCs/>
    </w:rPr>
  </w:style>
  <w:style w:type="character" w:styleId="Hyperlink">
    <w:name w:val="Hyperlink"/>
    <w:basedOn w:val="DefaultParagraphFont"/>
    <w:unhideWhenUsed/>
    <w:rsid w:val="00B0380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17A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6F1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61023"/>
  </w:style>
  <w:style w:type="paragraph" w:styleId="BlockText">
    <w:name w:val="Block Text"/>
    <w:basedOn w:val="Normal"/>
    <w:semiHidden/>
    <w:unhideWhenUsed/>
    <w:rsid w:val="007610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76102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1023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7610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61023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7610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6102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6102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61023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7610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6102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6102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61023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6102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61023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76102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6102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61023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6102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6102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761023"/>
  </w:style>
  <w:style w:type="character" w:customStyle="1" w:styleId="DateChar">
    <w:name w:val="Date Char"/>
    <w:basedOn w:val="DefaultParagraphFont"/>
    <w:link w:val="Date"/>
    <w:rsid w:val="00761023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76102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6102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61023"/>
  </w:style>
  <w:style w:type="character" w:customStyle="1" w:styleId="E-mailSignatureChar">
    <w:name w:val="E-mail Signature Char"/>
    <w:basedOn w:val="DefaultParagraphFont"/>
    <w:link w:val="E-mailSignature"/>
    <w:semiHidden/>
    <w:rsid w:val="00761023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7610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61023"/>
  </w:style>
  <w:style w:type="paragraph" w:styleId="EnvelopeAddress">
    <w:name w:val="envelope address"/>
    <w:basedOn w:val="Normal"/>
    <w:semiHidden/>
    <w:unhideWhenUsed/>
    <w:rsid w:val="0076102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761023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1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61023"/>
  </w:style>
  <w:style w:type="character" w:customStyle="1" w:styleId="Heading2Char">
    <w:name w:val="Heading 2 Char"/>
    <w:basedOn w:val="DefaultParagraphFont"/>
    <w:link w:val="Heading2"/>
    <w:semiHidden/>
    <w:rsid w:val="007610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610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610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7610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610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610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610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610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76102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61023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76102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61023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761023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61023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61023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61023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61023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61023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61023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61023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61023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6102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0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023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76102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6102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61023"/>
    <w:pPr>
      <w:ind w:left="1080" w:hanging="360"/>
      <w:contextualSpacing/>
    </w:pPr>
  </w:style>
  <w:style w:type="paragraph" w:styleId="List4">
    <w:name w:val="List 4"/>
    <w:basedOn w:val="Normal"/>
    <w:rsid w:val="00761023"/>
    <w:pPr>
      <w:ind w:left="1440" w:hanging="360"/>
      <w:contextualSpacing/>
    </w:pPr>
  </w:style>
  <w:style w:type="paragraph" w:styleId="List5">
    <w:name w:val="List 5"/>
    <w:basedOn w:val="Normal"/>
    <w:rsid w:val="0076102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61023"/>
    <w:pPr>
      <w:numPr>
        <w:numId w:val="19"/>
      </w:numPr>
      <w:contextualSpacing/>
    </w:pPr>
  </w:style>
  <w:style w:type="paragraph" w:styleId="ListBullet2">
    <w:name w:val="List Bullet 2"/>
    <w:basedOn w:val="Normal"/>
    <w:semiHidden/>
    <w:unhideWhenUsed/>
    <w:rsid w:val="00761023"/>
    <w:pPr>
      <w:numPr>
        <w:numId w:val="20"/>
      </w:numPr>
      <w:contextualSpacing/>
    </w:pPr>
  </w:style>
  <w:style w:type="paragraph" w:styleId="ListBullet3">
    <w:name w:val="List Bullet 3"/>
    <w:basedOn w:val="Normal"/>
    <w:semiHidden/>
    <w:unhideWhenUsed/>
    <w:rsid w:val="00761023"/>
    <w:pPr>
      <w:numPr>
        <w:numId w:val="21"/>
      </w:numPr>
      <w:contextualSpacing/>
    </w:pPr>
  </w:style>
  <w:style w:type="paragraph" w:styleId="ListBullet4">
    <w:name w:val="List Bullet 4"/>
    <w:basedOn w:val="Normal"/>
    <w:semiHidden/>
    <w:unhideWhenUsed/>
    <w:rsid w:val="00761023"/>
    <w:pPr>
      <w:numPr>
        <w:numId w:val="22"/>
      </w:numPr>
      <w:contextualSpacing/>
    </w:pPr>
  </w:style>
  <w:style w:type="paragraph" w:styleId="ListBullet5">
    <w:name w:val="List Bullet 5"/>
    <w:basedOn w:val="Normal"/>
    <w:semiHidden/>
    <w:unhideWhenUsed/>
    <w:rsid w:val="00761023"/>
    <w:pPr>
      <w:numPr>
        <w:numId w:val="23"/>
      </w:numPr>
      <w:contextualSpacing/>
    </w:pPr>
  </w:style>
  <w:style w:type="paragraph" w:styleId="ListContinue">
    <w:name w:val="List Continue"/>
    <w:basedOn w:val="Normal"/>
    <w:semiHidden/>
    <w:unhideWhenUsed/>
    <w:rsid w:val="0076102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6102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6102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6102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61023"/>
    <w:pPr>
      <w:spacing w:after="120"/>
      <w:ind w:left="1800"/>
      <w:contextualSpacing/>
    </w:pPr>
  </w:style>
  <w:style w:type="paragraph" w:styleId="ListNumber">
    <w:name w:val="List Number"/>
    <w:basedOn w:val="Normal"/>
    <w:rsid w:val="00761023"/>
    <w:pPr>
      <w:numPr>
        <w:numId w:val="24"/>
      </w:numPr>
      <w:contextualSpacing/>
    </w:pPr>
  </w:style>
  <w:style w:type="paragraph" w:styleId="ListNumber2">
    <w:name w:val="List Number 2"/>
    <w:basedOn w:val="Normal"/>
    <w:semiHidden/>
    <w:unhideWhenUsed/>
    <w:rsid w:val="00761023"/>
    <w:pPr>
      <w:numPr>
        <w:numId w:val="25"/>
      </w:numPr>
      <w:contextualSpacing/>
    </w:pPr>
  </w:style>
  <w:style w:type="paragraph" w:styleId="ListNumber3">
    <w:name w:val="List Number 3"/>
    <w:basedOn w:val="Normal"/>
    <w:semiHidden/>
    <w:unhideWhenUsed/>
    <w:rsid w:val="00761023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761023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unhideWhenUsed/>
    <w:rsid w:val="00761023"/>
    <w:pPr>
      <w:numPr>
        <w:numId w:val="28"/>
      </w:numPr>
      <w:contextualSpacing/>
    </w:pPr>
  </w:style>
  <w:style w:type="paragraph" w:styleId="MacroText">
    <w:name w:val="macro"/>
    <w:link w:val="MacroTextChar"/>
    <w:semiHidden/>
    <w:unhideWhenUsed/>
    <w:rsid w:val="007610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761023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7610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76102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61023"/>
    <w:rPr>
      <w:sz w:val="24"/>
      <w:szCs w:val="24"/>
    </w:rPr>
  </w:style>
  <w:style w:type="paragraph" w:styleId="NormalWeb">
    <w:name w:val="Normal (Web)"/>
    <w:basedOn w:val="Normal"/>
    <w:semiHidden/>
    <w:unhideWhenUsed/>
    <w:rsid w:val="00761023"/>
  </w:style>
  <w:style w:type="paragraph" w:styleId="NormalIndent">
    <w:name w:val="Normal Indent"/>
    <w:basedOn w:val="Normal"/>
    <w:semiHidden/>
    <w:unhideWhenUsed/>
    <w:rsid w:val="00761023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semiHidden/>
    <w:unhideWhenUsed/>
    <w:rsid w:val="00761023"/>
  </w:style>
  <w:style w:type="character" w:customStyle="1" w:styleId="NoteHeadingChar">
    <w:name w:val="Note Heading Char"/>
    <w:basedOn w:val="DefaultParagraphFont"/>
    <w:link w:val="NoteHeading1"/>
    <w:semiHidden/>
    <w:rsid w:val="00761023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76102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6102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610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1023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61023"/>
  </w:style>
  <w:style w:type="character" w:customStyle="1" w:styleId="SalutationChar">
    <w:name w:val="Salutation Char"/>
    <w:basedOn w:val="DefaultParagraphFont"/>
    <w:link w:val="Salutation"/>
    <w:rsid w:val="00761023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76102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61023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610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610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761023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61023"/>
  </w:style>
  <w:style w:type="paragraph" w:styleId="Title">
    <w:name w:val="Title"/>
    <w:basedOn w:val="Normal"/>
    <w:next w:val="Normal"/>
    <w:link w:val="TitleChar"/>
    <w:qFormat/>
    <w:rsid w:val="007610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61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76102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76102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6102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76102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76102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76102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6102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6102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6102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6102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023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3083</Words>
  <Characters>16416</Characters>
  <Application>Microsoft Office Word</Application>
  <DocSecurity>4</DocSecurity>
  <Lines>300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HB02640 (Committee Report (Substituted))</vt:lpstr>
    </vt:vector>
  </TitlesOfParts>
  <Company>State of Texas</Company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30817</dc:subject>
  <dc:creator>State of Texas</dc:creator>
  <dc:description>HB 2640 by Cortez-(H)Elections (Substitute Document Number: 86R 29316)</dc:description>
  <cp:lastModifiedBy>Laura Ramsay</cp:lastModifiedBy>
  <cp:revision>2</cp:revision>
  <cp:lastPrinted>2019-05-01T19:38:00Z</cp:lastPrinted>
  <dcterms:created xsi:type="dcterms:W3CDTF">2019-05-02T23:43:00Z</dcterms:created>
  <dcterms:modified xsi:type="dcterms:W3CDTF">2019-05-02T23:43:00Z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19.121.804</vt:lpwstr>
  </property>
</Properties>
</file>