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26638" w:rsidTr="00345119">
        <w:tc>
          <w:tcPr>
            <w:tcW w:w="9576" w:type="dxa"/>
            <w:noWrap/>
          </w:tcPr>
          <w:p w:rsidR="008423E4" w:rsidRPr="0022177D" w:rsidRDefault="005135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1355A" w:rsidP="008423E4">
      <w:pPr>
        <w:jc w:val="center"/>
      </w:pPr>
    </w:p>
    <w:p w:rsidR="008423E4" w:rsidRPr="00B31F0E" w:rsidRDefault="0051355A" w:rsidP="008423E4"/>
    <w:p w:rsidR="008423E4" w:rsidRPr="00742794" w:rsidRDefault="005135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26638" w:rsidTr="00345119">
        <w:tc>
          <w:tcPr>
            <w:tcW w:w="9576" w:type="dxa"/>
          </w:tcPr>
          <w:p w:rsidR="008423E4" w:rsidRPr="00861995" w:rsidRDefault="0051355A" w:rsidP="00345119">
            <w:pPr>
              <w:jc w:val="right"/>
            </w:pPr>
            <w:r>
              <w:t>C.S.H.B. 2650</w:t>
            </w:r>
          </w:p>
        </w:tc>
      </w:tr>
      <w:tr w:rsidR="00126638" w:rsidTr="00345119">
        <w:tc>
          <w:tcPr>
            <w:tcW w:w="9576" w:type="dxa"/>
          </w:tcPr>
          <w:p w:rsidR="008423E4" w:rsidRPr="00861995" w:rsidRDefault="0051355A" w:rsidP="00D665DE">
            <w:pPr>
              <w:jc w:val="right"/>
            </w:pPr>
            <w:r>
              <w:t xml:space="preserve">By: </w:t>
            </w:r>
            <w:r>
              <w:t>Goodwin</w:t>
            </w:r>
          </w:p>
        </w:tc>
      </w:tr>
      <w:tr w:rsidR="00126638" w:rsidTr="00345119">
        <w:tc>
          <w:tcPr>
            <w:tcW w:w="9576" w:type="dxa"/>
          </w:tcPr>
          <w:p w:rsidR="008423E4" w:rsidRPr="00861995" w:rsidRDefault="0051355A" w:rsidP="00345119">
            <w:pPr>
              <w:jc w:val="right"/>
            </w:pPr>
            <w:r>
              <w:t>Ways &amp; Means</w:t>
            </w:r>
          </w:p>
        </w:tc>
      </w:tr>
      <w:tr w:rsidR="00126638" w:rsidTr="00345119">
        <w:tc>
          <w:tcPr>
            <w:tcW w:w="9576" w:type="dxa"/>
          </w:tcPr>
          <w:p w:rsidR="008423E4" w:rsidRDefault="0051355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1355A" w:rsidP="008423E4">
      <w:pPr>
        <w:tabs>
          <w:tab w:val="right" w:pos="9360"/>
        </w:tabs>
      </w:pPr>
    </w:p>
    <w:p w:rsidR="008423E4" w:rsidRDefault="0051355A" w:rsidP="008423E4"/>
    <w:p w:rsidR="008423E4" w:rsidRDefault="005135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26638" w:rsidTr="00345119">
        <w:tc>
          <w:tcPr>
            <w:tcW w:w="9576" w:type="dxa"/>
          </w:tcPr>
          <w:p w:rsidR="008423E4" w:rsidRPr="00A8133F" w:rsidRDefault="0051355A" w:rsidP="00572D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1355A" w:rsidP="00572DAF"/>
          <w:p w:rsidR="008423E4" w:rsidRDefault="0051355A" w:rsidP="00572DAF">
            <w:pPr>
              <w:pStyle w:val="Header"/>
              <w:jc w:val="both"/>
            </w:pPr>
            <w:r>
              <w:t>It has been noted that recent legislation authorized counties to perform online auctions to sell foreclosed properties as an alternative to traditional, in-person auctions. Since its implementation, counties have reportedly had difficulty performing online</w:t>
            </w:r>
            <w:r>
              <w:t xml:space="preserve"> auctions because they are unable to include the commission and fees for auctioneers who execute the online auction within the costs of a sale. </w:t>
            </w:r>
            <w:r>
              <w:t>C.S.</w:t>
            </w:r>
            <w:r>
              <w:t xml:space="preserve">H.B. 2650 </w:t>
            </w:r>
            <w:r>
              <w:t>accommodate</w:t>
            </w:r>
            <w:r>
              <w:t>s</w:t>
            </w:r>
            <w:r>
              <w:t xml:space="preserve"> the costs associated with a</w:t>
            </w:r>
            <w:r>
              <w:t xml:space="preserve">n </w:t>
            </w:r>
            <w:r>
              <w:t xml:space="preserve">auctioneer when selling </w:t>
            </w:r>
            <w:r>
              <w:t>foreclosed property.</w:t>
            </w:r>
          </w:p>
          <w:p w:rsidR="008423E4" w:rsidRPr="00E26B13" w:rsidRDefault="0051355A" w:rsidP="00572DAF">
            <w:pPr>
              <w:rPr>
                <w:b/>
              </w:rPr>
            </w:pPr>
          </w:p>
        </w:tc>
      </w:tr>
      <w:tr w:rsidR="00126638" w:rsidTr="00345119">
        <w:tc>
          <w:tcPr>
            <w:tcW w:w="9576" w:type="dxa"/>
          </w:tcPr>
          <w:p w:rsidR="0017725B" w:rsidRDefault="0051355A" w:rsidP="00572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51355A" w:rsidP="00572DAF">
            <w:pPr>
              <w:rPr>
                <w:b/>
                <w:u w:val="single"/>
              </w:rPr>
            </w:pPr>
          </w:p>
          <w:p w:rsidR="000B5362" w:rsidRPr="000B5362" w:rsidRDefault="0051355A" w:rsidP="00572DA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51355A" w:rsidP="00572DAF">
            <w:pPr>
              <w:rPr>
                <w:b/>
                <w:u w:val="single"/>
              </w:rPr>
            </w:pPr>
          </w:p>
        </w:tc>
      </w:tr>
      <w:tr w:rsidR="00126638" w:rsidTr="00345119">
        <w:tc>
          <w:tcPr>
            <w:tcW w:w="9576" w:type="dxa"/>
          </w:tcPr>
          <w:p w:rsidR="008423E4" w:rsidRPr="00A8133F" w:rsidRDefault="0051355A" w:rsidP="00572D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1355A" w:rsidP="00572DAF"/>
          <w:p w:rsidR="000B5362" w:rsidRDefault="0051355A" w:rsidP="00572D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1355A" w:rsidP="00572DAF">
            <w:pPr>
              <w:rPr>
                <w:b/>
              </w:rPr>
            </w:pPr>
          </w:p>
        </w:tc>
      </w:tr>
      <w:tr w:rsidR="00126638" w:rsidTr="00345119">
        <w:tc>
          <w:tcPr>
            <w:tcW w:w="9576" w:type="dxa"/>
          </w:tcPr>
          <w:p w:rsidR="008423E4" w:rsidRPr="00A8133F" w:rsidRDefault="0051355A" w:rsidP="00572D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1355A" w:rsidP="00572DAF"/>
          <w:p w:rsidR="00520784" w:rsidRDefault="0051355A" w:rsidP="00572D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2650 amends the Tax Code to include </w:t>
            </w:r>
            <w:r w:rsidRPr="007C3151">
              <w:t>a</w:t>
            </w:r>
            <w:r>
              <w:t>n</w:t>
            </w:r>
            <w:r>
              <w:t xml:space="preserve"> </w:t>
            </w:r>
            <w:r w:rsidRPr="007C3151">
              <w:t>auctioneer's commission and fees</w:t>
            </w:r>
            <w:r>
              <w:t xml:space="preserve"> among the costs of a sale</w:t>
            </w:r>
            <w:r>
              <w:t xml:space="preserve"> by auction</w:t>
            </w:r>
            <w:r>
              <w:t xml:space="preserve"> of real property seized under a tax warrant or ordered sold pursuant to foreclosure of a tax lien</w:t>
            </w:r>
            <w:r>
              <w:t xml:space="preserve"> and</w:t>
            </w:r>
            <w:r>
              <w:t xml:space="preserve"> </w:t>
            </w:r>
            <w:r>
              <w:t>among the</w:t>
            </w:r>
            <w:r>
              <w:t xml:space="preserve"> costs that when totaled </w:t>
            </w:r>
            <w:r>
              <w:t>consti</w:t>
            </w:r>
            <w:r>
              <w:t xml:space="preserve">tute </w:t>
            </w:r>
            <w:r>
              <w:t>the least amount for which</w:t>
            </w:r>
            <w:r>
              <w:t xml:space="preserve"> property seized </w:t>
            </w:r>
            <w:r>
              <w:t>due to property tax</w:t>
            </w:r>
            <w:r>
              <w:t xml:space="preserve"> delinquency </w:t>
            </w:r>
            <w:r>
              <w:t>may be sold</w:t>
            </w:r>
            <w:r>
              <w:t>, if that total is less than the property's market value</w:t>
            </w:r>
            <w:r>
              <w:t xml:space="preserve">.   </w:t>
            </w:r>
          </w:p>
          <w:p w:rsidR="008423E4" w:rsidRPr="00835628" w:rsidRDefault="0051355A" w:rsidP="00572DA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126638" w:rsidTr="00345119">
        <w:tc>
          <w:tcPr>
            <w:tcW w:w="9576" w:type="dxa"/>
          </w:tcPr>
          <w:p w:rsidR="008423E4" w:rsidRPr="00A8133F" w:rsidRDefault="0051355A" w:rsidP="00572D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1355A" w:rsidP="00572DAF"/>
          <w:p w:rsidR="008423E4" w:rsidRPr="003624F2" w:rsidRDefault="0051355A" w:rsidP="00572D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</w:t>
            </w:r>
            <w:r>
              <w:t>.</w:t>
            </w:r>
          </w:p>
          <w:p w:rsidR="008423E4" w:rsidRPr="00233FDB" w:rsidRDefault="0051355A" w:rsidP="00572DAF">
            <w:pPr>
              <w:rPr>
                <w:b/>
              </w:rPr>
            </w:pPr>
          </w:p>
        </w:tc>
      </w:tr>
      <w:tr w:rsidR="00126638" w:rsidTr="00345119">
        <w:tc>
          <w:tcPr>
            <w:tcW w:w="9576" w:type="dxa"/>
          </w:tcPr>
          <w:p w:rsidR="00D665DE" w:rsidRDefault="0051355A" w:rsidP="00572D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65A3A" w:rsidRDefault="0051355A" w:rsidP="00572DAF">
            <w:pPr>
              <w:jc w:val="both"/>
            </w:pPr>
          </w:p>
          <w:p w:rsidR="00B65A3A" w:rsidRDefault="0051355A" w:rsidP="00572DAF">
            <w:pPr>
              <w:jc w:val="both"/>
            </w:pPr>
            <w:r>
              <w:t>While C.S.H.B. 2650 may differ from the original in minor or nonsubstantive ways, the following summarizes the substantial differences between the introduced and committee substitute versions of the bill.</w:t>
            </w:r>
          </w:p>
          <w:p w:rsidR="00B65A3A" w:rsidRDefault="0051355A" w:rsidP="00572DAF">
            <w:pPr>
              <w:jc w:val="both"/>
            </w:pPr>
          </w:p>
          <w:p w:rsidR="00B65A3A" w:rsidRDefault="0051355A" w:rsidP="00572DAF">
            <w:pPr>
              <w:jc w:val="both"/>
            </w:pPr>
            <w:r>
              <w:t>The sub</w:t>
            </w:r>
            <w:r>
              <w:t xml:space="preserve">stitute </w:t>
            </w:r>
            <w:r>
              <w:t xml:space="preserve">makes its provisions applicable to any auctioneer by removing the specification that the applicable auctioneer is </w:t>
            </w:r>
            <w:r>
              <w:t>a licensed auctioneer.</w:t>
            </w:r>
          </w:p>
          <w:p w:rsidR="00B65A3A" w:rsidRPr="00B65A3A" w:rsidRDefault="0051355A" w:rsidP="00572DAF">
            <w:pPr>
              <w:jc w:val="both"/>
            </w:pPr>
          </w:p>
        </w:tc>
      </w:tr>
      <w:tr w:rsidR="00126638" w:rsidTr="00345119">
        <w:tc>
          <w:tcPr>
            <w:tcW w:w="9576" w:type="dxa"/>
          </w:tcPr>
          <w:p w:rsidR="00D665DE" w:rsidRPr="009C1E9A" w:rsidRDefault="0051355A" w:rsidP="00572DAF">
            <w:pPr>
              <w:rPr>
                <w:b/>
                <w:u w:val="single"/>
              </w:rPr>
            </w:pPr>
          </w:p>
        </w:tc>
      </w:tr>
      <w:tr w:rsidR="00126638" w:rsidTr="00345119">
        <w:tc>
          <w:tcPr>
            <w:tcW w:w="9576" w:type="dxa"/>
          </w:tcPr>
          <w:p w:rsidR="00D665DE" w:rsidRPr="00D665DE" w:rsidRDefault="0051355A" w:rsidP="00572DAF">
            <w:pPr>
              <w:jc w:val="both"/>
            </w:pPr>
          </w:p>
        </w:tc>
      </w:tr>
    </w:tbl>
    <w:p w:rsidR="008423E4" w:rsidRPr="00BE0E75" w:rsidRDefault="005135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135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355A">
      <w:r>
        <w:separator/>
      </w:r>
    </w:p>
  </w:endnote>
  <w:endnote w:type="continuationSeparator" w:id="0">
    <w:p w:rsidR="00000000" w:rsidRDefault="005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26638" w:rsidTr="009C1E9A">
      <w:trPr>
        <w:cantSplit/>
      </w:trPr>
      <w:tc>
        <w:tcPr>
          <w:tcW w:w="0" w:type="pct"/>
        </w:tcPr>
        <w:p w:rsidR="00137D90" w:rsidRDefault="005135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135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135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135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135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6638" w:rsidTr="009C1E9A">
      <w:trPr>
        <w:cantSplit/>
      </w:trPr>
      <w:tc>
        <w:tcPr>
          <w:tcW w:w="0" w:type="pct"/>
        </w:tcPr>
        <w:p w:rsidR="00EC379B" w:rsidRDefault="005135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135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26558</w:t>
          </w:r>
        </w:p>
      </w:tc>
      <w:tc>
        <w:tcPr>
          <w:tcW w:w="2453" w:type="pct"/>
        </w:tcPr>
        <w:p w:rsidR="00EC379B" w:rsidRDefault="005135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19.101.1760</w:t>
          </w:r>
          <w:r>
            <w:fldChar w:fldCharType="end"/>
          </w:r>
        </w:p>
      </w:tc>
    </w:tr>
    <w:tr w:rsidR="00126638" w:rsidTr="009C1E9A">
      <w:trPr>
        <w:cantSplit/>
      </w:trPr>
      <w:tc>
        <w:tcPr>
          <w:tcW w:w="0" w:type="pct"/>
        </w:tcPr>
        <w:p w:rsidR="00EC379B" w:rsidRDefault="005135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135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25841</w:t>
          </w:r>
        </w:p>
      </w:tc>
      <w:tc>
        <w:tcPr>
          <w:tcW w:w="2453" w:type="pct"/>
        </w:tcPr>
        <w:p w:rsidR="00EC379B" w:rsidRDefault="0051355A" w:rsidP="006D504F">
          <w:pPr>
            <w:pStyle w:val="Footer"/>
            <w:rPr>
              <w:rStyle w:val="PageNumber"/>
            </w:rPr>
          </w:pPr>
        </w:p>
        <w:p w:rsidR="00EC379B" w:rsidRDefault="005135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266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135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135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135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355A">
      <w:r>
        <w:separator/>
      </w:r>
    </w:p>
  </w:footnote>
  <w:footnote w:type="continuationSeparator" w:id="0">
    <w:p w:rsidR="00000000" w:rsidRDefault="005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13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8"/>
    <w:rsid w:val="00126638"/>
    <w:rsid w:val="0051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595E6A-78C6-4BD7-A7BC-D13E062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53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3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1698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HB02650 (Committee Report (Substituted))</vt:lpstr>
    </vt:vector>
  </TitlesOfParts>
  <Company>State of Texas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26558</dc:subject>
  <dc:creator>State of Texas</dc:creator>
  <dc:description>HB 2650 by Goodwin-(H)Ways &amp; Means (Substitute Document Number: 86R 25841)</dc:description>
  <cp:lastModifiedBy>Scotty Wimberley</cp:lastModifiedBy>
  <cp:revision>2</cp:revision>
  <cp:lastPrinted>2003-11-26T17:21:00Z</cp:lastPrinted>
  <dcterms:created xsi:type="dcterms:W3CDTF">2019-04-15T17:33:00Z</dcterms:created>
  <dcterms:modified xsi:type="dcterms:W3CDTF">2019-04-15T17:33:00Z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19.101.1760</vt:lpwstr>
  </property>
</Properties>
</file>