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4CC2" w:rsidTr="00345119">
        <w:tc>
          <w:tcPr>
            <w:tcW w:w="9576" w:type="dxa"/>
            <w:noWrap/>
          </w:tcPr>
          <w:p w:rsidR="008423E4" w:rsidRPr="0022177D" w:rsidRDefault="008B56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5676" w:rsidP="008423E4">
      <w:pPr>
        <w:jc w:val="center"/>
      </w:pPr>
    </w:p>
    <w:p w:rsidR="008423E4" w:rsidRPr="00B31F0E" w:rsidRDefault="008B5676" w:rsidP="008423E4"/>
    <w:p w:rsidR="008423E4" w:rsidRPr="00742794" w:rsidRDefault="008B567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4CC2" w:rsidTr="00345119">
        <w:tc>
          <w:tcPr>
            <w:tcW w:w="9576" w:type="dxa"/>
          </w:tcPr>
          <w:p w:rsidR="008423E4" w:rsidRPr="00861995" w:rsidRDefault="008B5676" w:rsidP="00345119">
            <w:pPr>
              <w:jc w:val="right"/>
            </w:pPr>
            <w:r>
              <w:t>C.S.H.B. 2659</w:t>
            </w:r>
          </w:p>
        </w:tc>
      </w:tr>
      <w:tr w:rsidR="00784CC2" w:rsidTr="00345119">
        <w:tc>
          <w:tcPr>
            <w:tcW w:w="9576" w:type="dxa"/>
          </w:tcPr>
          <w:p w:rsidR="008423E4" w:rsidRPr="00861995" w:rsidRDefault="008B5676" w:rsidP="006E33BF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784CC2" w:rsidTr="00345119">
        <w:tc>
          <w:tcPr>
            <w:tcW w:w="9576" w:type="dxa"/>
          </w:tcPr>
          <w:p w:rsidR="008423E4" w:rsidRPr="00861995" w:rsidRDefault="008B5676" w:rsidP="00345119">
            <w:pPr>
              <w:jc w:val="right"/>
            </w:pPr>
            <w:r>
              <w:t>Insurance</w:t>
            </w:r>
          </w:p>
        </w:tc>
      </w:tr>
      <w:tr w:rsidR="00784CC2" w:rsidTr="00345119">
        <w:tc>
          <w:tcPr>
            <w:tcW w:w="9576" w:type="dxa"/>
          </w:tcPr>
          <w:p w:rsidR="008423E4" w:rsidRDefault="008B567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B5676" w:rsidP="008423E4">
      <w:pPr>
        <w:tabs>
          <w:tab w:val="right" w:pos="9360"/>
        </w:tabs>
      </w:pPr>
    </w:p>
    <w:p w:rsidR="008423E4" w:rsidRDefault="008B5676" w:rsidP="008423E4"/>
    <w:p w:rsidR="008423E4" w:rsidRDefault="008B567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4CC2" w:rsidTr="00345119">
        <w:tc>
          <w:tcPr>
            <w:tcW w:w="9576" w:type="dxa"/>
          </w:tcPr>
          <w:p w:rsidR="008423E4" w:rsidRPr="00A8133F" w:rsidRDefault="008B5676" w:rsidP="00B57C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5676" w:rsidP="00B57C29"/>
          <w:p w:rsidR="008423E4" w:rsidRDefault="008B5676" w:rsidP="00B57C29">
            <w:pPr>
              <w:pStyle w:val="Header"/>
              <w:jc w:val="both"/>
            </w:pPr>
            <w:r>
              <w:t xml:space="preserve">There are concerns that </w:t>
            </w:r>
            <w:r>
              <w:t xml:space="preserve">the prohibition against a licensed public insurance adjuster using a name different from the name under which the </w:t>
            </w:r>
            <w:r>
              <w:t>adjuster is licensed i</w:t>
            </w:r>
            <w:r>
              <w:t>s overly restrictive and does not</w:t>
            </w:r>
            <w:r>
              <w:t xml:space="preserve"> account for the </w:t>
            </w:r>
            <w:r>
              <w:t xml:space="preserve">common </w:t>
            </w:r>
            <w:r>
              <w:t>use of assumed name certificates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2659</w:t>
            </w:r>
            <w:r>
              <w:t xml:space="preserve"> seeks to address this concern by except</w:t>
            </w:r>
            <w:r>
              <w:t>ing</w:t>
            </w:r>
            <w:r>
              <w:t xml:space="preserve"> such a licensed adjuster from that prohibition if the name is used under a valid assum</w:t>
            </w:r>
            <w:r>
              <w:t>ed name certificate</w:t>
            </w:r>
            <w:r>
              <w:t xml:space="preserve">.   </w:t>
            </w:r>
          </w:p>
          <w:p w:rsidR="008423E4" w:rsidRPr="00E26B13" w:rsidRDefault="008B5676" w:rsidP="00B57C29">
            <w:pPr>
              <w:rPr>
                <w:b/>
              </w:rPr>
            </w:pPr>
          </w:p>
        </w:tc>
      </w:tr>
      <w:tr w:rsidR="00784CC2" w:rsidTr="00345119">
        <w:tc>
          <w:tcPr>
            <w:tcW w:w="9576" w:type="dxa"/>
          </w:tcPr>
          <w:p w:rsidR="0017725B" w:rsidRDefault="008B5676" w:rsidP="00B57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5676" w:rsidP="00B57C29">
            <w:pPr>
              <w:rPr>
                <w:b/>
                <w:u w:val="single"/>
              </w:rPr>
            </w:pPr>
          </w:p>
          <w:p w:rsidR="00FB6BED" w:rsidRPr="00FB6BED" w:rsidRDefault="008B5676" w:rsidP="00B57C2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8B5676" w:rsidP="00B57C29">
            <w:pPr>
              <w:rPr>
                <w:b/>
                <w:u w:val="single"/>
              </w:rPr>
            </w:pPr>
          </w:p>
        </w:tc>
      </w:tr>
      <w:tr w:rsidR="00784CC2" w:rsidTr="00345119">
        <w:tc>
          <w:tcPr>
            <w:tcW w:w="9576" w:type="dxa"/>
          </w:tcPr>
          <w:p w:rsidR="008423E4" w:rsidRPr="00A8133F" w:rsidRDefault="008B5676" w:rsidP="00B57C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B5676" w:rsidP="00B57C29"/>
          <w:p w:rsidR="00FB6BED" w:rsidRDefault="008B5676" w:rsidP="00B57C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B5676" w:rsidP="00B57C29">
            <w:pPr>
              <w:rPr>
                <w:b/>
              </w:rPr>
            </w:pPr>
          </w:p>
        </w:tc>
      </w:tr>
      <w:tr w:rsidR="00784CC2" w:rsidTr="00345119">
        <w:tc>
          <w:tcPr>
            <w:tcW w:w="9576" w:type="dxa"/>
          </w:tcPr>
          <w:p w:rsidR="008423E4" w:rsidRPr="00A8133F" w:rsidRDefault="008B5676" w:rsidP="00B57C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5676" w:rsidP="00B57C29"/>
          <w:p w:rsidR="008423E4" w:rsidRDefault="008B5676" w:rsidP="00B57C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2659 amends the Insurance Code </w:t>
            </w:r>
            <w:r>
              <w:t xml:space="preserve">to except </w:t>
            </w:r>
            <w:r>
              <w:t xml:space="preserve">a </w:t>
            </w:r>
            <w:r>
              <w:t>licensed</w:t>
            </w:r>
            <w:r>
              <w:t xml:space="preserve"> public </w:t>
            </w:r>
            <w:r>
              <w:t xml:space="preserve">insurance </w:t>
            </w:r>
            <w:r>
              <w:t>adjuster from th</w:t>
            </w:r>
            <w:r>
              <w:t>e</w:t>
            </w:r>
            <w:r>
              <w:t xml:space="preserve"> prohibition</w:t>
            </w:r>
            <w:r>
              <w:t xml:space="preserve"> against using a name different from the name under which the adjuster is currently licensed</w:t>
            </w:r>
            <w:r>
              <w:t xml:space="preserve"> </w:t>
            </w:r>
            <w:r>
              <w:t>in an advertisement, solicitation, or contrac</w:t>
            </w:r>
            <w:r>
              <w:t xml:space="preserve">t for business </w:t>
            </w:r>
            <w:r>
              <w:t xml:space="preserve">if the name is used under a valid assumed name certificate as provided by the Assumed Business or Professional Name Act. </w:t>
            </w:r>
          </w:p>
          <w:p w:rsidR="008423E4" w:rsidRPr="00835628" w:rsidRDefault="008B5676" w:rsidP="00B57C29">
            <w:pPr>
              <w:rPr>
                <w:b/>
              </w:rPr>
            </w:pPr>
          </w:p>
        </w:tc>
      </w:tr>
      <w:tr w:rsidR="00784CC2" w:rsidTr="00345119">
        <w:tc>
          <w:tcPr>
            <w:tcW w:w="9576" w:type="dxa"/>
          </w:tcPr>
          <w:p w:rsidR="008423E4" w:rsidRPr="00A8133F" w:rsidRDefault="008B5676" w:rsidP="00B57C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5676" w:rsidP="00B57C29"/>
          <w:p w:rsidR="008423E4" w:rsidRPr="003624F2" w:rsidRDefault="008B5676" w:rsidP="00B57C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B5676" w:rsidP="00B57C29">
            <w:pPr>
              <w:rPr>
                <w:b/>
              </w:rPr>
            </w:pPr>
          </w:p>
        </w:tc>
      </w:tr>
      <w:tr w:rsidR="00784CC2" w:rsidTr="00345119">
        <w:tc>
          <w:tcPr>
            <w:tcW w:w="9576" w:type="dxa"/>
          </w:tcPr>
          <w:p w:rsidR="006E33BF" w:rsidRDefault="008B5676" w:rsidP="00B57C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37048" w:rsidRDefault="008B5676" w:rsidP="00B57C29">
            <w:pPr>
              <w:jc w:val="both"/>
            </w:pPr>
          </w:p>
          <w:p w:rsidR="00437048" w:rsidRDefault="008B5676" w:rsidP="00B57C29">
            <w:pPr>
              <w:jc w:val="both"/>
            </w:pPr>
            <w:r>
              <w:t xml:space="preserve">While C.S.H.B. 2659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437048" w:rsidRDefault="008B5676" w:rsidP="00B57C29">
            <w:pPr>
              <w:jc w:val="both"/>
            </w:pPr>
          </w:p>
          <w:p w:rsidR="00437048" w:rsidRDefault="008B5676" w:rsidP="00B57C29">
            <w:pPr>
              <w:jc w:val="both"/>
            </w:pPr>
            <w:r>
              <w:t xml:space="preserve">The substitute does not include a specification that </w:t>
            </w:r>
            <w:r>
              <w:t>the prohibition and added exception a</w:t>
            </w:r>
            <w:r>
              <w:t>pply to the use of company names</w:t>
            </w:r>
            <w:r>
              <w:t>.</w:t>
            </w:r>
          </w:p>
          <w:p w:rsidR="00437048" w:rsidRPr="00437048" w:rsidRDefault="008B5676" w:rsidP="00B57C29">
            <w:pPr>
              <w:jc w:val="both"/>
            </w:pPr>
          </w:p>
        </w:tc>
      </w:tr>
      <w:tr w:rsidR="00784CC2" w:rsidTr="00345119">
        <w:tc>
          <w:tcPr>
            <w:tcW w:w="9576" w:type="dxa"/>
          </w:tcPr>
          <w:p w:rsidR="006E33BF" w:rsidRPr="009C1E9A" w:rsidRDefault="008B5676" w:rsidP="00B57C29">
            <w:pPr>
              <w:rPr>
                <w:b/>
                <w:u w:val="single"/>
              </w:rPr>
            </w:pPr>
          </w:p>
        </w:tc>
      </w:tr>
      <w:tr w:rsidR="00784CC2" w:rsidTr="00345119">
        <w:tc>
          <w:tcPr>
            <w:tcW w:w="9576" w:type="dxa"/>
          </w:tcPr>
          <w:p w:rsidR="006E33BF" w:rsidRPr="006E33BF" w:rsidRDefault="008B5676" w:rsidP="00B57C29">
            <w:pPr>
              <w:jc w:val="both"/>
            </w:pPr>
          </w:p>
        </w:tc>
      </w:tr>
    </w:tbl>
    <w:p w:rsidR="008423E4" w:rsidRPr="00BE0E75" w:rsidRDefault="008B567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B567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5676">
      <w:r>
        <w:separator/>
      </w:r>
    </w:p>
  </w:endnote>
  <w:endnote w:type="continuationSeparator" w:id="0">
    <w:p w:rsidR="00000000" w:rsidRDefault="008B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4CC2" w:rsidTr="009C1E9A">
      <w:trPr>
        <w:cantSplit/>
      </w:trPr>
      <w:tc>
        <w:tcPr>
          <w:tcW w:w="0" w:type="pct"/>
        </w:tcPr>
        <w:p w:rsidR="00137D90" w:rsidRDefault="008B56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56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56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56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56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4CC2" w:rsidTr="009C1E9A">
      <w:trPr>
        <w:cantSplit/>
      </w:trPr>
      <w:tc>
        <w:tcPr>
          <w:tcW w:w="0" w:type="pct"/>
        </w:tcPr>
        <w:p w:rsidR="00EC379B" w:rsidRDefault="008B56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56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26448</w:t>
          </w:r>
        </w:p>
      </w:tc>
      <w:tc>
        <w:tcPr>
          <w:tcW w:w="2453" w:type="pct"/>
        </w:tcPr>
        <w:p w:rsidR="00EC379B" w:rsidRDefault="008B56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19.101.526</w:t>
          </w:r>
          <w:r>
            <w:fldChar w:fldCharType="end"/>
          </w:r>
        </w:p>
      </w:tc>
    </w:tr>
    <w:tr w:rsidR="00784CC2" w:rsidTr="009C1E9A">
      <w:trPr>
        <w:cantSplit/>
      </w:trPr>
      <w:tc>
        <w:tcPr>
          <w:tcW w:w="0" w:type="pct"/>
        </w:tcPr>
        <w:p w:rsidR="00EC379B" w:rsidRDefault="008B56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56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23465</w:t>
          </w:r>
        </w:p>
      </w:tc>
      <w:tc>
        <w:tcPr>
          <w:tcW w:w="2453" w:type="pct"/>
        </w:tcPr>
        <w:p w:rsidR="00EC379B" w:rsidRDefault="008B5676" w:rsidP="006D504F">
          <w:pPr>
            <w:pStyle w:val="Footer"/>
            <w:rPr>
              <w:rStyle w:val="PageNumber"/>
            </w:rPr>
          </w:pPr>
        </w:p>
        <w:p w:rsidR="00EC379B" w:rsidRDefault="008B56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4C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56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567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567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5676">
      <w:r>
        <w:separator/>
      </w:r>
    </w:p>
  </w:footnote>
  <w:footnote w:type="continuationSeparator" w:id="0">
    <w:p w:rsidR="00000000" w:rsidRDefault="008B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2"/>
    <w:rsid w:val="00784CC2"/>
    <w:rsid w:val="008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8D67C1-479A-4951-AC6A-B0854CA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6B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6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6B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BED"/>
    <w:rPr>
      <w:b/>
      <w:bCs/>
    </w:rPr>
  </w:style>
  <w:style w:type="paragraph" w:styleId="Revision">
    <w:name w:val="Revision"/>
    <w:hidden/>
    <w:uiPriority w:val="99"/>
    <w:semiHidden/>
    <w:rsid w:val="00FB6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1516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HB02659 (Committee Report (Substituted))</vt:lpstr>
    </vt:vector>
  </TitlesOfParts>
  <Company>State of Texas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26448</dc:subject>
  <dc:creator>State of Texas</dc:creator>
  <dc:description>HB 2659 by Paul-(H)Insurance (Substitute Document Number: 86R 23465)</dc:description>
  <cp:lastModifiedBy>Erin Conway</cp:lastModifiedBy>
  <cp:revision>2</cp:revision>
  <cp:lastPrinted>2003-11-26T17:21:00Z</cp:lastPrinted>
  <dcterms:created xsi:type="dcterms:W3CDTF">2019-04-16T00:41:00Z</dcterms:created>
  <dcterms:modified xsi:type="dcterms:W3CDTF">2019-04-16T00:41:00Z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19.101.526</vt:lpwstr>
  </property>
</Properties>
</file>