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9A" w:rsidRDefault="00EA7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2F7DB242D64D8EBC792B3C9ECB85D1"/>
          </w:placeholder>
        </w:sdtPr>
        <w:sdtContent>
          <w:r w:rsidRPr="005C2A78">
            <w:rPr>
              <w:rFonts w:cs="Times New Roman"/>
              <w:b/>
              <w:szCs w:val="24"/>
              <w:u w:val="single"/>
            </w:rPr>
            <w:t>BILL ANALYSIS</w:t>
          </w:r>
        </w:sdtContent>
      </w:sdt>
    </w:p>
    <w:p w:rsidR="00EA799A" w:rsidRPr="00585C31" w:rsidRDefault="00EA799A" w:rsidP="000F1DF9">
      <w:pPr>
        <w:spacing w:after="0" w:line="240" w:lineRule="auto"/>
        <w:rPr>
          <w:rFonts w:cs="Times New Roman"/>
          <w:szCs w:val="24"/>
        </w:rPr>
      </w:pPr>
    </w:p>
    <w:p w:rsidR="00EA799A" w:rsidRPr="00585C31" w:rsidRDefault="00EA7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799A" w:rsidTr="000F1DF9">
        <w:tc>
          <w:tcPr>
            <w:tcW w:w="2718" w:type="dxa"/>
          </w:tcPr>
          <w:p w:rsidR="00EA799A" w:rsidRPr="005C2A78" w:rsidRDefault="00EA799A" w:rsidP="006D756B">
            <w:pPr>
              <w:rPr>
                <w:rFonts w:cs="Times New Roman"/>
                <w:szCs w:val="24"/>
              </w:rPr>
            </w:pPr>
            <w:sdt>
              <w:sdtPr>
                <w:rPr>
                  <w:rFonts w:cs="Times New Roman"/>
                  <w:szCs w:val="24"/>
                </w:rPr>
                <w:alias w:val="Agency Title"/>
                <w:tag w:val="AgencyTitleContentControl"/>
                <w:id w:val="1920747753"/>
                <w:lock w:val="sdtContentLocked"/>
                <w:placeholder>
                  <w:docPart w:val="12C673418E864855A5DEBDE9E0821DDC"/>
                </w:placeholder>
              </w:sdtPr>
              <w:sdtEndPr>
                <w:rPr>
                  <w:rFonts w:cstheme="minorBidi"/>
                  <w:szCs w:val="22"/>
                </w:rPr>
              </w:sdtEndPr>
              <w:sdtContent>
                <w:r>
                  <w:rPr>
                    <w:rFonts w:cs="Times New Roman"/>
                    <w:szCs w:val="24"/>
                  </w:rPr>
                  <w:t>Senate Research Center</w:t>
                </w:r>
              </w:sdtContent>
            </w:sdt>
          </w:p>
        </w:tc>
        <w:tc>
          <w:tcPr>
            <w:tcW w:w="6858" w:type="dxa"/>
          </w:tcPr>
          <w:p w:rsidR="00EA799A" w:rsidRPr="00FF6471" w:rsidRDefault="00EA799A" w:rsidP="000F1DF9">
            <w:pPr>
              <w:jc w:val="right"/>
              <w:rPr>
                <w:rFonts w:cs="Times New Roman"/>
                <w:szCs w:val="24"/>
              </w:rPr>
            </w:pPr>
            <w:sdt>
              <w:sdtPr>
                <w:rPr>
                  <w:rFonts w:cs="Times New Roman"/>
                  <w:szCs w:val="24"/>
                </w:rPr>
                <w:alias w:val="Bill Number"/>
                <w:tag w:val="BillNumberOne"/>
                <w:id w:val="-410784069"/>
                <w:lock w:val="sdtContentLocked"/>
                <w:placeholder>
                  <w:docPart w:val="500CF862FAC84FE39EA267737CB6B6C9"/>
                </w:placeholder>
              </w:sdtPr>
              <w:sdtContent>
                <w:r>
                  <w:rPr>
                    <w:rFonts w:cs="Times New Roman"/>
                    <w:szCs w:val="24"/>
                  </w:rPr>
                  <w:t>H.B. 2709</w:t>
                </w:r>
              </w:sdtContent>
            </w:sdt>
          </w:p>
        </w:tc>
      </w:tr>
      <w:tr w:rsidR="00EA799A" w:rsidTr="000F1DF9">
        <w:sdt>
          <w:sdtPr>
            <w:rPr>
              <w:rFonts w:cs="Times New Roman"/>
              <w:szCs w:val="24"/>
            </w:rPr>
            <w:alias w:val="TLCNumber"/>
            <w:tag w:val="TLCNumber"/>
            <w:id w:val="-542600604"/>
            <w:lock w:val="sdtLocked"/>
            <w:placeholder>
              <w:docPart w:val="DBCAD948E96F4932881216C6347BC694"/>
            </w:placeholder>
          </w:sdtPr>
          <w:sdtContent>
            <w:tc>
              <w:tcPr>
                <w:tcW w:w="2718" w:type="dxa"/>
              </w:tcPr>
              <w:p w:rsidR="00EA799A" w:rsidRPr="000F1DF9" w:rsidRDefault="00EA799A" w:rsidP="00C65088">
                <w:pPr>
                  <w:rPr>
                    <w:rFonts w:cs="Times New Roman"/>
                    <w:szCs w:val="24"/>
                  </w:rPr>
                </w:pPr>
                <w:r>
                  <w:rPr>
                    <w:rFonts w:cs="Times New Roman"/>
                    <w:szCs w:val="24"/>
                  </w:rPr>
                  <w:t>86R11553 SOS-F</w:t>
                </w:r>
              </w:p>
            </w:tc>
          </w:sdtContent>
        </w:sdt>
        <w:tc>
          <w:tcPr>
            <w:tcW w:w="6858" w:type="dxa"/>
          </w:tcPr>
          <w:p w:rsidR="00EA799A" w:rsidRPr="005C2A78" w:rsidRDefault="00EA799A" w:rsidP="006D756B">
            <w:pPr>
              <w:jc w:val="right"/>
              <w:rPr>
                <w:rFonts w:cs="Times New Roman"/>
                <w:szCs w:val="24"/>
              </w:rPr>
            </w:pPr>
            <w:sdt>
              <w:sdtPr>
                <w:rPr>
                  <w:rFonts w:cs="Times New Roman"/>
                  <w:szCs w:val="24"/>
                </w:rPr>
                <w:alias w:val="Author Label"/>
                <w:tag w:val="By"/>
                <w:id w:val="72399597"/>
                <w:lock w:val="sdtLocked"/>
                <w:placeholder>
                  <w:docPart w:val="3D117BD3D7AC42ED81567BE9697892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4A7DA8D87D4368A77F2FE5210DC7DC"/>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007A706ABC584D1AA0E19C48D00C0657"/>
                </w:placeholder>
              </w:sdtPr>
              <w:sdtContent>
                <w:r>
                  <w:rPr>
                    <w:rFonts w:cs="Times New Roman"/>
                    <w:szCs w:val="24"/>
                  </w:rPr>
                  <w:t xml:space="preserve"> (Perry)</w:t>
                </w:r>
              </w:sdtContent>
            </w:sdt>
          </w:p>
        </w:tc>
      </w:tr>
      <w:tr w:rsidR="00EA799A" w:rsidTr="000F1DF9">
        <w:tc>
          <w:tcPr>
            <w:tcW w:w="2718" w:type="dxa"/>
          </w:tcPr>
          <w:p w:rsidR="00EA799A" w:rsidRPr="00BC7495" w:rsidRDefault="00EA799A" w:rsidP="000F1DF9">
            <w:pPr>
              <w:rPr>
                <w:rFonts w:cs="Times New Roman"/>
                <w:szCs w:val="24"/>
              </w:rPr>
            </w:pPr>
          </w:p>
        </w:tc>
        <w:sdt>
          <w:sdtPr>
            <w:rPr>
              <w:rFonts w:cs="Times New Roman"/>
              <w:szCs w:val="24"/>
            </w:rPr>
            <w:alias w:val="Committee"/>
            <w:tag w:val="Committee"/>
            <w:id w:val="1914272295"/>
            <w:lock w:val="sdtContentLocked"/>
            <w:placeholder>
              <w:docPart w:val="F711DC7B525B4529AFFFB423EB43F23E"/>
            </w:placeholder>
          </w:sdtPr>
          <w:sdtContent>
            <w:tc>
              <w:tcPr>
                <w:tcW w:w="6858" w:type="dxa"/>
              </w:tcPr>
              <w:p w:rsidR="00EA799A" w:rsidRPr="00FF6471" w:rsidRDefault="00EA799A" w:rsidP="000F1DF9">
                <w:pPr>
                  <w:jc w:val="right"/>
                  <w:rPr>
                    <w:rFonts w:cs="Times New Roman"/>
                    <w:szCs w:val="24"/>
                  </w:rPr>
                </w:pPr>
                <w:r>
                  <w:rPr>
                    <w:rFonts w:cs="Times New Roman"/>
                    <w:szCs w:val="24"/>
                  </w:rPr>
                  <w:t>Higher Education</w:t>
                </w:r>
              </w:p>
            </w:tc>
          </w:sdtContent>
        </w:sdt>
      </w:tr>
      <w:tr w:rsidR="00EA799A" w:rsidTr="000F1DF9">
        <w:tc>
          <w:tcPr>
            <w:tcW w:w="2718" w:type="dxa"/>
          </w:tcPr>
          <w:p w:rsidR="00EA799A" w:rsidRPr="00BC7495" w:rsidRDefault="00EA799A" w:rsidP="000F1DF9">
            <w:pPr>
              <w:rPr>
                <w:rFonts w:cs="Times New Roman"/>
                <w:szCs w:val="24"/>
              </w:rPr>
            </w:pPr>
          </w:p>
        </w:tc>
        <w:sdt>
          <w:sdtPr>
            <w:rPr>
              <w:rFonts w:cs="Times New Roman"/>
              <w:szCs w:val="24"/>
            </w:rPr>
            <w:alias w:val="Date"/>
            <w:tag w:val="DateContentControl"/>
            <w:id w:val="1178081906"/>
            <w:lock w:val="sdtLocked"/>
            <w:placeholder>
              <w:docPart w:val="EF224201202C47F39A410080057F7146"/>
            </w:placeholder>
            <w:date w:fullDate="2019-04-29T00:00:00Z">
              <w:dateFormat w:val="M/d/yyyy"/>
              <w:lid w:val="en-US"/>
              <w:storeMappedDataAs w:val="dateTime"/>
              <w:calendar w:val="gregorian"/>
            </w:date>
          </w:sdtPr>
          <w:sdtContent>
            <w:tc>
              <w:tcPr>
                <w:tcW w:w="6858" w:type="dxa"/>
              </w:tcPr>
              <w:p w:rsidR="00EA799A" w:rsidRPr="00FF6471" w:rsidRDefault="00EA799A" w:rsidP="000F1DF9">
                <w:pPr>
                  <w:jc w:val="right"/>
                  <w:rPr>
                    <w:rFonts w:cs="Times New Roman"/>
                    <w:szCs w:val="24"/>
                  </w:rPr>
                </w:pPr>
                <w:r>
                  <w:rPr>
                    <w:rFonts w:cs="Times New Roman"/>
                    <w:szCs w:val="24"/>
                  </w:rPr>
                  <w:t>4/29/2019</w:t>
                </w:r>
              </w:p>
            </w:tc>
          </w:sdtContent>
        </w:sdt>
      </w:tr>
      <w:tr w:rsidR="00EA799A" w:rsidTr="000F1DF9">
        <w:tc>
          <w:tcPr>
            <w:tcW w:w="2718" w:type="dxa"/>
          </w:tcPr>
          <w:p w:rsidR="00EA799A" w:rsidRPr="00BC7495" w:rsidRDefault="00EA799A" w:rsidP="000F1DF9">
            <w:pPr>
              <w:rPr>
                <w:rFonts w:cs="Times New Roman"/>
                <w:szCs w:val="24"/>
              </w:rPr>
            </w:pPr>
          </w:p>
        </w:tc>
        <w:sdt>
          <w:sdtPr>
            <w:rPr>
              <w:rFonts w:cs="Times New Roman"/>
              <w:szCs w:val="24"/>
            </w:rPr>
            <w:alias w:val="BA Version"/>
            <w:tag w:val="BAVersion"/>
            <w:id w:val="-1685590809"/>
            <w:lock w:val="sdtContentLocked"/>
            <w:placeholder>
              <w:docPart w:val="B59F99E60E4A42C4A6954EB29E0DD2A0"/>
            </w:placeholder>
          </w:sdtPr>
          <w:sdtContent>
            <w:tc>
              <w:tcPr>
                <w:tcW w:w="6858" w:type="dxa"/>
              </w:tcPr>
              <w:p w:rsidR="00EA799A" w:rsidRPr="00FF6471" w:rsidRDefault="00EA799A" w:rsidP="000F1DF9">
                <w:pPr>
                  <w:jc w:val="right"/>
                  <w:rPr>
                    <w:rFonts w:cs="Times New Roman"/>
                    <w:szCs w:val="24"/>
                  </w:rPr>
                </w:pPr>
                <w:r>
                  <w:rPr>
                    <w:rFonts w:cs="Times New Roman"/>
                    <w:szCs w:val="24"/>
                  </w:rPr>
                  <w:t>Engrossed</w:t>
                </w:r>
              </w:p>
            </w:tc>
          </w:sdtContent>
        </w:sdt>
      </w:tr>
    </w:tbl>
    <w:p w:rsidR="00EA799A" w:rsidRPr="00FF6471" w:rsidRDefault="00EA799A" w:rsidP="000F1DF9">
      <w:pPr>
        <w:spacing w:after="0" w:line="240" w:lineRule="auto"/>
        <w:rPr>
          <w:rFonts w:cs="Times New Roman"/>
          <w:szCs w:val="24"/>
        </w:rPr>
      </w:pPr>
    </w:p>
    <w:p w:rsidR="00EA799A" w:rsidRPr="00FF6471" w:rsidRDefault="00EA799A" w:rsidP="000F1DF9">
      <w:pPr>
        <w:spacing w:after="0" w:line="240" w:lineRule="auto"/>
        <w:rPr>
          <w:rFonts w:cs="Times New Roman"/>
          <w:szCs w:val="24"/>
        </w:rPr>
      </w:pPr>
    </w:p>
    <w:p w:rsidR="00EA799A" w:rsidRPr="00FF6471" w:rsidRDefault="00EA7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B623F8A2DC44F6AAE2662F75EC5E98"/>
        </w:placeholder>
      </w:sdtPr>
      <w:sdtContent>
        <w:p w:rsidR="00EA799A" w:rsidRDefault="00EA7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4CEBC4C20D4632BF34163E319A05AC"/>
        </w:placeholder>
      </w:sdtPr>
      <w:sdtContent>
        <w:p w:rsidR="00EA799A" w:rsidRDefault="00EA799A" w:rsidP="003517B1">
          <w:pPr>
            <w:pStyle w:val="NormalWeb"/>
            <w:spacing w:before="0" w:beforeAutospacing="0" w:after="0" w:afterAutospacing="0"/>
            <w:jc w:val="both"/>
            <w:divId w:val="1290355618"/>
            <w:rPr>
              <w:rFonts w:eastAsia="Times New Roman"/>
              <w:bCs/>
            </w:rPr>
          </w:pPr>
        </w:p>
        <w:p w:rsidR="00EA799A" w:rsidRDefault="00EA799A" w:rsidP="003517B1">
          <w:pPr>
            <w:pStyle w:val="NormalWeb"/>
            <w:spacing w:before="0" w:beforeAutospacing="0" w:after="0" w:afterAutospacing="0"/>
            <w:jc w:val="both"/>
            <w:divId w:val="1290355618"/>
            <w:rPr>
              <w:color w:val="000000"/>
            </w:rPr>
          </w:pPr>
          <w:r w:rsidRPr="003517B1">
            <w:rPr>
              <w:color w:val="000000"/>
            </w:rPr>
            <w:t xml:space="preserve">It has been suggested that statutory language requiring legislative approval for a sale of any part of the original main campus of Texas Tech University may represent an unnecessary restriction that is not in line with the authority of comparable institutions in Texas. </w:t>
          </w:r>
        </w:p>
        <w:p w:rsidR="00EA799A" w:rsidRPr="003517B1" w:rsidRDefault="00EA799A" w:rsidP="003517B1">
          <w:pPr>
            <w:pStyle w:val="NormalWeb"/>
            <w:spacing w:before="0" w:beforeAutospacing="0" w:after="0" w:afterAutospacing="0"/>
            <w:jc w:val="both"/>
            <w:divId w:val="1290355618"/>
            <w:rPr>
              <w:color w:val="000000"/>
            </w:rPr>
          </w:pPr>
        </w:p>
        <w:p w:rsidR="00EA799A" w:rsidRDefault="00EA799A" w:rsidP="003517B1">
          <w:pPr>
            <w:pStyle w:val="NormalWeb"/>
            <w:spacing w:before="0" w:beforeAutospacing="0" w:after="0" w:afterAutospacing="0"/>
            <w:jc w:val="both"/>
            <w:divId w:val="1290355618"/>
            <w:rPr>
              <w:color w:val="000000"/>
            </w:rPr>
          </w:pPr>
          <w:r w:rsidRPr="003517B1">
            <w:rPr>
              <w:color w:val="000000"/>
            </w:rPr>
            <w:t>H.B. 2709 seeks to address this issue by removing this restriction, since Texas Tech is the only institution for general academics and health that has this requirement.</w:t>
          </w:r>
        </w:p>
        <w:p w:rsidR="00EA799A" w:rsidRPr="003517B1" w:rsidRDefault="00EA799A" w:rsidP="003517B1">
          <w:pPr>
            <w:pStyle w:val="NormalWeb"/>
            <w:spacing w:before="0" w:beforeAutospacing="0" w:after="0" w:afterAutospacing="0"/>
            <w:jc w:val="both"/>
            <w:divId w:val="1290355618"/>
            <w:rPr>
              <w:color w:val="000000"/>
            </w:rPr>
          </w:pPr>
        </w:p>
        <w:p w:rsidR="00EA799A" w:rsidRPr="003517B1" w:rsidRDefault="00EA799A" w:rsidP="003517B1">
          <w:pPr>
            <w:pStyle w:val="NormalWeb"/>
            <w:spacing w:before="0" w:beforeAutospacing="0" w:after="0" w:afterAutospacing="0"/>
            <w:jc w:val="both"/>
            <w:divId w:val="1290355618"/>
            <w:rPr>
              <w:color w:val="000000"/>
            </w:rPr>
          </w:pPr>
          <w:r w:rsidRPr="003517B1">
            <w:rPr>
              <w:color w:val="000000"/>
            </w:rPr>
            <w:t>H.B. 2709 amends the Education Code to remove the prohibition against the board of regents of the Texas Tech University System selling any of the original main campus of Texas Tech University located in Lubbock, Lubbock County, unless the sale is approved by act of the legislature.</w:t>
          </w:r>
        </w:p>
        <w:p w:rsidR="00EA799A" w:rsidRPr="00D70925" w:rsidRDefault="00EA799A" w:rsidP="003517B1">
          <w:pPr>
            <w:spacing w:after="0" w:line="240" w:lineRule="auto"/>
            <w:jc w:val="both"/>
            <w:rPr>
              <w:rFonts w:eastAsia="Times New Roman" w:cs="Times New Roman"/>
              <w:bCs/>
              <w:szCs w:val="24"/>
            </w:rPr>
          </w:pPr>
        </w:p>
      </w:sdtContent>
    </w:sdt>
    <w:p w:rsidR="00EA799A" w:rsidRDefault="00EA79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2709 </w:t>
      </w:r>
      <w:bookmarkStart w:id="1" w:name="AmendsCurrentLaw"/>
      <w:bookmarkEnd w:id="1"/>
      <w:r>
        <w:rPr>
          <w:rFonts w:cs="Times New Roman"/>
          <w:szCs w:val="24"/>
        </w:rPr>
        <w:t>amends current law relating to authorization for the sale of certain Texas Tech University property.</w:t>
      </w:r>
    </w:p>
    <w:p w:rsidR="00EA799A" w:rsidRPr="003517B1" w:rsidRDefault="00EA799A" w:rsidP="000F1DF9">
      <w:pPr>
        <w:spacing w:after="0" w:line="240" w:lineRule="auto"/>
        <w:jc w:val="both"/>
        <w:rPr>
          <w:rFonts w:eastAsia="Times New Roman" w:cs="Times New Roman"/>
          <w:szCs w:val="24"/>
        </w:rPr>
      </w:pPr>
    </w:p>
    <w:p w:rsidR="00EA799A" w:rsidRPr="005C2A78" w:rsidRDefault="00EA799A" w:rsidP="004F4A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DA5BFB18184EC88D8ED288AE1ED356"/>
          </w:placeholder>
        </w:sdtPr>
        <w:sdtContent>
          <w:r>
            <w:rPr>
              <w:rFonts w:eastAsia="Times New Roman" w:cs="Times New Roman"/>
              <w:b/>
              <w:szCs w:val="24"/>
              <w:u w:val="single"/>
            </w:rPr>
            <w:t>RULEMAKING AUTHORITY</w:t>
          </w:r>
        </w:sdtContent>
      </w:sdt>
    </w:p>
    <w:p w:rsidR="00EA799A" w:rsidRPr="006529C4" w:rsidRDefault="00EA799A" w:rsidP="004F4AA7">
      <w:pPr>
        <w:spacing w:after="0" w:line="240" w:lineRule="auto"/>
        <w:jc w:val="both"/>
        <w:rPr>
          <w:rFonts w:cs="Times New Roman"/>
          <w:szCs w:val="24"/>
        </w:rPr>
      </w:pPr>
    </w:p>
    <w:p w:rsidR="00EA799A" w:rsidRPr="006529C4" w:rsidRDefault="00EA799A" w:rsidP="004F4A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799A" w:rsidRPr="006529C4" w:rsidRDefault="00EA799A" w:rsidP="004F4AA7">
      <w:pPr>
        <w:spacing w:after="0" w:line="240" w:lineRule="auto"/>
        <w:jc w:val="both"/>
        <w:rPr>
          <w:rFonts w:cs="Times New Roman"/>
          <w:szCs w:val="24"/>
        </w:rPr>
      </w:pPr>
    </w:p>
    <w:p w:rsidR="00EA799A" w:rsidRPr="005C2A78" w:rsidRDefault="00EA799A" w:rsidP="004F4A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3FEAA9A9224B708E42C966895FA4E4"/>
          </w:placeholder>
        </w:sdtPr>
        <w:sdtContent>
          <w:r>
            <w:rPr>
              <w:rFonts w:eastAsia="Times New Roman" w:cs="Times New Roman"/>
              <w:b/>
              <w:szCs w:val="24"/>
              <w:u w:val="single"/>
            </w:rPr>
            <w:t>SECTION BY SECTION ANALYSIS</w:t>
          </w:r>
        </w:sdtContent>
      </w:sdt>
    </w:p>
    <w:p w:rsidR="00EA799A" w:rsidRPr="005C2A78" w:rsidRDefault="00EA799A" w:rsidP="004F4AA7">
      <w:pPr>
        <w:spacing w:after="0" w:line="240" w:lineRule="auto"/>
        <w:jc w:val="both"/>
        <w:rPr>
          <w:rFonts w:eastAsia="Times New Roman" w:cs="Times New Roman"/>
          <w:szCs w:val="24"/>
        </w:rPr>
      </w:pPr>
    </w:p>
    <w:p w:rsidR="00EA799A" w:rsidRPr="005C2A78" w:rsidRDefault="00EA799A" w:rsidP="004F4A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17B1">
        <w:rPr>
          <w:rFonts w:eastAsia="Times New Roman" w:cs="Times New Roman"/>
          <w:szCs w:val="24"/>
        </w:rPr>
        <w:t>Section 109.054, Education Code,</w:t>
      </w:r>
      <w:r>
        <w:rPr>
          <w:rFonts w:eastAsia="Times New Roman" w:cs="Times New Roman"/>
          <w:szCs w:val="24"/>
        </w:rPr>
        <w:t xml:space="preserve"> to delete existing text prohibiting the board of regents of Texas Tech University from selling </w:t>
      </w:r>
      <w:r w:rsidRPr="003517B1">
        <w:rPr>
          <w:rFonts w:eastAsia="Times New Roman" w:cs="Times New Roman"/>
          <w:szCs w:val="24"/>
        </w:rPr>
        <w:t>any of the original main campus of Texas Tech University located in Lubbock, Lubbock County, unless the sale is approved by act of the legislature.</w:t>
      </w:r>
    </w:p>
    <w:p w:rsidR="00EA799A" w:rsidRPr="005C2A78" w:rsidRDefault="00EA799A" w:rsidP="004F4AA7">
      <w:pPr>
        <w:spacing w:after="0" w:line="240" w:lineRule="auto"/>
        <w:jc w:val="both"/>
        <w:rPr>
          <w:rFonts w:eastAsia="Times New Roman" w:cs="Times New Roman"/>
          <w:szCs w:val="24"/>
        </w:rPr>
      </w:pPr>
    </w:p>
    <w:p w:rsidR="00EA799A" w:rsidRPr="005C2A78" w:rsidRDefault="00EA799A" w:rsidP="004F4A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109.0541 (Authorization For Conveyance of Certain Texas Tech University Real Property to Texas Tech University Health Sciences Center), Education Code. </w:t>
      </w:r>
    </w:p>
    <w:p w:rsidR="00EA799A" w:rsidRPr="005C2A78" w:rsidRDefault="00EA799A" w:rsidP="004F4AA7">
      <w:pPr>
        <w:spacing w:after="0" w:line="240" w:lineRule="auto"/>
        <w:jc w:val="both"/>
        <w:rPr>
          <w:rFonts w:eastAsia="Times New Roman" w:cs="Times New Roman"/>
          <w:szCs w:val="24"/>
        </w:rPr>
      </w:pPr>
    </w:p>
    <w:p w:rsidR="00EA799A" w:rsidRPr="00C8671F" w:rsidRDefault="00EA799A" w:rsidP="004F4A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EA79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85" w:rsidRDefault="00E55185" w:rsidP="000F1DF9">
      <w:pPr>
        <w:spacing w:after="0" w:line="240" w:lineRule="auto"/>
      </w:pPr>
      <w:r>
        <w:separator/>
      </w:r>
    </w:p>
  </w:endnote>
  <w:endnote w:type="continuationSeparator" w:id="0">
    <w:p w:rsidR="00E55185" w:rsidRDefault="00E551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51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799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799A">
                <w:rPr>
                  <w:sz w:val="20"/>
                  <w:szCs w:val="20"/>
                </w:rPr>
                <w:t>H.B. 2709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79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51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7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79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85" w:rsidRDefault="00E55185" w:rsidP="000F1DF9">
      <w:pPr>
        <w:spacing w:after="0" w:line="240" w:lineRule="auto"/>
      </w:pPr>
      <w:r>
        <w:separator/>
      </w:r>
    </w:p>
  </w:footnote>
  <w:footnote w:type="continuationSeparator" w:id="0">
    <w:p w:rsidR="00E55185" w:rsidRDefault="00E551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185"/>
    <w:rsid w:val="00EA799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5BBF9-153A-4CDE-8DD2-77C65068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7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3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229F" w:rsidP="004722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2F7DB242D64D8EBC792B3C9ECB85D1"/>
        <w:category>
          <w:name w:val="General"/>
          <w:gallery w:val="placeholder"/>
        </w:category>
        <w:types>
          <w:type w:val="bbPlcHdr"/>
        </w:types>
        <w:behaviors>
          <w:behavior w:val="content"/>
        </w:behaviors>
        <w:guid w:val="{F563FFCC-73A3-48B0-A2BB-FABA98C02A63}"/>
      </w:docPartPr>
      <w:docPartBody>
        <w:p w:rsidR="00000000" w:rsidRDefault="00F771D6"/>
      </w:docPartBody>
    </w:docPart>
    <w:docPart>
      <w:docPartPr>
        <w:name w:val="12C673418E864855A5DEBDE9E0821DDC"/>
        <w:category>
          <w:name w:val="General"/>
          <w:gallery w:val="placeholder"/>
        </w:category>
        <w:types>
          <w:type w:val="bbPlcHdr"/>
        </w:types>
        <w:behaviors>
          <w:behavior w:val="content"/>
        </w:behaviors>
        <w:guid w:val="{EF301B05-3225-4860-964E-979870FA4ED0}"/>
      </w:docPartPr>
      <w:docPartBody>
        <w:p w:rsidR="00000000" w:rsidRDefault="00F771D6"/>
      </w:docPartBody>
    </w:docPart>
    <w:docPart>
      <w:docPartPr>
        <w:name w:val="500CF862FAC84FE39EA267737CB6B6C9"/>
        <w:category>
          <w:name w:val="General"/>
          <w:gallery w:val="placeholder"/>
        </w:category>
        <w:types>
          <w:type w:val="bbPlcHdr"/>
        </w:types>
        <w:behaviors>
          <w:behavior w:val="content"/>
        </w:behaviors>
        <w:guid w:val="{BB38C182-99C0-476B-A96C-22BCD7295EEF}"/>
      </w:docPartPr>
      <w:docPartBody>
        <w:p w:rsidR="00000000" w:rsidRDefault="00F771D6"/>
      </w:docPartBody>
    </w:docPart>
    <w:docPart>
      <w:docPartPr>
        <w:name w:val="DBCAD948E96F4932881216C6347BC694"/>
        <w:category>
          <w:name w:val="General"/>
          <w:gallery w:val="placeholder"/>
        </w:category>
        <w:types>
          <w:type w:val="bbPlcHdr"/>
        </w:types>
        <w:behaviors>
          <w:behavior w:val="content"/>
        </w:behaviors>
        <w:guid w:val="{EE52E551-61C9-4EFC-B0E5-7A6D20535CB5}"/>
      </w:docPartPr>
      <w:docPartBody>
        <w:p w:rsidR="00000000" w:rsidRDefault="00F771D6"/>
      </w:docPartBody>
    </w:docPart>
    <w:docPart>
      <w:docPartPr>
        <w:name w:val="3D117BD3D7AC42ED81567BE969789298"/>
        <w:category>
          <w:name w:val="General"/>
          <w:gallery w:val="placeholder"/>
        </w:category>
        <w:types>
          <w:type w:val="bbPlcHdr"/>
        </w:types>
        <w:behaviors>
          <w:behavior w:val="content"/>
        </w:behaviors>
        <w:guid w:val="{39CBD9F5-284B-4174-936B-3D896D6407E8}"/>
      </w:docPartPr>
      <w:docPartBody>
        <w:p w:rsidR="00000000" w:rsidRDefault="00F771D6"/>
      </w:docPartBody>
    </w:docPart>
    <w:docPart>
      <w:docPartPr>
        <w:name w:val="214A7DA8D87D4368A77F2FE5210DC7DC"/>
        <w:category>
          <w:name w:val="General"/>
          <w:gallery w:val="placeholder"/>
        </w:category>
        <w:types>
          <w:type w:val="bbPlcHdr"/>
        </w:types>
        <w:behaviors>
          <w:behavior w:val="content"/>
        </w:behaviors>
        <w:guid w:val="{8B1FCC5C-6BA7-414B-AF69-21317FEF8423}"/>
      </w:docPartPr>
      <w:docPartBody>
        <w:p w:rsidR="00000000" w:rsidRDefault="00F771D6"/>
      </w:docPartBody>
    </w:docPart>
    <w:docPart>
      <w:docPartPr>
        <w:name w:val="007A706ABC584D1AA0E19C48D00C0657"/>
        <w:category>
          <w:name w:val="General"/>
          <w:gallery w:val="placeholder"/>
        </w:category>
        <w:types>
          <w:type w:val="bbPlcHdr"/>
        </w:types>
        <w:behaviors>
          <w:behavior w:val="content"/>
        </w:behaviors>
        <w:guid w:val="{C1D837D3-22B1-4B68-BBEF-CA17B52CC958}"/>
      </w:docPartPr>
      <w:docPartBody>
        <w:p w:rsidR="00000000" w:rsidRDefault="00F771D6"/>
      </w:docPartBody>
    </w:docPart>
    <w:docPart>
      <w:docPartPr>
        <w:name w:val="F711DC7B525B4529AFFFB423EB43F23E"/>
        <w:category>
          <w:name w:val="General"/>
          <w:gallery w:val="placeholder"/>
        </w:category>
        <w:types>
          <w:type w:val="bbPlcHdr"/>
        </w:types>
        <w:behaviors>
          <w:behavior w:val="content"/>
        </w:behaviors>
        <w:guid w:val="{5AF290C8-AC11-482D-9335-FED81BB9FB0E}"/>
      </w:docPartPr>
      <w:docPartBody>
        <w:p w:rsidR="00000000" w:rsidRDefault="00F771D6"/>
      </w:docPartBody>
    </w:docPart>
    <w:docPart>
      <w:docPartPr>
        <w:name w:val="EF224201202C47F39A410080057F7146"/>
        <w:category>
          <w:name w:val="General"/>
          <w:gallery w:val="placeholder"/>
        </w:category>
        <w:types>
          <w:type w:val="bbPlcHdr"/>
        </w:types>
        <w:behaviors>
          <w:behavior w:val="content"/>
        </w:behaviors>
        <w:guid w:val="{BE1660C0-0739-4C18-97EE-9011271CA534}"/>
      </w:docPartPr>
      <w:docPartBody>
        <w:p w:rsidR="00000000" w:rsidRDefault="0047229F" w:rsidP="0047229F">
          <w:pPr>
            <w:pStyle w:val="EF224201202C47F39A410080057F7146"/>
          </w:pPr>
          <w:r w:rsidRPr="00A30DD1">
            <w:rPr>
              <w:rStyle w:val="PlaceholderText"/>
            </w:rPr>
            <w:t>Click here to enter a date.</w:t>
          </w:r>
        </w:p>
      </w:docPartBody>
    </w:docPart>
    <w:docPart>
      <w:docPartPr>
        <w:name w:val="B59F99E60E4A42C4A6954EB29E0DD2A0"/>
        <w:category>
          <w:name w:val="General"/>
          <w:gallery w:val="placeholder"/>
        </w:category>
        <w:types>
          <w:type w:val="bbPlcHdr"/>
        </w:types>
        <w:behaviors>
          <w:behavior w:val="content"/>
        </w:behaviors>
        <w:guid w:val="{F1C84328-535B-4FC9-8332-15DF95FD80DF}"/>
      </w:docPartPr>
      <w:docPartBody>
        <w:p w:rsidR="00000000" w:rsidRDefault="00F771D6"/>
      </w:docPartBody>
    </w:docPart>
    <w:docPart>
      <w:docPartPr>
        <w:name w:val="22B623F8A2DC44F6AAE2662F75EC5E98"/>
        <w:category>
          <w:name w:val="General"/>
          <w:gallery w:val="placeholder"/>
        </w:category>
        <w:types>
          <w:type w:val="bbPlcHdr"/>
        </w:types>
        <w:behaviors>
          <w:behavior w:val="content"/>
        </w:behaviors>
        <w:guid w:val="{0DEF82B5-F1E0-4FF4-8B53-657AE6F98DFD}"/>
      </w:docPartPr>
      <w:docPartBody>
        <w:p w:rsidR="00000000" w:rsidRDefault="00F771D6"/>
      </w:docPartBody>
    </w:docPart>
    <w:docPart>
      <w:docPartPr>
        <w:name w:val="594CEBC4C20D4632BF34163E319A05AC"/>
        <w:category>
          <w:name w:val="General"/>
          <w:gallery w:val="placeholder"/>
        </w:category>
        <w:types>
          <w:type w:val="bbPlcHdr"/>
        </w:types>
        <w:behaviors>
          <w:behavior w:val="content"/>
        </w:behaviors>
        <w:guid w:val="{A88BF938-991D-4C8F-943C-69736DD64FCF}"/>
      </w:docPartPr>
      <w:docPartBody>
        <w:p w:rsidR="00000000" w:rsidRDefault="0047229F" w:rsidP="0047229F">
          <w:pPr>
            <w:pStyle w:val="594CEBC4C20D4632BF34163E319A05AC"/>
          </w:pPr>
          <w:r>
            <w:rPr>
              <w:rFonts w:eastAsia="Times New Roman" w:cs="Times New Roman"/>
              <w:bCs/>
              <w:szCs w:val="24"/>
            </w:rPr>
            <w:t xml:space="preserve"> </w:t>
          </w:r>
        </w:p>
      </w:docPartBody>
    </w:docPart>
    <w:docPart>
      <w:docPartPr>
        <w:name w:val="91DA5BFB18184EC88D8ED288AE1ED356"/>
        <w:category>
          <w:name w:val="General"/>
          <w:gallery w:val="placeholder"/>
        </w:category>
        <w:types>
          <w:type w:val="bbPlcHdr"/>
        </w:types>
        <w:behaviors>
          <w:behavior w:val="content"/>
        </w:behaviors>
        <w:guid w:val="{2285E5E7-745F-44CD-8E59-42EC14144F4C}"/>
      </w:docPartPr>
      <w:docPartBody>
        <w:p w:rsidR="00000000" w:rsidRDefault="00F771D6"/>
      </w:docPartBody>
    </w:docPart>
    <w:docPart>
      <w:docPartPr>
        <w:name w:val="C13FEAA9A9224B708E42C966895FA4E4"/>
        <w:category>
          <w:name w:val="General"/>
          <w:gallery w:val="placeholder"/>
        </w:category>
        <w:types>
          <w:type w:val="bbPlcHdr"/>
        </w:types>
        <w:behaviors>
          <w:behavior w:val="content"/>
        </w:behaviors>
        <w:guid w:val="{86BC77BC-6441-4C7F-AC4F-F3A131F848FE}"/>
      </w:docPartPr>
      <w:docPartBody>
        <w:p w:rsidR="00000000" w:rsidRDefault="00F77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22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71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2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229F"/>
    <w:rPr>
      <w:rFonts w:ascii="Times New Roman" w:hAnsi="Times New Roman"/>
      <w:sz w:val="24"/>
    </w:rPr>
  </w:style>
  <w:style w:type="paragraph" w:customStyle="1" w:styleId="487D89B4F8B34DB4967D41FE18F7F88D9">
    <w:name w:val="487D89B4F8B34DB4967D41FE18F7F88D9"/>
    <w:rsid w:val="0047229F"/>
    <w:rPr>
      <w:rFonts w:ascii="Times New Roman" w:hAnsi="Times New Roman"/>
      <w:sz w:val="24"/>
    </w:rPr>
  </w:style>
  <w:style w:type="paragraph" w:customStyle="1" w:styleId="AE2570ED5D764CD7AF9686706F550F4622">
    <w:name w:val="AE2570ED5D764CD7AF9686706F550F4622"/>
    <w:rsid w:val="0047229F"/>
    <w:pPr>
      <w:tabs>
        <w:tab w:val="center" w:pos="4680"/>
        <w:tab w:val="right" w:pos="9360"/>
      </w:tabs>
      <w:spacing w:after="0" w:line="240" w:lineRule="auto"/>
    </w:pPr>
    <w:rPr>
      <w:rFonts w:ascii="Times New Roman" w:hAnsi="Times New Roman"/>
      <w:sz w:val="24"/>
    </w:rPr>
  </w:style>
  <w:style w:type="paragraph" w:customStyle="1" w:styleId="EF224201202C47F39A410080057F7146">
    <w:name w:val="EF224201202C47F39A410080057F7146"/>
    <w:rsid w:val="0047229F"/>
    <w:pPr>
      <w:spacing w:after="160" w:line="259" w:lineRule="auto"/>
    </w:pPr>
  </w:style>
  <w:style w:type="paragraph" w:customStyle="1" w:styleId="594CEBC4C20D4632BF34163E319A05AC">
    <w:name w:val="594CEBC4C20D4632BF34163E319A05AC"/>
    <w:rsid w:val="004722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961EE8-5BE6-4A53-920D-BE5AE23E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260</Words>
  <Characters>1487</Characters>
  <Application>Microsoft Office Word</Application>
  <DocSecurity>0</DocSecurity>
  <Lines>12</Lines>
  <Paragraphs>3</Paragraphs>
  <ScaleCrop>false</ScaleCrop>
  <Company>Texas Legislative Council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2019-04-30T19:26:00Z</cp:lastPrinted>
  <dcterms:created xsi:type="dcterms:W3CDTF">2015-05-29T14:24:00Z</dcterms:created>
  <dcterms:modified xsi:type="dcterms:W3CDTF">2019-04-30T19:26:00Z</dcterms:modified>
</cp:coreProperties>
</file>

<file path=docProps/custom.xml><?xml version="1.0" encoding="utf-8"?>
<op:Properties xmlns:vt="http://schemas.openxmlformats.org/officeDocument/2006/docPropsVTypes" xmlns:op="http://schemas.openxmlformats.org/officeDocument/2006/custom-properties"/>
</file>