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54" w:rsidRDefault="00557D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36D28CC9F64F7FB879CB0020F58735"/>
          </w:placeholder>
        </w:sdtPr>
        <w:sdtContent>
          <w:r w:rsidRPr="005C2A78">
            <w:rPr>
              <w:rFonts w:cs="Times New Roman"/>
              <w:b/>
              <w:szCs w:val="24"/>
              <w:u w:val="single"/>
            </w:rPr>
            <w:t>BILL ANALYSIS</w:t>
          </w:r>
        </w:sdtContent>
      </w:sdt>
    </w:p>
    <w:p w:rsidR="00557D54" w:rsidRPr="00585C31" w:rsidRDefault="00557D54" w:rsidP="000F1DF9">
      <w:pPr>
        <w:spacing w:after="0" w:line="240" w:lineRule="auto"/>
        <w:rPr>
          <w:rFonts w:cs="Times New Roman"/>
          <w:szCs w:val="24"/>
        </w:rPr>
      </w:pPr>
    </w:p>
    <w:p w:rsidR="00557D54" w:rsidRPr="00585C31" w:rsidRDefault="00557D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7D54" w:rsidTr="000F1DF9">
        <w:tc>
          <w:tcPr>
            <w:tcW w:w="2718" w:type="dxa"/>
          </w:tcPr>
          <w:p w:rsidR="00557D54" w:rsidRPr="005C2A78" w:rsidRDefault="00557D54" w:rsidP="006D756B">
            <w:pPr>
              <w:rPr>
                <w:rFonts w:cs="Times New Roman"/>
                <w:szCs w:val="24"/>
              </w:rPr>
            </w:pPr>
            <w:sdt>
              <w:sdtPr>
                <w:rPr>
                  <w:rFonts w:cs="Times New Roman"/>
                  <w:szCs w:val="24"/>
                </w:rPr>
                <w:alias w:val="Agency Title"/>
                <w:tag w:val="AgencyTitleContentControl"/>
                <w:id w:val="1920747753"/>
                <w:lock w:val="sdtContentLocked"/>
                <w:placeholder>
                  <w:docPart w:val="4AF20D3BE02A4EEDAA8964A0E28AB985"/>
                </w:placeholder>
              </w:sdtPr>
              <w:sdtEndPr>
                <w:rPr>
                  <w:rFonts w:cstheme="minorBidi"/>
                  <w:szCs w:val="22"/>
                </w:rPr>
              </w:sdtEndPr>
              <w:sdtContent>
                <w:r>
                  <w:rPr>
                    <w:rFonts w:cs="Times New Roman"/>
                    <w:szCs w:val="24"/>
                  </w:rPr>
                  <w:t>Senate Research Center</w:t>
                </w:r>
              </w:sdtContent>
            </w:sdt>
          </w:p>
        </w:tc>
        <w:tc>
          <w:tcPr>
            <w:tcW w:w="6858" w:type="dxa"/>
          </w:tcPr>
          <w:p w:rsidR="00557D54" w:rsidRPr="00FF6471" w:rsidRDefault="00557D54" w:rsidP="000F1DF9">
            <w:pPr>
              <w:jc w:val="right"/>
              <w:rPr>
                <w:rFonts w:cs="Times New Roman"/>
                <w:szCs w:val="24"/>
              </w:rPr>
            </w:pPr>
            <w:sdt>
              <w:sdtPr>
                <w:rPr>
                  <w:rFonts w:cs="Times New Roman"/>
                  <w:szCs w:val="24"/>
                </w:rPr>
                <w:alias w:val="Bill Number"/>
                <w:tag w:val="BillNumberOne"/>
                <w:id w:val="-410784069"/>
                <w:lock w:val="sdtContentLocked"/>
                <w:placeholder>
                  <w:docPart w:val="737AAC10EFAF4C2BA6BD744D13111125"/>
                </w:placeholder>
              </w:sdtPr>
              <w:sdtContent>
                <w:r>
                  <w:rPr>
                    <w:rFonts w:cs="Times New Roman"/>
                    <w:szCs w:val="24"/>
                  </w:rPr>
                  <w:t>H.B. 2714</w:t>
                </w:r>
              </w:sdtContent>
            </w:sdt>
          </w:p>
        </w:tc>
      </w:tr>
      <w:tr w:rsidR="00557D54" w:rsidTr="000F1DF9">
        <w:sdt>
          <w:sdtPr>
            <w:rPr>
              <w:rFonts w:cs="Times New Roman"/>
              <w:szCs w:val="24"/>
            </w:rPr>
            <w:alias w:val="TLCNumber"/>
            <w:tag w:val="TLCNumber"/>
            <w:id w:val="-542600604"/>
            <w:lock w:val="sdtLocked"/>
            <w:placeholder>
              <w:docPart w:val="50A7AFED888A428CAB184D3630C03319"/>
            </w:placeholder>
          </w:sdtPr>
          <w:sdtContent>
            <w:tc>
              <w:tcPr>
                <w:tcW w:w="2718" w:type="dxa"/>
              </w:tcPr>
              <w:p w:rsidR="00557D54" w:rsidRPr="000F1DF9" w:rsidRDefault="00557D54" w:rsidP="00C65088">
                <w:pPr>
                  <w:rPr>
                    <w:rFonts w:cs="Times New Roman"/>
                    <w:szCs w:val="24"/>
                  </w:rPr>
                </w:pPr>
                <w:r>
                  <w:rPr>
                    <w:rFonts w:cs="Times New Roman"/>
                    <w:szCs w:val="24"/>
                  </w:rPr>
                  <w:t>86R19308 BRG-F</w:t>
                </w:r>
              </w:p>
            </w:tc>
          </w:sdtContent>
        </w:sdt>
        <w:tc>
          <w:tcPr>
            <w:tcW w:w="6858" w:type="dxa"/>
          </w:tcPr>
          <w:p w:rsidR="00557D54" w:rsidRPr="005C2A78" w:rsidRDefault="00557D54" w:rsidP="006D756B">
            <w:pPr>
              <w:jc w:val="right"/>
              <w:rPr>
                <w:rFonts w:cs="Times New Roman"/>
                <w:szCs w:val="24"/>
              </w:rPr>
            </w:pPr>
            <w:sdt>
              <w:sdtPr>
                <w:rPr>
                  <w:rFonts w:cs="Times New Roman"/>
                  <w:szCs w:val="24"/>
                </w:rPr>
                <w:alias w:val="Author Label"/>
                <w:tag w:val="By"/>
                <w:id w:val="72399597"/>
                <w:lock w:val="sdtLocked"/>
                <w:placeholder>
                  <w:docPart w:val="5222E6EDEFD549FA90AEB53A57B6EC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CDDCD343984A5597D27AC65CD7DCA4"/>
                </w:placeholder>
              </w:sdtPr>
              <w:sdtContent>
                <w:r>
                  <w:rPr>
                    <w:rFonts w:cs="Times New Roman"/>
                    <w:szCs w:val="24"/>
                  </w:rPr>
                  <w:t>Bailes; Harris</w:t>
                </w:r>
              </w:sdtContent>
            </w:sdt>
            <w:sdt>
              <w:sdtPr>
                <w:rPr>
                  <w:rFonts w:cs="Times New Roman"/>
                  <w:szCs w:val="24"/>
                </w:rPr>
                <w:alias w:val="Sponsor"/>
                <w:tag w:val="Sponsor"/>
                <w:id w:val="-2039656131"/>
                <w:lock w:val="sdtContentLocked"/>
                <w:placeholder>
                  <w:docPart w:val="C5B2727EF59F48A3A0DFB5678323FE99"/>
                </w:placeholder>
              </w:sdtPr>
              <w:sdtContent>
                <w:r>
                  <w:rPr>
                    <w:rFonts w:cs="Times New Roman"/>
                    <w:szCs w:val="24"/>
                  </w:rPr>
                  <w:t xml:space="preserve"> (Birdwell)</w:t>
                </w:r>
              </w:sdtContent>
            </w:sdt>
          </w:p>
        </w:tc>
      </w:tr>
      <w:tr w:rsidR="00557D54" w:rsidTr="000F1DF9">
        <w:tc>
          <w:tcPr>
            <w:tcW w:w="2718" w:type="dxa"/>
          </w:tcPr>
          <w:p w:rsidR="00557D54" w:rsidRPr="00BC7495" w:rsidRDefault="00557D54" w:rsidP="000F1DF9">
            <w:pPr>
              <w:rPr>
                <w:rFonts w:cs="Times New Roman"/>
                <w:szCs w:val="24"/>
              </w:rPr>
            </w:pPr>
          </w:p>
        </w:tc>
        <w:sdt>
          <w:sdtPr>
            <w:rPr>
              <w:rFonts w:cs="Times New Roman"/>
              <w:szCs w:val="24"/>
            </w:rPr>
            <w:alias w:val="Committee"/>
            <w:tag w:val="Committee"/>
            <w:id w:val="1914272295"/>
            <w:lock w:val="sdtContentLocked"/>
            <w:placeholder>
              <w:docPart w:val="6D1758AE242341D9927C29E3777899D9"/>
            </w:placeholder>
          </w:sdtPr>
          <w:sdtContent>
            <w:tc>
              <w:tcPr>
                <w:tcW w:w="6858" w:type="dxa"/>
              </w:tcPr>
              <w:p w:rsidR="00557D54" w:rsidRPr="00FF6471" w:rsidRDefault="00557D54" w:rsidP="000F1DF9">
                <w:pPr>
                  <w:jc w:val="right"/>
                  <w:rPr>
                    <w:rFonts w:cs="Times New Roman"/>
                    <w:szCs w:val="24"/>
                  </w:rPr>
                </w:pPr>
                <w:r>
                  <w:rPr>
                    <w:rFonts w:cs="Times New Roman"/>
                    <w:szCs w:val="24"/>
                  </w:rPr>
                  <w:t>Natural Resources &amp; Economic Development</w:t>
                </w:r>
              </w:p>
            </w:tc>
          </w:sdtContent>
        </w:sdt>
      </w:tr>
      <w:tr w:rsidR="00557D54" w:rsidTr="000F1DF9">
        <w:tc>
          <w:tcPr>
            <w:tcW w:w="2718" w:type="dxa"/>
          </w:tcPr>
          <w:p w:rsidR="00557D54" w:rsidRPr="00BC7495" w:rsidRDefault="00557D54" w:rsidP="000F1DF9">
            <w:pPr>
              <w:rPr>
                <w:rFonts w:cs="Times New Roman"/>
                <w:szCs w:val="24"/>
              </w:rPr>
            </w:pPr>
          </w:p>
        </w:tc>
        <w:sdt>
          <w:sdtPr>
            <w:rPr>
              <w:rFonts w:cs="Times New Roman"/>
              <w:szCs w:val="24"/>
            </w:rPr>
            <w:alias w:val="Date"/>
            <w:tag w:val="DateContentControl"/>
            <w:id w:val="1178081906"/>
            <w:lock w:val="sdtLocked"/>
            <w:placeholder>
              <w:docPart w:val="967CCA6220F64DBF9941ACFEC439497C"/>
            </w:placeholder>
            <w:date w:fullDate="2019-04-22T00:00:00Z">
              <w:dateFormat w:val="M/d/yyyy"/>
              <w:lid w:val="en-US"/>
              <w:storeMappedDataAs w:val="dateTime"/>
              <w:calendar w:val="gregorian"/>
            </w:date>
          </w:sdtPr>
          <w:sdtContent>
            <w:tc>
              <w:tcPr>
                <w:tcW w:w="6858" w:type="dxa"/>
              </w:tcPr>
              <w:p w:rsidR="00557D54" w:rsidRPr="00FF6471" w:rsidRDefault="00557D54" w:rsidP="000F1DF9">
                <w:pPr>
                  <w:jc w:val="right"/>
                  <w:rPr>
                    <w:rFonts w:cs="Times New Roman"/>
                    <w:szCs w:val="24"/>
                  </w:rPr>
                </w:pPr>
                <w:r>
                  <w:rPr>
                    <w:rFonts w:cs="Times New Roman"/>
                    <w:szCs w:val="24"/>
                  </w:rPr>
                  <w:t>4/22/2019</w:t>
                </w:r>
              </w:p>
            </w:tc>
          </w:sdtContent>
        </w:sdt>
      </w:tr>
      <w:tr w:rsidR="00557D54" w:rsidTr="000F1DF9">
        <w:tc>
          <w:tcPr>
            <w:tcW w:w="2718" w:type="dxa"/>
          </w:tcPr>
          <w:p w:rsidR="00557D54" w:rsidRPr="00BC7495" w:rsidRDefault="00557D54" w:rsidP="000F1DF9">
            <w:pPr>
              <w:rPr>
                <w:rFonts w:cs="Times New Roman"/>
                <w:szCs w:val="24"/>
              </w:rPr>
            </w:pPr>
          </w:p>
        </w:tc>
        <w:sdt>
          <w:sdtPr>
            <w:rPr>
              <w:rFonts w:cs="Times New Roman"/>
              <w:szCs w:val="24"/>
            </w:rPr>
            <w:alias w:val="BA Version"/>
            <w:tag w:val="BAVersion"/>
            <w:id w:val="-1685590809"/>
            <w:lock w:val="sdtContentLocked"/>
            <w:placeholder>
              <w:docPart w:val="D2FA91C11F1D4A0F88A3307CD731DA9F"/>
            </w:placeholder>
          </w:sdtPr>
          <w:sdtContent>
            <w:tc>
              <w:tcPr>
                <w:tcW w:w="6858" w:type="dxa"/>
              </w:tcPr>
              <w:p w:rsidR="00557D54" w:rsidRPr="00FF6471" w:rsidRDefault="00557D54" w:rsidP="000F1DF9">
                <w:pPr>
                  <w:jc w:val="right"/>
                  <w:rPr>
                    <w:rFonts w:cs="Times New Roman"/>
                    <w:szCs w:val="24"/>
                  </w:rPr>
                </w:pPr>
                <w:r>
                  <w:rPr>
                    <w:rFonts w:cs="Times New Roman"/>
                    <w:szCs w:val="24"/>
                  </w:rPr>
                  <w:t>Engrossed</w:t>
                </w:r>
              </w:p>
            </w:tc>
          </w:sdtContent>
        </w:sdt>
      </w:tr>
    </w:tbl>
    <w:p w:rsidR="00557D54" w:rsidRPr="00FF6471" w:rsidRDefault="00557D54" w:rsidP="000F1DF9">
      <w:pPr>
        <w:spacing w:after="0" w:line="240" w:lineRule="auto"/>
        <w:rPr>
          <w:rFonts w:cs="Times New Roman"/>
          <w:szCs w:val="24"/>
        </w:rPr>
      </w:pPr>
    </w:p>
    <w:p w:rsidR="00557D54" w:rsidRPr="00FF6471" w:rsidRDefault="00557D54" w:rsidP="000F1DF9">
      <w:pPr>
        <w:spacing w:after="0" w:line="240" w:lineRule="auto"/>
        <w:rPr>
          <w:rFonts w:cs="Times New Roman"/>
          <w:szCs w:val="24"/>
        </w:rPr>
      </w:pPr>
    </w:p>
    <w:p w:rsidR="00557D54" w:rsidRPr="00FF6471" w:rsidRDefault="00557D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CB2DA4B1B5404A985212CA25C5EDF9"/>
        </w:placeholder>
      </w:sdtPr>
      <w:sdtContent>
        <w:p w:rsidR="00557D54" w:rsidRDefault="00557D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A9C4442BE2482A9005A684E5AF456C"/>
        </w:placeholder>
      </w:sdtPr>
      <w:sdtContent>
        <w:p w:rsidR="00557D54" w:rsidRDefault="00557D54" w:rsidP="001B031A">
          <w:pPr>
            <w:pStyle w:val="NormalWeb"/>
            <w:spacing w:before="0" w:beforeAutospacing="0" w:after="0" w:afterAutospacing="0"/>
            <w:jc w:val="both"/>
            <w:divId w:val="1817407881"/>
            <w:rPr>
              <w:rFonts w:eastAsia="Times New Roman"/>
              <w:bCs/>
            </w:rPr>
          </w:pPr>
        </w:p>
        <w:p w:rsidR="00557D54" w:rsidRPr="001B031A" w:rsidRDefault="00557D54" w:rsidP="001B031A">
          <w:pPr>
            <w:pStyle w:val="NormalWeb"/>
            <w:spacing w:before="0" w:beforeAutospacing="0" w:after="0" w:afterAutospacing="0"/>
            <w:jc w:val="both"/>
            <w:divId w:val="1817407881"/>
          </w:pPr>
          <w:r w:rsidRPr="001B031A">
            <w:t>It has been suggested that regulation of liquefied petroleum gas activities could be streamlined to avoid overlap of regulation and to provide greater regulatory flexibility. H.B. 2714 seeks to address this by setting out provision relating to the registration of liquified petroleum gas comntiainer manufacturers and the reguation of liquefied petroleum gas licensees. </w:t>
          </w:r>
        </w:p>
        <w:p w:rsidR="00557D54" w:rsidRPr="00D70925" w:rsidRDefault="00557D54" w:rsidP="001B031A">
          <w:pPr>
            <w:spacing w:after="0" w:line="240" w:lineRule="auto"/>
            <w:jc w:val="both"/>
            <w:rPr>
              <w:rFonts w:eastAsia="Times New Roman" w:cs="Times New Roman"/>
              <w:bCs/>
              <w:szCs w:val="24"/>
            </w:rPr>
          </w:pPr>
        </w:p>
      </w:sdtContent>
    </w:sdt>
    <w:p w:rsidR="00557D54" w:rsidRDefault="00557D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2714 </w:t>
      </w:r>
      <w:bookmarkStart w:id="1" w:name="AmendsCurrentLaw"/>
      <w:bookmarkEnd w:id="1"/>
      <w:r>
        <w:rPr>
          <w:rFonts w:cs="Times New Roman"/>
          <w:szCs w:val="24"/>
        </w:rPr>
        <w:t>amends current law relating to the registration of liquefied petroleum gas container manufacturers and the regulation of liquefied petroleum gas licensees, and authorizes fees.</w:t>
      </w:r>
    </w:p>
    <w:p w:rsidR="00557D54" w:rsidRPr="008E75D5" w:rsidRDefault="00557D54" w:rsidP="000F1DF9">
      <w:pPr>
        <w:spacing w:after="0" w:line="240" w:lineRule="auto"/>
        <w:jc w:val="both"/>
        <w:rPr>
          <w:rFonts w:eastAsia="Times New Roman" w:cs="Times New Roman"/>
          <w:szCs w:val="24"/>
        </w:rPr>
      </w:pPr>
    </w:p>
    <w:p w:rsidR="00557D54" w:rsidRPr="005C2A78" w:rsidRDefault="00557D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33183C4AE94A8383E32F53E8775F24"/>
          </w:placeholder>
        </w:sdtPr>
        <w:sdtContent>
          <w:r>
            <w:rPr>
              <w:rFonts w:eastAsia="Times New Roman" w:cs="Times New Roman"/>
              <w:b/>
              <w:szCs w:val="24"/>
              <w:u w:val="single"/>
            </w:rPr>
            <w:t>RULEMAKING AUTHORITY</w:t>
          </w:r>
        </w:sdtContent>
      </w:sdt>
    </w:p>
    <w:p w:rsidR="00557D54" w:rsidRPr="006529C4" w:rsidRDefault="00557D54" w:rsidP="00774EC7">
      <w:pPr>
        <w:spacing w:after="0" w:line="240" w:lineRule="auto"/>
        <w:jc w:val="both"/>
        <w:rPr>
          <w:rFonts w:cs="Times New Roman"/>
          <w:szCs w:val="24"/>
        </w:rPr>
      </w:pPr>
    </w:p>
    <w:p w:rsidR="00557D54" w:rsidRDefault="00557D54" w:rsidP="00D15A0A">
      <w:pPr>
        <w:spacing w:after="0" w:line="240" w:lineRule="auto"/>
        <w:jc w:val="both"/>
        <w:rPr>
          <w:rFonts w:cs="Times New Roman"/>
          <w:szCs w:val="24"/>
        </w:rPr>
      </w:pPr>
      <w:r>
        <w:rPr>
          <w:rFonts w:cs="Times New Roman"/>
          <w:szCs w:val="24"/>
        </w:rPr>
        <w:t xml:space="preserve">Rulemaking authority is expressly granted to the Railroad Commission of Texas (railroad commission) in SECTION 5 (Section 113.082, Natural Resources Code) of this bill. </w:t>
      </w:r>
    </w:p>
    <w:p w:rsidR="00557D54" w:rsidRDefault="00557D54" w:rsidP="00D15A0A">
      <w:pPr>
        <w:spacing w:after="0" w:line="240" w:lineRule="auto"/>
        <w:jc w:val="both"/>
        <w:rPr>
          <w:rFonts w:cs="Times New Roman"/>
          <w:szCs w:val="24"/>
        </w:rPr>
      </w:pPr>
    </w:p>
    <w:p w:rsidR="00557D54" w:rsidRDefault="00557D54" w:rsidP="00D15A0A">
      <w:pPr>
        <w:spacing w:after="0" w:line="240" w:lineRule="auto"/>
        <w:jc w:val="both"/>
        <w:rPr>
          <w:rFonts w:cs="Times New Roman"/>
          <w:szCs w:val="24"/>
        </w:rPr>
      </w:pPr>
      <w:r>
        <w:rPr>
          <w:rFonts w:cs="Times New Roman"/>
          <w:szCs w:val="24"/>
        </w:rPr>
        <w:t xml:space="preserve">Rulemaking authority previously granted to the railroad commission is modified in SECTION 3 (Section 113.081, Natural Resources Code) and SECTION 5 (Section 113.082, Natural Resources Code) of this bill. </w:t>
      </w:r>
    </w:p>
    <w:p w:rsidR="00557D54" w:rsidRPr="006529C4" w:rsidRDefault="00557D54" w:rsidP="00774EC7">
      <w:pPr>
        <w:spacing w:after="0" w:line="240" w:lineRule="auto"/>
        <w:jc w:val="both"/>
        <w:rPr>
          <w:rFonts w:cs="Times New Roman"/>
          <w:szCs w:val="24"/>
        </w:rPr>
      </w:pPr>
    </w:p>
    <w:p w:rsidR="00557D54" w:rsidRPr="005C2A78" w:rsidRDefault="00557D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0278CC65BA43559D94707CEE8D4E71"/>
          </w:placeholder>
        </w:sdtPr>
        <w:sdtContent>
          <w:r>
            <w:rPr>
              <w:rFonts w:eastAsia="Times New Roman" w:cs="Times New Roman"/>
              <w:b/>
              <w:szCs w:val="24"/>
              <w:u w:val="single"/>
            </w:rPr>
            <w:t>SECTION BY SECTION ANALYSIS</w:t>
          </w:r>
        </w:sdtContent>
      </w:sdt>
    </w:p>
    <w:p w:rsidR="00557D54" w:rsidRPr="005C2A78" w:rsidRDefault="00557D54" w:rsidP="000F1DF9">
      <w:pPr>
        <w:spacing w:after="0" w:line="240" w:lineRule="auto"/>
        <w:jc w:val="both"/>
        <w:rPr>
          <w:rFonts w:eastAsia="Times New Roman" w:cs="Times New Roman"/>
          <w:szCs w:val="24"/>
        </w:rPr>
      </w:pPr>
    </w:p>
    <w:p w:rsidR="00557D54" w:rsidRDefault="00557D54" w:rsidP="00D15A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D, Chapter 113, Natural Resources Code, to read as follows: </w:t>
      </w:r>
    </w:p>
    <w:p w:rsidR="00557D54" w:rsidRDefault="00557D54" w:rsidP="00D15A0A">
      <w:pPr>
        <w:spacing w:after="0" w:line="240" w:lineRule="auto"/>
        <w:jc w:val="both"/>
        <w:rPr>
          <w:rFonts w:eastAsia="Times New Roman" w:cs="Times New Roman"/>
          <w:szCs w:val="24"/>
        </w:rPr>
      </w:pPr>
    </w:p>
    <w:p w:rsidR="00557D54" w:rsidRDefault="00557D54" w:rsidP="00D15A0A">
      <w:pPr>
        <w:spacing w:after="0" w:line="240" w:lineRule="auto"/>
        <w:jc w:val="center"/>
        <w:rPr>
          <w:rFonts w:eastAsia="Times New Roman" w:cs="Times New Roman"/>
          <w:szCs w:val="24"/>
        </w:rPr>
      </w:pPr>
      <w:r>
        <w:rPr>
          <w:rFonts w:eastAsia="Times New Roman" w:cs="Times New Roman"/>
          <w:szCs w:val="24"/>
        </w:rPr>
        <w:t>SUBCHAPTER D. LICENSING AND REGISTRATION</w:t>
      </w:r>
    </w:p>
    <w:p w:rsidR="00557D54" w:rsidRPr="005C2A78" w:rsidRDefault="00557D54" w:rsidP="00D15A0A">
      <w:pPr>
        <w:spacing w:after="0" w:line="240" w:lineRule="auto"/>
        <w:jc w:val="both"/>
        <w:rPr>
          <w:rFonts w:eastAsia="Times New Roman" w:cs="Times New Roman"/>
          <w:szCs w:val="24"/>
        </w:rPr>
      </w:pPr>
    </w:p>
    <w:p w:rsidR="00557D54" w:rsidRDefault="00557D54" w:rsidP="00D15A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113, Natural Resources Code, by adding Section 113.080, as follows: </w:t>
      </w:r>
    </w:p>
    <w:p w:rsidR="00557D54" w:rsidRDefault="00557D54" w:rsidP="00D15A0A">
      <w:pPr>
        <w:spacing w:after="0" w:line="240" w:lineRule="auto"/>
        <w:jc w:val="both"/>
        <w:rPr>
          <w:rFonts w:eastAsia="Times New Roman" w:cs="Times New Roman"/>
          <w:szCs w:val="24"/>
        </w:rPr>
      </w:pPr>
    </w:p>
    <w:p w:rsidR="00557D54" w:rsidRPr="005C2A78" w:rsidRDefault="00557D54" w:rsidP="00D15A0A">
      <w:pPr>
        <w:spacing w:after="0" w:line="240" w:lineRule="auto"/>
        <w:ind w:left="720"/>
        <w:jc w:val="both"/>
        <w:rPr>
          <w:rFonts w:eastAsia="Times New Roman" w:cs="Times New Roman"/>
          <w:szCs w:val="24"/>
        </w:rPr>
      </w:pPr>
      <w:r>
        <w:rPr>
          <w:rFonts w:eastAsia="Times New Roman" w:cs="Times New Roman"/>
          <w:szCs w:val="24"/>
        </w:rPr>
        <w:t xml:space="preserve">Sec. 113.080. DEFINITIONS. Defines "carrier," "portable cylinder exchange service," "retail and wholesale dealer," "testing laboratory," and "transport outfitter" for purposes of this subchapter." </w:t>
      </w:r>
    </w:p>
    <w:p w:rsidR="00557D54" w:rsidRPr="005C2A78" w:rsidRDefault="00557D54" w:rsidP="00D15A0A">
      <w:pPr>
        <w:spacing w:after="0" w:line="240" w:lineRule="auto"/>
        <w:jc w:val="both"/>
        <w:rPr>
          <w:rFonts w:eastAsia="Times New Roman" w:cs="Times New Roman"/>
          <w:szCs w:val="24"/>
        </w:rPr>
      </w:pPr>
    </w:p>
    <w:p w:rsidR="00557D54" w:rsidRDefault="00557D54" w:rsidP="00D15A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113.081(a), (b), (c), (d), and (e), Natural Resources Code, as follows: </w:t>
      </w:r>
    </w:p>
    <w:p w:rsidR="00557D54" w:rsidRDefault="00557D54" w:rsidP="00D15A0A">
      <w:pPr>
        <w:spacing w:after="0" w:line="240" w:lineRule="auto"/>
        <w:jc w:val="both"/>
        <w:rPr>
          <w:rFonts w:eastAsia="Times New Roman" w:cs="Times New Roman"/>
          <w:szCs w:val="24"/>
        </w:rPr>
      </w:pP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 xml:space="preserve">(a) Makes nonsubstantive changes and prohibits </w:t>
      </w:r>
      <w:r w:rsidRPr="008E75D5">
        <w:rPr>
          <w:rFonts w:eastAsia="Times New Roman" w:cs="Times New Roman"/>
          <w:szCs w:val="24"/>
        </w:rPr>
        <w:t>a person</w:t>
      </w:r>
      <w:r>
        <w:rPr>
          <w:rFonts w:eastAsia="Times New Roman" w:cs="Times New Roman"/>
          <w:szCs w:val="24"/>
        </w:rPr>
        <w:t>, u</w:t>
      </w:r>
      <w:r w:rsidRPr="008E75D5">
        <w:rPr>
          <w:rFonts w:eastAsia="Times New Roman" w:cs="Times New Roman"/>
          <w:szCs w:val="24"/>
        </w:rPr>
        <w:t>nless ot</w:t>
      </w:r>
      <w:r>
        <w:rPr>
          <w:rFonts w:eastAsia="Times New Roman" w:cs="Times New Roman"/>
          <w:szCs w:val="24"/>
        </w:rPr>
        <w:t>herwise stated in this chapter (Liquefied Petroleum Gas), from engaging</w:t>
      </w:r>
      <w:r w:rsidRPr="008E75D5">
        <w:rPr>
          <w:rFonts w:eastAsia="Times New Roman" w:cs="Times New Roman"/>
          <w:szCs w:val="24"/>
        </w:rPr>
        <w:t xml:space="preserve"> in any of the following activities unless that person has obtained a license from the </w:t>
      </w:r>
      <w:r>
        <w:rPr>
          <w:rFonts w:eastAsia="Times New Roman" w:cs="Times New Roman"/>
          <w:szCs w:val="24"/>
        </w:rPr>
        <w:t>Railroad Commission of Texas</w:t>
      </w:r>
      <w:r w:rsidRPr="008E75D5">
        <w:rPr>
          <w:rFonts w:eastAsia="Times New Roman" w:cs="Times New Roman"/>
          <w:szCs w:val="24"/>
        </w:rPr>
        <w:t xml:space="preserve"> </w:t>
      </w:r>
      <w:r>
        <w:rPr>
          <w:rFonts w:eastAsia="Times New Roman" w:cs="Times New Roman"/>
          <w:szCs w:val="24"/>
        </w:rPr>
        <w:t xml:space="preserve">(railroad commission) </w:t>
      </w:r>
      <w:r w:rsidRPr="008E75D5">
        <w:rPr>
          <w:rFonts w:eastAsia="Times New Roman" w:cs="Times New Roman"/>
          <w:szCs w:val="24"/>
        </w:rPr>
        <w:t>authorizing that activity:</w:t>
      </w:r>
      <w:r>
        <w:rPr>
          <w:rFonts w:eastAsia="Times New Roman" w:cs="Times New Roman"/>
          <w:szCs w:val="24"/>
        </w:rPr>
        <w:t xml:space="preserve"> </w:t>
      </w:r>
    </w:p>
    <w:p w:rsidR="00557D54" w:rsidRDefault="00557D54" w:rsidP="00D15A0A">
      <w:pPr>
        <w:spacing w:line="240" w:lineRule="auto"/>
        <w:ind w:left="2160"/>
        <w:jc w:val="both"/>
        <w:rPr>
          <w:rFonts w:eastAsia="Times New Roman" w:cs="Times New Roman"/>
          <w:szCs w:val="24"/>
        </w:rPr>
      </w:pPr>
      <w:r>
        <w:rPr>
          <w:rFonts w:eastAsia="Times New Roman" w:cs="Times New Roman"/>
          <w:szCs w:val="24"/>
        </w:rPr>
        <w:t xml:space="preserve">(1) deletes existing text including the manufacture of containers among certain container activities and makes nonsubstantive changes; </w:t>
      </w:r>
    </w:p>
    <w:p w:rsidR="00557D54" w:rsidRDefault="00557D54" w:rsidP="00D15A0A">
      <w:pPr>
        <w:spacing w:line="240" w:lineRule="auto"/>
        <w:ind w:left="2160"/>
        <w:jc w:val="both"/>
        <w:rPr>
          <w:rFonts w:eastAsia="Times New Roman" w:cs="Times New Roman"/>
          <w:szCs w:val="24"/>
        </w:rPr>
      </w:pPr>
      <w:r>
        <w:rPr>
          <w:rFonts w:eastAsia="Times New Roman" w:cs="Times New Roman"/>
          <w:szCs w:val="24"/>
        </w:rPr>
        <w:t>(2) replaces a reference to liquefied petroleum gas with a reference to LP</w:t>
      </w:r>
      <w:r>
        <w:rPr>
          <w:rFonts w:eastAsia="Times New Roman" w:cs="Times New Roman"/>
          <w:szCs w:val="24"/>
        </w:rPr>
        <w:noBreakHyphen/>
        <w:t>gas; or</w:t>
      </w:r>
    </w:p>
    <w:p w:rsidR="00557D54" w:rsidRDefault="00557D54" w:rsidP="00D15A0A">
      <w:pPr>
        <w:spacing w:line="240" w:lineRule="auto"/>
        <w:ind w:left="2160"/>
        <w:jc w:val="both"/>
        <w:rPr>
          <w:rFonts w:eastAsia="Times New Roman" w:cs="Times New Roman"/>
          <w:szCs w:val="24"/>
        </w:rPr>
      </w:pPr>
      <w:r>
        <w:rPr>
          <w:rFonts w:eastAsia="Times New Roman" w:cs="Times New Roman"/>
          <w:szCs w:val="24"/>
        </w:rPr>
        <w:t>(3)–(4) makes conforming and nonsubstantive changes.</w:t>
      </w:r>
    </w:p>
    <w:p w:rsidR="00557D54" w:rsidRDefault="00557D54" w:rsidP="00D15A0A">
      <w:pPr>
        <w:spacing w:line="240" w:lineRule="auto"/>
        <w:ind w:left="1440"/>
        <w:jc w:val="both"/>
        <w:rPr>
          <w:rFonts w:eastAsia="Times New Roman" w:cs="Times New Roman"/>
          <w:szCs w:val="24"/>
        </w:rPr>
      </w:pPr>
      <w:r>
        <w:rPr>
          <w:rFonts w:eastAsia="Times New Roman" w:cs="Times New Roman"/>
          <w:szCs w:val="24"/>
        </w:rPr>
        <w:t>(b) Provides that t</w:t>
      </w:r>
      <w:r w:rsidRPr="008E75D5">
        <w:rPr>
          <w:rFonts w:eastAsia="Times New Roman" w:cs="Times New Roman"/>
          <w:szCs w:val="24"/>
        </w:rPr>
        <w:t>he licensing requirements</w:t>
      </w:r>
      <w:r>
        <w:rPr>
          <w:rFonts w:eastAsia="Times New Roman" w:cs="Times New Roman"/>
          <w:szCs w:val="24"/>
        </w:rPr>
        <w:t xml:space="preserve"> </w:t>
      </w:r>
      <w:r w:rsidRPr="008E75D5">
        <w:rPr>
          <w:rFonts w:eastAsia="Times New Roman" w:cs="Times New Roman"/>
          <w:szCs w:val="24"/>
        </w:rPr>
        <w:t xml:space="preserve">of Subsection (a) apply to a person </w:t>
      </w:r>
      <w:r w:rsidRPr="002D614E">
        <w:rPr>
          <w:rFonts w:eastAsia="Times New Roman" w:cs="Times New Roman"/>
          <w:szCs w:val="24"/>
        </w:rPr>
        <w:t>other than a political subdivision</w:t>
      </w:r>
      <w:r w:rsidRPr="008E75D5">
        <w:rPr>
          <w:rFonts w:eastAsia="Times New Roman" w:cs="Times New Roman"/>
          <w:szCs w:val="24"/>
        </w:rPr>
        <w:t xml:space="preserve"> who</w:t>
      </w:r>
      <w:r>
        <w:rPr>
          <w:rFonts w:eastAsia="Times New Roman" w:cs="Times New Roman"/>
          <w:szCs w:val="24"/>
        </w:rPr>
        <w:t xml:space="preserve"> </w:t>
      </w:r>
      <w:r w:rsidRPr="008E75D5">
        <w:rPr>
          <w:rFonts w:eastAsia="Times New Roman" w:cs="Times New Roman"/>
          <w:szCs w:val="24"/>
        </w:rPr>
        <w:t xml:space="preserve">installs or services </w:t>
      </w:r>
      <w:r w:rsidRPr="002D614E">
        <w:rPr>
          <w:rFonts w:eastAsia="Times New Roman" w:cs="Times New Roman"/>
          <w:szCs w:val="24"/>
        </w:rPr>
        <w:t>a</w:t>
      </w:r>
      <w:r w:rsidRPr="008E75D5">
        <w:rPr>
          <w:rFonts w:eastAsia="Times New Roman" w:cs="Times New Roman"/>
          <w:szCs w:val="24"/>
        </w:rPr>
        <w:t xml:space="preserve"> motor </w:t>
      </w:r>
      <w:r w:rsidRPr="002D614E">
        <w:rPr>
          <w:rFonts w:eastAsia="Times New Roman" w:cs="Times New Roman"/>
          <w:szCs w:val="24"/>
        </w:rPr>
        <w:t>fuel system</w:t>
      </w:r>
      <w:r w:rsidRPr="008E75D5">
        <w:rPr>
          <w:rFonts w:eastAsia="Times New Roman" w:cs="Times New Roman"/>
          <w:szCs w:val="24"/>
        </w:rPr>
        <w:t xml:space="preserve"> or mobile fuel system on a motor vehicle used in the transportation of the general public</w:t>
      </w:r>
      <w:r>
        <w:rPr>
          <w:rFonts w:eastAsia="Times New Roman" w:cs="Times New Roman"/>
          <w:szCs w:val="24"/>
        </w:rPr>
        <w:t>. Provides that s</w:t>
      </w:r>
      <w:r w:rsidRPr="008E75D5">
        <w:rPr>
          <w:rFonts w:eastAsia="Times New Roman" w:cs="Times New Roman"/>
          <w:szCs w:val="24"/>
        </w:rPr>
        <w:t>ubsections (a)(1) and (a)(2)</w:t>
      </w:r>
      <w:r>
        <w:rPr>
          <w:rFonts w:eastAsia="Times New Roman" w:cs="Times New Roman"/>
          <w:szCs w:val="24"/>
        </w:rPr>
        <w:t>, rather than the provisions of Subsections (a)(1) and (a)(2) of this Section (License Requirement),</w:t>
      </w:r>
      <w:r w:rsidRPr="008E75D5">
        <w:rPr>
          <w:rFonts w:eastAsia="Times New Roman" w:cs="Times New Roman"/>
          <w:szCs w:val="24"/>
        </w:rPr>
        <w:t xml:space="preserve"> do not apply to intermodal containers or intermodal portable tanks constructed in accordance with United States Department of Transportation specifications.</w:t>
      </w:r>
      <w:r>
        <w:rPr>
          <w:rFonts w:eastAsia="Times New Roman" w:cs="Times New Roman"/>
          <w:szCs w:val="24"/>
        </w:rPr>
        <w:t xml:space="preserve"> Deletes existing text providing that the provisions of Subsection (a) of this section do not apply to a person who is not engaged in business as provided in Section 113.082 of this code. Deletes existing text providing that a person, except a political subdivision, is considered to be engaged in business as provided in Section 113.082 of this code if such person installs or services an LPG motor or mobile fuel system on a motor or mobile fuel system </w:t>
      </w:r>
      <w:r w:rsidRPr="008E75D5">
        <w:rPr>
          <w:rFonts w:eastAsia="Times New Roman" w:cs="Times New Roman"/>
          <w:szCs w:val="24"/>
        </w:rPr>
        <w:t>on a motor vehicle used in the transportation of the general public.</w:t>
      </w:r>
      <w:r>
        <w:rPr>
          <w:rFonts w:eastAsia="Times New Roman" w:cs="Times New Roman"/>
          <w:szCs w:val="24"/>
        </w:rPr>
        <w:t xml:space="preserve"> </w:t>
      </w:r>
    </w:p>
    <w:p w:rsidR="00557D54" w:rsidRDefault="00557D54" w:rsidP="00D15A0A">
      <w:pPr>
        <w:spacing w:line="240" w:lineRule="auto"/>
        <w:ind w:left="1440"/>
        <w:jc w:val="both"/>
        <w:rPr>
          <w:rFonts w:eastAsia="Times New Roman" w:cs="Times New Roman"/>
          <w:szCs w:val="24"/>
        </w:rPr>
      </w:pPr>
      <w:r>
        <w:rPr>
          <w:rFonts w:eastAsia="Times New Roman" w:cs="Times New Roman"/>
          <w:szCs w:val="24"/>
        </w:rPr>
        <w:t>(c) Provides that t</w:t>
      </w:r>
      <w:r w:rsidRPr="00B26E70">
        <w:rPr>
          <w:rFonts w:eastAsia="Times New Roman" w:cs="Times New Roman"/>
          <w:szCs w:val="24"/>
        </w:rPr>
        <w:t>he licensing requirements of Subsection (a) do not apply to a</w:t>
      </w:r>
      <w:r w:rsidRPr="002D614E">
        <w:rPr>
          <w:rFonts w:eastAsia="Times New Roman" w:cs="Times New Roman"/>
          <w:szCs w:val="24"/>
        </w:rPr>
        <w:t xml:space="preserve"> mobile home park operator </w:t>
      </w:r>
      <w:r w:rsidRPr="00B26E70">
        <w:rPr>
          <w:rFonts w:eastAsia="Times New Roman" w:cs="Times New Roman"/>
          <w:szCs w:val="24"/>
        </w:rPr>
        <w:t>who does not obtain any</w:t>
      </w:r>
      <w:r w:rsidRPr="002D614E">
        <w:rPr>
          <w:rFonts w:eastAsia="Times New Roman" w:cs="Times New Roman"/>
          <w:szCs w:val="24"/>
        </w:rPr>
        <w:t xml:space="preserve"> possessory rights to LP-gas products, and utilizes only LP-gas licensees in the installation and maintenance of the</w:t>
      </w:r>
      <w:r>
        <w:rPr>
          <w:rFonts w:eastAsia="Times New Roman" w:cs="Times New Roman"/>
          <w:szCs w:val="24"/>
        </w:rPr>
        <w:t xml:space="preserve"> LP-gas containers and system. Deletes existing text providing that a mobile home park operator will not be deemed to be a person engaged in business as provided in Section 113.082 of this code if such mobile home park operator obtains no possessory rights to LP-gas products, and utilizes only LP-gas licenses in the installation and maintenance of LP-gas containers and system. </w:t>
      </w:r>
    </w:p>
    <w:p w:rsidR="00557D54" w:rsidRDefault="00557D54" w:rsidP="00D15A0A">
      <w:pPr>
        <w:spacing w:line="240" w:lineRule="auto"/>
        <w:ind w:left="1440"/>
        <w:jc w:val="both"/>
        <w:rPr>
          <w:rFonts w:eastAsia="Times New Roman" w:cs="Times New Roman"/>
          <w:szCs w:val="24"/>
        </w:rPr>
      </w:pPr>
      <w:r>
        <w:rPr>
          <w:rFonts w:eastAsia="Times New Roman" w:cs="Times New Roman"/>
          <w:szCs w:val="24"/>
        </w:rPr>
        <w:t>(d) Authorizes t</w:t>
      </w:r>
      <w:r w:rsidRPr="00B26E70">
        <w:rPr>
          <w:rFonts w:eastAsia="Times New Roman" w:cs="Times New Roman"/>
          <w:szCs w:val="24"/>
        </w:rPr>
        <w:t>he</w:t>
      </w:r>
      <w:r>
        <w:rPr>
          <w:rFonts w:eastAsia="Times New Roman" w:cs="Times New Roman"/>
          <w:szCs w:val="24"/>
        </w:rPr>
        <w:t xml:space="preserve"> railroad commission by rule to exempt </w:t>
      </w:r>
      <w:r w:rsidRPr="00B26E70">
        <w:rPr>
          <w:rFonts w:eastAsia="Times New Roman" w:cs="Times New Roman"/>
          <w:szCs w:val="24"/>
        </w:rPr>
        <w:t>journeymen or master plumbers licensed by the Texas State Board of Plumbing Examiners from the license requirements</w:t>
      </w:r>
      <w:r>
        <w:rPr>
          <w:rFonts w:eastAsia="Times New Roman" w:cs="Times New Roman"/>
          <w:szCs w:val="24"/>
        </w:rPr>
        <w:t xml:space="preserve"> of Subsection (a), rather than</w:t>
      </w:r>
      <w:r w:rsidRPr="00B26E70">
        <w:rPr>
          <w:rFonts w:eastAsia="Times New Roman" w:cs="Times New Roman"/>
          <w:szCs w:val="24"/>
        </w:rPr>
        <w:t xml:space="preserve"> from Section 113.082(a)(4)</w:t>
      </w:r>
      <w:r>
        <w:rPr>
          <w:rFonts w:eastAsia="Times New Roman" w:cs="Times New Roman"/>
          <w:szCs w:val="24"/>
        </w:rPr>
        <w:t xml:space="preserve"> (relating to licensing for general installers and repairmen)</w:t>
      </w:r>
      <w:r w:rsidRPr="00B26E70">
        <w:rPr>
          <w:rFonts w:eastAsia="Times New Roman" w:cs="Times New Roman"/>
          <w:szCs w:val="24"/>
        </w:rPr>
        <w:t xml:space="preserve"> of this code. </w:t>
      </w:r>
    </w:p>
    <w:p w:rsidR="00557D54" w:rsidRDefault="00557D54" w:rsidP="00AA788C">
      <w:pPr>
        <w:spacing w:line="240" w:lineRule="auto"/>
        <w:ind w:left="1440"/>
        <w:jc w:val="both"/>
        <w:rPr>
          <w:rFonts w:eastAsia="Times New Roman" w:cs="Times New Roman"/>
          <w:szCs w:val="24"/>
        </w:rPr>
      </w:pPr>
      <w:r>
        <w:rPr>
          <w:rFonts w:eastAsia="Times New Roman" w:cs="Times New Roman"/>
          <w:szCs w:val="24"/>
        </w:rPr>
        <w:t xml:space="preserve">(e) Makes conforming changes to this subsection. </w:t>
      </w: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4. Amends Subchapter D, Chapter 113, Natural Resources Code, by adding Section 113.0815, as follows: </w:t>
      </w:r>
    </w:p>
    <w:p w:rsidR="00557D54" w:rsidRPr="00B26E70" w:rsidRDefault="00557D54" w:rsidP="00D15A0A">
      <w:pPr>
        <w:spacing w:line="240" w:lineRule="auto"/>
        <w:ind w:left="720"/>
        <w:jc w:val="both"/>
        <w:rPr>
          <w:rFonts w:eastAsia="Times New Roman" w:cs="Times New Roman"/>
          <w:szCs w:val="24"/>
        </w:rPr>
      </w:pPr>
      <w:r w:rsidRPr="00B26E70">
        <w:rPr>
          <w:rFonts w:eastAsia="Times New Roman" w:cs="Times New Roman"/>
          <w:szCs w:val="24"/>
        </w:rPr>
        <w:t>Sec. 113.0815.</w:t>
      </w:r>
      <w:r>
        <w:rPr>
          <w:rFonts w:eastAsia="Times New Roman" w:cs="Times New Roman"/>
          <w:szCs w:val="24"/>
        </w:rPr>
        <w:t xml:space="preserve"> </w:t>
      </w:r>
      <w:r w:rsidRPr="00B26E70">
        <w:rPr>
          <w:rFonts w:eastAsia="Times New Roman" w:cs="Times New Roman"/>
          <w:szCs w:val="24"/>
        </w:rPr>
        <w:t>REGISTRATION OF CONTAINER MANUFACTURERS AND FABRICATORS.</w:t>
      </w:r>
      <w:r>
        <w:rPr>
          <w:rFonts w:eastAsia="Times New Roman" w:cs="Times New Roman"/>
          <w:szCs w:val="24"/>
        </w:rPr>
        <w:t xml:space="preserve"> </w:t>
      </w:r>
      <w:r w:rsidRPr="00B26E70">
        <w:rPr>
          <w:rFonts w:eastAsia="Times New Roman" w:cs="Times New Roman"/>
          <w:szCs w:val="24"/>
        </w:rPr>
        <w:t>(a)</w:t>
      </w:r>
      <w:r>
        <w:rPr>
          <w:rFonts w:eastAsia="Times New Roman" w:cs="Times New Roman"/>
          <w:szCs w:val="24"/>
        </w:rPr>
        <w:t xml:space="preserve"> </w:t>
      </w:r>
      <w:r w:rsidRPr="00B26E70">
        <w:rPr>
          <w:rFonts w:eastAsia="Times New Roman" w:cs="Times New Roman"/>
          <w:szCs w:val="24"/>
        </w:rPr>
        <w:t xml:space="preserve">Prohibits a person from engaging in the manufacture or fabrication of containers for use in this state unless the person registers with the </w:t>
      </w:r>
      <w:r>
        <w:rPr>
          <w:rFonts w:eastAsia="Times New Roman" w:cs="Times New Roman"/>
          <w:szCs w:val="24"/>
        </w:rPr>
        <w:t xml:space="preserve">railroad </w:t>
      </w:r>
      <w:r w:rsidRPr="00B26E70">
        <w:rPr>
          <w:rFonts w:eastAsia="Times New Roman" w:cs="Times New Roman"/>
          <w:szCs w:val="24"/>
        </w:rPr>
        <w:t xml:space="preserve">commission in accordance with rules adopted by the </w:t>
      </w:r>
      <w:r>
        <w:rPr>
          <w:rFonts w:eastAsia="Times New Roman" w:cs="Times New Roman"/>
          <w:szCs w:val="24"/>
        </w:rPr>
        <w:t xml:space="preserve">railroad </w:t>
      </w:r>
      <w:r w:rsidRPr="00B26E70">
        <w:rPr>
          <w:rFonts w:eastAsia="Times New Roman" w:cs="Times New Roman"/>
          <w:szCs w:val="24"/>
        </w:rPr>
        <w:t xml:space="preserve">commission. </w:t>
      </w:r>
    </w:p>
    <w:p w:rsidR="00557D54" w:rsidRDefault="00557D54" w:rsidP="00AA788C">
      <w:pPr>
        <w:widowControl w:val="0"/>
        <w:autoSpaceDE w:val="0"/>
        <w:autoSpaceDN w:val="0"/>
        <w:adjustRightInd w:val="0"/>
        <w:spacing w:after="0" w:line="240" w:lineRule="auto"/>
        <w:ind w:left="720" w:firstLine="720"/>
        <w:jc w:val="both"/>
        <w:rPr>
          <w:rFonts w:eastAsia="Times New Roman" w:cs="Times New Roman"/>
          <w:szCs w:val="24"/>
        </w:rPr>
      </w:pPr>
      <w:r w:rsidRPr="00B26E70">
        <w:rPr>
          <w:rFonts w:eastAsia="Times New Roman" w:cs="Times New Roman"/>
          <w:szCs w:val="24"/>
        </w:rPr>
        <w:t>(b)</w:t>
      </w:r>
      <w:r>
        <w:rPr>
          <w:rFonts w:eastAsia="Times New Roman" w:cs="Times New Roman"/>
          <w:szCs w:val="24"/>
        </w:rPr>
        <w:t xml:space="preserve"> </w:t>
      </w:r>
      <w:r w:rsidRPr="00B26E70">
        <w:rPr>
          <w:rFonts w:eastAsia="Times New Roman" w:cs="Times New Roman"/>
          <w:szCs w:val="24"/>
        </w:rPr>
        <w:t>Requires a registration under this section to be renewed annually.</w:t>
      </w:r>
    </w:p>
    <w:p w:rsidR="00557D54" w:rsidRDefault="00557D54" w:rsidP="00AA788C">
      <w:pPr>
        <w:widowControl w:val="0"/>
        <w:autoSpaceDE w:val="0"/>
        <w:autoSpaceDN w:val="0"/>
        <w:adjustRightInd w:val="0"/>
        <w:spacing w:after="0" w:line="240" w:lineRule="auto"/>
        <w:ind w:left="720" w:firstLine="720"/>
        <w:jc w:val="both"/>
        <w:rPr>
          <w:rFonts w:eastAsia="Times New Roman" w:cs="Times New Roman"/>
          <w:szCs w:val="24"/>
        </w:rPr>
      </w:pP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5. Amends Section 113.082, Natural Resources Code, as follows: </w:t>
      </w:r>
    </w:p>
    <w:p w:rsidR="00557D54" w:rsidRDefault="00557D54" w:rsidP="00D15A0A">
      <w:pPr>
        <w:widowControl w:val="0"/>
        <w:autoSpaceDE w:val="0"/>
        <w:autoSpaceDN w:val="0"/>
        <w:adjustRightInd w:val="0"/>
        <w:spacing w:after="0" w:line="240" w:lineRule="auto"/>
        <w:ind w:left="720"/>
        <w:jc w:val="both"/>
        <w:rPr>
          <w:rFonts w:eastAsia="Times New Roman" w:cs="Times New Roman"/>
          <w:szCs w:val="24"/>
        </w:rPr>
      </w:pPr>
      <w:r w:rsidRPr="00B26E70">
        <w:rPr>
          <w:rFonts w:eastAsia="Times New Roman" w:cs="Times New Roman"/>
          <w:szCs w:val="24"/>
        </w:rPr>
        <w:t>Sec. 113.082.</w:t>
      </w:r>
      <w:r>
        <w:rPr>
          <w:rFonts w:eastAsia="Times New Roman" w:cs="Times New Roman"/>
          <w:szCs w:val="24"/>
        </w:rPr>
        <w:t xml:space="preserve"> New heading: </w:t>
      </w:r>
      <w:r w:rsidRPr="00B26E70">
        <w:rPr>
          <w:rFonts w:eastAsia="Times New Roman" w:cs="Times New Roman"/>
          <w:szCs w:val="24"/>
        </w:rPr>
        <w:t xml:space="preserve">CATEGORIES OF LP-GAS </w:t>
      </w:r>
      <w:r>
        <w:rPr>
          <w:rFonts w:eastAsia="Times New Roman" w:cs="Times New Roman"/>
          <w:szCs w:val="24"/>
        </w:rPr>
        <w:t xml:space="preserve">ACTIVITIES; FEES. </w:t>
      </w:r>
      <w:r w:rsidRPr="00B26E70">
        <w:rPr>
          <w:rFonts w:eastAsia="Times New Roman" w:cs="Times New Roman"/>
          <w:szCs w:val="24"/>
        </w:rPr>
        <w:t>(a)</w:t>
      </w:r>
      <w:r>
        <w:rPr>
          <w:rFonts w:eastAsia="Times New Roman" w:cs="Times New Roman"/>
          <w:szCs w:val="24"/>
        </w:rPr>
        <w:t xml:space="preserve"> Requires </w:t>
      </w:r>
      <w:r w:rsidRPr="00B26E70">
        <w:rPr>
          <w:rFonts w:eastAsia="Times New Roman" w:cs="Times New Roman"/>
          <w:szCs w:val="24"/>
        </w:rPr>
        <w:t>the</w:t>
      </w:r>
      <w:r>
        <w:rPr>
          <w:rFonts w:eastAsia="Times New Roman" w:cs="Times New Roman"/>
          <w:szCs w:val="24"/>
        </w:rPr>
        <w:t xml:space="preserve"> railroad</w:t>
      </w:r>
      <w:r w:rsidRPr="00B26E70">
        <w:rPr>
          <w:rFonts w:eastAsia="Times New Roman" w:cs="Times New Roman"/>
          <w:szCs w:val="24"/>
        </w:rPr>
        <w:t xml:space="preserve"> commission by rule to establish license categories for LP-gas activities.</w:t>
      </w:r>
      <w:r>
        <w:rPr>
          <w:rFonts w:eastAsia="Times New Roman" w:cs="Times New Roman"/>
          <w:szCs w:val="24"/>
        </w:rPr>
        <w:t xml:space="preserve"> Deletes existing text authorizing a</w:t>
      </w:r>
      <w:r w:rsidRPr="00B26E70">
        <w:rPr>
          <w:rFonts w:eastAsia="Times New Roman" w:cs="Times New Roman"/>
          <w:szCs w:val="24"/>
        </w:rPr>
        <w:t xml:space="preserve"> prospective licensee in LPG </w:t>
      </w:r>
      <w:r>
        <w:rPr>
          <w:rFonts w:eastAsia="Times New Roman" w:cs="Times New Roman"/>
          <w:szCs w:val="24"/>
        </w:rPr>
        <w:t>to</w:t>
      </w:r>
      <w:r w:rsidRPr="00B26E70">
        <w:rPr>
          <w:rFonts w:eastAsia="Times New Roman" w:cs="Times New Roman"/>
          <w:szCs w:val="24"/>
        </w:rPr>
        <w:t xml:space="preserve"> apply to the </w:t>
      </w:r>
      <w:r>
        <w:rPr>
          <w:rFonts w:eastAsia="Times New Roman" w:cs="Times New Roman"/>
          <w:szCs w:val="24"/>
        </w:rPr>
        <w:t xml:space="preserve">railroad </w:t>
      </w:r>
      <w:r w:rsidRPr="00B26E70">
        <w:rPr>
          <w:rFonts w:eastAsia="Times New Roman" w:cs="Times New Roman"/>
          <w:szCs w:val="24"/>
        </w:rPr>
        <w:t xml:space="preserve">commission for a license to engage in any one or more of </w:t>
      </w:r>
      <w:r>
        <w:rPr>
          <w:rFonts w:eastAsia="Times New Roman" w:cs="Times New Roman"/>
          <w:szCs w:val="24"/>
        </w:rPr>
        <w:t xml:space="preserve">certain categories of LPG activities. </w:t>
      </w:r>
    </w:p>
    <w:p w:rsidR="00557D54" w:rsidRDefault="00557D54" w:rsidP="00D15A0A">
      <w:pPr>
        <w:widowControl w:val="0"/>
        <w:autoSpaceDE w:val="0"/>
        <w:autoSpaceDN w:val="0"/>
        <w:adjustRightInd w:val="0"/>
        <w:spacing w:after="0" w:line="240" w:lineRule="auto"/>
        <w:ind w:left="720"/>
        <w:jc w:val="both"/>
        <w:rPr>
          <w:rFonts w:eastAsia="Times New Roman" w:cs="Times New Roman"/>
          <w:szCs w:val="24"/>
        </w:rPr>
      </w:pPr>
    </w:p>
    <w:p w:rsidR="00557D54" w:rsidRDefault="00557D54" w:rsidP="00D15A0A">
      <w:pPr>
        <w:spacing w:line="240" w:lineRule="auto"/>
        <w:ind w:left="1440"/>
        <w:jc w:val="both"/>
        <w:rPr>
          <w:rFonts w:eastAsia="Times New Roman" w:cs="Times New Roman"/>
          <w:szCs w:val="24"/>
        </w:rPr>
      </w:pPr>
      <w:r>
        <w:rPr>
          <w:rFonts w:eastAsia="Times New Roman" w:cs="Times New Roman"/>
          <w:szCs w:val="24"/>
        </w:rPr>
        <w:t>(b) Requires t</w:t>
      </w:r>
      <w:r w:rsidRPr="00B26E70">
        <w:rPr>
          <w:rFonts w:eastAsia="Times New Roman" w:cs="Times New Roman"/>
          <w:szCs w:val="24"/>
        </w:rPr>
        <w:t xml:space="preserve">he </w:t>
      </w:r>
      <w:r>
        <w:rPr>
          <w:rFonts w:eastAsia="Times New Roman" w:cs="Times New Roman"/>
          <w:szCs w:val="24"/>
        </w:rPr>
        <w:t xml:space="preserve">railroad </w:t>
      </w:r>
      <w:r w:rsidRPr="00B26E70">
        <w:rPr>
          <w:rFonts w:eastAsia="Times New Roman" w:cs="Times New Roman"/>
          <w:szCs w:val="24"/>
        </w:rPr>
        <w:t xml:space="preserve">commission by rule </w:t>
      </w:r>
      <w:r>
        <w:rPr>
          <w:rFonts w:eastAsia="Times New Roman" w:cs="Times New Roman"/>
          <w:szCs w:val="24"/>
        </w:rPr>
        <w:t>to</w:t>
      </w:r>
      <w:r w:rsidRPr="00B26E70">
        <w:rPr>
          <w:rFonts w:eastAsia="Times New Roman" w:cs="Times New Roman"/>
          <w:szCs w:val="24"/>
        </w:rPr>
        <w:t xml:space="preserve"> establish reasonable application and original license fees and renewal fees fo</w:t>
      </w:r>
      <w:r>
        <w:rPr>
          <w:rFonts w:eastAsia="Times New Roman" w:cs="Times New Roman"/>
          <w:szCs w:val="24"/>
        </w:rPr>
        <w:t xml:space="preserve">r each type of license category, rather than each type of license, </w:t>
      </w:r>
      <w:r w:rsidRPr="00B26E70">
        <w:rPr>
          <w:rFonts w:eastAsia="Times New Roman" w:cs="Times New Roman"/>
          <w:szCs w:val="24"/>
        </w:rPr>
        <w:t>established under Subsection (a)</w:t>
      </w:r>
      <w:r>
        <w:rPr>
          <w:rFonts w:eastAsia="Times New Roman" w:cs="Times New Roman"/>
          <w:szCs w:val="24"/>
        </w:rPr>
        <w:t xml:space="preserve">, rather than </w:t>
      </w:r>
      <w:r w:rsidRPr="00B26E70">
        <w:rPr>
          <w:rFonts w:eastAsia="Times New Roman" w:cs="Times New Roman"/>
          <w:szCs w:val="24"/>
        </w:rPr>
        <w:t>listed in this section.</w:t>
      </w:r>
      <w:r>
        <w:rPr>
          <w:rFonts w:eastAsia="Times New Roman" w:cs="Times New Roman"/>
          <w:szCs w:val="24"/>
        </w:rPr>
        <w:t xml:space="preserve"> </w:t>
      </w:r>
    </w:p>
    <w:p w:rsidR="00557D54" w:rsidRDefault="00557D54" w:rsidP="00103FCE">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6. Amends Section 113.084(b), Natural Resources Code, to require a</w:t>
      </w:r>
      <w:r w:rsidRPr="00B26E70">
        <w:rPr>
          <w:rFonts w:eastAsia="Times New Roman" w:cs="Times New Roman"/>
          <w:szCs w:val="24"/>
        </w:rPr>
        <w:t xml:space="preserve"> prospective licensee </w:t>
      </w:r>
      <w:r>
        <w:rPr>
          <w:rFonts w:eastAsia="Times New Roman" w:cs="Times New Roman"/>
          <w:szCs w:val="24"/>
        </w:rPr>
        <w:t>to</w:t>
      </w:r>
      <w:r w:rsidRPr="00B26E70">
        <w:rPr>
          <w:rFonts w:eastAsia="Times New Roman" w:cs="Times New Roman"/>
          <w:szCs w:val="24"/>
        </w:rPr>
        <w:t xml:space="preserve"> submit the required application together with the original nonrefundable license fee established by the </w:t>
      </w:r>
      <w:r>
        <w:rPr>
          <w:rFonts w:eastAsia="Times New Roman" w:cs="Times New Roman"/>
          <w:szCs w:val="24"/>
        </w:rPr>
        <w:t xml:space="preserve">railroad </w:t>
      </w:r>
      <w:r w:rsidRPr="00B26E70">
        <w:rPr>
          <w:rFonts w:eastAsia="Times New Roman" w:cs="Times New Roman"/>
          <w:szCs w:val="24"/>
        </w:rPr>
        <w:t xml:space="preserve">commission under Section 113.082 for each type of license category for which an application is made. </w:t>
      </w:r>
    </w:p>
    <w:p w:rsidR="00557D54" w:rsidRDefault="00557D54" w:rsidP="00103FCE">
      <w:pPr>
        <w:widowControl w:val="0"/>
        <w:autoSpaceDE w:val="0"/>
        <w:autoSpaceDN w:val="0"/>
        <w:adjustRightInd w:val="0"/>
        <w:spacing w:after="0" w:line="240" w:lineRule="auto"/>
        <w:jc w:val="both"/>
        <w:rPr>
          <w:rFonts w:eastAsia="Times New Roman" w:cs="Times New Roman"/>
          <w:szCs w:val="24"/>
        </w:rPr>
      </w:pP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7. Amends Sections 113.087(c), (d), and (g), Natural Resources Code, as follows: </w:t>
      </w:r>
    </w:p>
    <w:p w:rsidR="00557D54" w:rsidRDefault="00557D54" w:rsidP="00D15A0A">
      <w:pPr>
        <w:spacing w:line="240" w:lineRule="auto"/>
        <w:ind w:left="720"/>
        <w:jc w:val="both"/>
        <w:rPr>
          <w:rFonts w:cs="Times New Roman"/>
        </w:rPr>
      </w:pPr>
      <w:r>
        <w:rPr>
          <w:rFonts w:eastAsia="Times New Roman" w:cs="Times New Roman"/>
          <w:szCs w:val="24"/>
        </w:rPr>
        <w:t xml:space="preserve">(c) Requires </w:t>
      </w:r>
      <w:r>
        <w:rPr>
          <w:rFonts w:cs="Times New Roman"/>
        </w:rPr>
        <w:t>a</w:t>
      </w:r>
      <w:r w:rsidRPr="00B26E70">
        <w:rPr>
          <w:rFonts w:cs="Times New Roman"/>
        </w:rPr>
        <w:t>n</w:t>
      </w:r>
      <w:r w:rsidRPr="005B375E">
        <w:rPr>
          <w:rFonts w:cs="Times New Roman"/>
        </w:rPr>
        <w:t xml:space="preserve"> individual</w:t>
      </w:r>
      <w:r>
        <w:rPr>
          <w:rFonts w:cs="Times New Roman"/>
        </w:rPr>
        <w:t xml:space="preserve"> </w:t>
      </w:r>
      <w:r w:rsidRPr="005B375E">
        <w:rPr>
          <w:rFonts w:cs="Times New Roman"/>
        </w:rPr>
        <w:t xml:space="preserve">who will be actively supervising operations </w:t>
      </w:r>
      <w:r w:rsidRPr="00B26E70">
        <w:rPr>
          <w:rFonts w:cs="Times New Roman"/>
        </w:rPr>
        <w:t>that require a</w:t>
      </w:r>
      <w:r w:rsidRPr="005B375E">
        <w:rPr>
          <w:rFonts w:cs="Times New Roman"/>
        </w:rPr>
        <w:t xml:space="preserve"> license under this chapter, other than </w:t>
      </w:r>
      <w:r w:rsidRPr="00B26E70">
        <w:rPr>
          <w:rFonts w:cs="Times New Roman"/>
        </w:rPr>
        <w:t xml:space="preserve">a portable cylinder exchange service, </w:t>
      </w:r>
      <w:r w:rsidRPr="005B375E">
        <w:rPr>
          <w:rFonts w:cs="Times New Roman"/>
        </w:rPr>
        <w:t xml:space="preserve">at any outlet or location, </w:t>
      </w:r>
      <w:r>
        <w:rPr>
          <w:rFonts w:cs="Times New Roman"/>
        </w:rPr>
        <w:t>to</w:t>
      </w:r>
      <w:r w:rsidRPr="005B375E">
        <w:rPr>
          <w:rFonts w:cs="Times New Roman"/>
        </w:rPr>
        <w:t xml:space="preserve"> be required to provide good and sufficient proof through examination that the supervisor has a working knowledge of the safety requirements and penalties in this chapter and the rules of the </w:t>
      </w:r>
      <w:r>
        <w:rPr>
          <w:rFonts w:cs="Times New Roman"/>
        </w:rPr>
        <w:t xml:space="preserve">railroad </w:t>
      </w:r>
      <w:r w:rsidRPr="005B375E">
        <w:rPr>
          <w:rFonts w:cs="Times New Roman"/>
        </w:rPr>
        <w:t>commission which apply to that type of license</w:t>
      </w:r>
      <w:r>
        <w:rPr>
          <w:rFonts w:cs="Times New Roman"/>
        </w:rPr>
        <w:t>, rather than requiring each individual who will be actively supervising those operations requiring any license under this chapter, other than a license under Section 113.082 (a) (16) (relating to licensing for portable cylinder exchange activities), at any outlet or location, as designated by the railroad commission, to be required to provide good and sufficient proof through examination that the supervisor has a working knowledge of the safety requirements and penalties in this chapter and the rules of the railroad commission which apply to that type of license</w:t>
      </w:r>
      <w:r w:rsidRPr="005B375E">
        <w:rPr>
          <w:rFonts w:cs="Times New Roman"/>
        </w:rPr>
        <w:t>.</w:t>
      </w:r>
      <w:r>
        <w:rPr>
          <w:rFonts w:cs="Times New Roman"/>
        </w:rPr>
        <w:t xml:space="preserve"> Makes conforming changes. Requires a license who provides portable cylinders to a license operating a portable cylinder exchange service to: </w:t>
      </w:r>
    </w:p>
    <w:p w:rsidR="00557D54" w:rsidRDefault="00557D54" w:rsidP="00D15A0A">
      <w:pPr>
        <w:spacing w:line="240" w:lineRule="auto"/>
        <w:ind w:left="1440"/>
        <w:jc w:val="both"/>
        <w:rPr>
          <w:rFonts w:cs="Times New Roman"/>
        </w:rPr>
      </w:pPr>
      <w:r>
        <w:rPr>
          <w:rFonts w:cs="Times New Roman"/>
        </w:rPr>
        <w:t xml:space="preserve">(1) makes no changes to this subdivision; </w:t>
      </w:r>
    </w:p>
    <w:p w:rsidR="00557D54" w:rsidRDefault="00557D54" w:rsidP="00D15A0A">
      <w:pPr>
        <w:spacing w:line="240" w:lineRule="auto"/>
        <w:ind w:left="1440"/>
        <w:jc w:val="both"/>
        <w:rPr>
          <w:rFonts w:eastAsia="Times New Roman" w:cs="Times New Roman"/>
          <w:szCs w:val="24"/>
        </w:rPr>
      </w:pPr>
      <w:r>
        <w:rPr>
          <w:rFonts w:cs="Times New Roman"/>
        </w:rPr>
        <w:t xml:space="preserve">(2) </w:t>
      </w:r>
      <w:r w:rsidRPr="00B26E70">
        <w:rPr>
          <w:rFonts w:eastAsia="Times New Roman" w:cs="Times New Roman"/>
          <w:szCs w:val="24"/>
        </w:rPr>
        <w:t>provide a copy of the manual to each outlet or location of the licensee operating the portable cylinder exchange service, rather than</w:t>
      </w:r>
      <w:r>
        <w:rPr>
          <w:rFonts w:eastAsia="Times New Roman" w:cs="Times New Roman"/>
          <w:szCs w:val="24"/>
        </w:rPr>
        <w:t xml:space="preserve"> </w:t>
      </w:r>
      <w:r w:rsidRPr="00B26E70">
        <w:rPr>
          <w:rFonts w:eastAsia="Times New Roman" w:cs="Times New Roman"/>
          <w:szCs w:val="24"/>
        </w:rPr>
        <w:t>under Section 113.082(a)(16); and</w:t>
      </w:r>
      <w:r>
        <w:rPr>
          <w:rFonts w:eastAsia="Times New Roman" w:cs="Times New Roman"/>
          <w:szCs w:val="24"/>
        </w:rPr>
        <w:t xml:space="preserve"> </w:t>
      </w:r>
    </w:p>
    <w:p w:rsidR="00557D54" w:rsidRDefault="00557D54" w:rsidP="00D15A0A">
      <w:pPr>
        <w:spacing w:line="240" w:lineRule="auto"/>
        <w:ind w:left="1440"/>
        <w:jc w:val="both"/>
        <w:rPr>
          <w:rFonts w:eastAsia="Times New Roman" w:cs="Times New Roman"/>
          <w:szCs w:val="24"/>
        </w:rPr>
      </w:pPr>
      <w:r>
        <w:rPr>
          <w:rFonts w:eastAsia="Times New Roman" w:cs="Times New Roman"/>
          <w:szCs w:val="24"/>
        </w:rPr>
        <w:t xml:space="preserve">(3) </w:t>
      </w:r>
      <w:r w:rsidRPr="00B26E70">
        <w:rPr>
          <w:rFonts w:eastAsia="Times New Roman" w:cs="Times New Roman"/>
          <w:szCs w:val="24"/>
        </w:rPr>
        <w:t xml:space="preserve">provide training approved by the </w:t>
      </w:r>
      <w:r>
        <w:rPr>
          <w:rFonts w:eastAsia="Times New Roman" w:cs="Times New Roman"/>
          <w:szCs w:val="24"/>
        </w:rPr>
        <w:t xml:space="preserve">railroad </w:t>
      </w:r>
      <w:r w:rsidRPr="00B26E70">
        <w:rPr>
          <w:rFonts w:eastAsia="Times New Roman" w:cs="Times New Roman"/>
          <w:szCs w:val="24"/>
        </w:rPr>
        <w:t>commission regarding the contents of the manual to each individual who will be actively supervising operation of the portable cylinder exchange service,</w:t>
      </w:r>
      <w:r>
        <w:rPr>
          <w:rFonts w:eastAsia="Times New Roman" w:cs="Times New Roman"/>
          <w:szCs w:val="24"/>
        </w:rPr>
        <w:t xml:space="preserve"> rather than actively supervising </w:t>
      </w:r>
      <w:r w:rsidRPr="00B26E70">
        <w:rPr>
          <w:rFonts w:eastAsia="Times New Roman" w:cs="Times New Roman"/>
          <w:szCs w:val="24"/>
        </w:rPr>
        <w:t>operations requiring a license under Section 113.082(a)(16) at each outlet or location.</w:t>
      </w:r>
      <w:r>
        <w:rPr>
          <w:rFonts w:eastAsia="Times New Roman" w:cs="Times New Roman"/>
          <w:szCs w:val="24"/>
        </w:rPr>
        <w:t xml:space="preserve"> </w:t>
      </w:r>
    </w:p>
    <w:p w:rsidR="00557D54" w:rsidRDefault="00557D54" w:rsidP="00D15A0A">
      <w:pPr>
        <w:spacing w:line="240" w:lineRule="auto"/>
        <w:ind w:left="720"/>
        <w:jc w:val="both"/>
        <w:rPr>
          <w:rFonts w:cs="Times New Roman"/>
        </w:rPr>
      </w:pPr>
      <w:r>
        <w:rPr>
          <w:rFonts w:eastAsia="Times New Roman" w:cs="Times New Roman"/>
          <w:szCs w:val="24"/>
        </w:rPr>
        <w:t xml:space="preserve">(d) Requires the railroad commission, </w:t>
      </w:r>
      <w:r>
        <w:rPr>
          <w:rFonts w:cs="Times New Roman"/>
        </w:rPr>
        <w:t>s</w:t>
      </w:r>
      <w:r w:rsidRPr="005B375E">
        <w:rPr>
          <w:rFonts w:cs="Times New Roman"/>
        </w:rPr>
        <w:t xml:space="preserve">hould the commission determine that an individual has a history of failure to comply with the requirements of this code or with the rules of the </w:t>
      </w:r>
      <w:r>
        <w:rPr>
          <w:rFonts w:cs="Times New Roman"/>
        </w:rPr>
        <w:t xml:space="preserve">railroad commission, to </w:t>
      </w:r>
      <w:r w:rsidRPr="005B375E">
        <w:rPr>
          <w:rFonts w:cs="Times New Roman"/>
        </w:rPr>
        <w:t xml:space="preserve">promptly </w:t>
      </w:r>
      <w:r w:rsidRPr="00B26E70">
        <w:rPr>
          <w:rFonts w:cs="Times New Roman"/>
        </w:rPr>
        <w:t>notify the individual in writing,</w:t>
      </w:r>
      <w:r>
        <w:rPr>
          <w:rFonts w:cs="Times New Roman"/>
        </w:rPr>
        <w:t xml:space="preserve"> </w:t>
      </w:r>
      <w:r w:rsidRPr="005B375E">
        <w:rPr>
          <w:rFonts w:cs="Times New Roman"/>
        </w:rPr>
        <w:t>of failure to qualify for LP-gas employee certification and the reasons therefor</w:t>
      </w:r>
      <w:r>
        <w:rPr>
          <w:rFonts w:cs="Times New Roman"/>
        </w:rPr>
        <w:t xml:space="preserve">e, rather than to promptly mail written notification of failure to quality for quality for LP-gas employee certification and the reasons therefor </w:t>
      </w:r>
      <w:r w:rsidRPr="00B26E70">
        <w:rPr>
          <w:rFonts w:cs="Times New Roman"/>
        </w:rPr>
        <w:t>to the registrant</w:t>
      </w:r>
      <w:r w:rsidRPr="005B375E">
        <w:rPr>
          <w:rFonts w:cs="Times New Roman"/>
        </w:rPr>
        <w:t>.</w:t>
      </w:r>
      <w:r>
        <w:rPr>
          <w:rFonts w:cs="Times New Roman"/>
        </w:rPr>
        <w:t xml:space="preserve"> </w:t>
      </w:r>
    </w:p>
    <w:p w:rsidR="00557D54" w:rsidRDefault="00557D54" w:rsidP="00D15A0A">
      <w:pPr>
        <w:spacing w:line="240" w:lineRule="auto"/>
        <w:ind w:left="720"/>
        <w:jc w:val="both"/>
        <w:rPr>
          <w:rFonts w:eastAsia="Times New Roman" w:cs="Times New Roman"/>
          <w:szCs w:val="24"/>
        </w:rPr>
      </w:pPr>
      <w:r>
        <w:rPr>
          <w:rFonts w:cs="Times New Roman"/>
        </w:rPr>
        <w:t xml:space="preserve">(g) Requires </w:t>
      </w:r>
      <w:r>
        <w:rPr>
          <w:rFonts w:eastAsia="Times New Roman" w:cs="Times New Roman"/>
          <w:szCs w:val="24"/>
        </w:rPr>
        <w:t>t</w:t>
      </w:r>
      <w:r w:rsidRPr="00B26E70">
        <w:rPr>
          <w:rFonts w:eastAsia="Times New Roman" w:cs="Times New Roman"/>
          <w:szCs w:val="24"/>
        </w:rPr>
        <w:t xml:space="preserve">he </w:t>
      </w:r>
      <w:r>
        <w:rPr>
          <w:rFonts w:eastAsia="Times New Roman" w:cs="Times New Roman"/>
          <w:szCs w:val="24"/>
        </w:rPr>
        <w:t xml:space="preserve">railroad </w:t>
      </w:r>
      <w:r w:rsidRPr="00B26E70">
        <w:rPr>
          <w:rFonts w:eastAsia="Times New Roman" w:cs="Times New Roman"/>
          <w:szCs w:val="24"/>
        </w:rPr>
        <w:t xml:space="preserve">commission </w:t>
      </w:r>
      <w:r>
        <w:rPr>
          <w:rFonts w:eastAsia="Times New Roman" w:cs="Times New Roman"/>
          <w:szCs w:val="24"/>
        </w:rPr>
        <w:t>to</w:t>
      </w:r>
      <w:r w:rsidRPr="00B26E70">
        <w:rPr>
          <w:rFonts w:eastAsia="Times New Roman" w:cs="Times New Roman"/>
          <w:szCs w:val="24"/>
        </w:rPr>
        <w:t xml:space="preserve"> have written notification of license denial and the reasons therefor prepared promptly and provided, rather than</w:t>
      </w:r>
      <w:r>
        <w:rPr>
          <w:rFonts w:eastAsia="Times New Roman" w:cs="Times New Roman"/>
          <w:szCs w:val="24"/>
        </w:rPr>
        <w:t xml:space="preserve"> </w:t>
      </w:r>
      <w:r w:rsidRPr="00B26E70">
        <w:rPr>
          <w:rFonts w:eastAsia="Times New Roman" w:cs="Times New Roman"/>
          <w:szCs w:val="24"/>
        </w:rPr>
        <w:t>mailed</w:t>
      </w:r>
      <w:r>
        <w:rPr>
          <w:rFonts w:eastAsia="Times New Roman" w:cs="Times New Roman"/>
          <w:szCs w:val="24"/>
        </w:rPr>
        <w:t>,</w:t>
      </w:r>
      <w:r w:rsidRPr="00B26E70">
        <w:rPr>
          <w:rFonts w:eastAsia="Times New Roman" w:cs="Times New Roman"/>
          <w:szCs w:val="24"/>
        </w:rPr>
        <w:t xml:space="preserve"> to both the representat</w:t>
      </w:r>
      <w:r>
        <w:rPr>
          <w:rFonts w:eastAsia="Times New Roman" w:cs="Times New Roman"/>
          <w:szCs w:val="24"/>
        </w:rPr>
        <w:t>ive and the license applicant. Requires w</w:t>
      </w:r>
      <w:r w:rsidRPr="00B26E70">
        <w:rPr>
          <w:rFonts w:eastAsia="Times New Roman" w:cs="Times New Roman"/>
          <w:szCs w:val="24"/>
        </w:rPr>
        <w:t xml:space="preserve">ritten notice by the </w:t>
      </w:r>
      <w:r>
        <w:rPr>
          <w:rFonts w:eastAsia="Times New Roman" w:cs="Times New Roman"/>
          <w:szCs w:val="24"/>
        </w:rPr>
        <w:t xml:space="preserve">railroad </w:t>
      </w:r>
      <w:r w:rsidRPr="00B26E70">
        <w:rPr>
          <w:rFonts w:eastAsia="Times New Roman" w:cs="Times New Roman"/>
          <w:szCs w:val="24"/>
        </w:rPr>
        <w:t xml:space="preserve">commission, a written request for a hearing, and the public hearing itself </w:t>
      </w:r>
      <w:r>
        <w:rPr>
          <w:rFonts w:eastAsia="Times New Roman" w:cs="Times New Roman"/>
          <w:szCs w:val="24"/>
        </w:rPr>
        <w:t>to</w:t>
      </w:r>
      <w:r w:rsidRPr="00B26E70">
        <w:rPr>
          <w:rFonts w:eastAsia="Times New Roman" w:cs="Times New Roman"/>
          <w:szCs w:val="24"/>
        </w:rPr>
        <w:t xml:space="preserve"> </w:t>
      </w:r>
      <w:r>
        <w:rPr>
          <w:rFonts w:eastAsia="Times New Roman" w:cs="Times New Roman"/>
          <w:szCs w:val="24"/>
        </w:rPr>
        <w:t xml:space="preserve">be governed by Section 113.091 (License Denial), rather than by Section 113.091 of this code. </w:t>
      </w: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8. Amends Sections 113.089(a) and (c), Natural Resources Code, as follows: </w:t>
      </w:r>
    </w:p>
    <w:p w:rsidR="00557D54" w:rsidRDefault="00557D54" w:rsidP="00D15A0A">
      <w:pPr>
        <w:spacing w:line="240" w:lineRule="auto"/>
        <w:ind w:left="720"/>
        <w:jc w:val="both"/>
        <w:rPr>
          <w:rFonts w:cs="Times New Roman"/>
        </w:rPr>
      </w:pPr>
      <w:r>
        <w:rPr>
          <w:rFonts w:eastAsia="Times New Roman" w:cs="Times New Roman"/>
          <w:szCs w:val="24"/>
        </w:rPr>
        <w:t xml:space="preserve">(a) </w:t>
      </w:r>
      <w:r>
        <w:rPr>
          <w:rFonts w:cs="Times New Roman"/>
        </w:rPr>
        <w:t xml:space="preserve">Requires </w:t>
      </w:r>
      <w:r w:rsidRPr="005B375E">
        <w:rPr>
          <w:rFonts w:cs="Times New Roman"/>
        </w:rPr>
        <w:t xml:space="preserve">the </w:t>
      </w:r>
      <w:r>
        <w:rPr>
          <w:rFonts w:cs="Times New Roman"/>
        </w:rPr>
        <w:t xml:space="preserve">railroad </w:t>
      </w:r>
      <w:r w:rsidRPr="005B375E">
        <w:rPr>
          <w:rFonts w:cs="Times New Roman"/>
        </w:rPr>
        <w:t xml:space="preserve">commission, </w:t>
      </w:r>
      <w:r>
        <w:rPr>
          <w:rFonts w:cs="Times New Roman"/>
        </w:rPr>
        <w:t>i</w:t>
      </w:r>
      <w:r w:rsidRPr="005B375E">
        <w:rPr>
          <w:rFonts w:cs="Times New Roman"/>
        </w:rPr>
        <w:t xml:space="preserve">f application is made for a license </w:t>
      </w:r>
      <w:r w:rsidRPr="00B26E70">
        <w:rPr>
          <w:rFonts w:cs="Times New Roman"/>
        </w:rPr>
        <w:t>by a retail and wholesale dealer</w:t>
      </w:r>
      <w:r>
        <w:rPr>
          <w:rFonts w:cs="Times New Roman"/>
        </w:rPr>
        <w:t xml:space="preserve">, rather than if application is made for a license </w:t>
      </w:r>
      <w:r w:rsidRPr="00B26E70">
        <w:rPr>
          <w:rFonts w:cs="Times New Roman"/>
        </w:rPr>
        <w:t>under Section 113.082(a)(5)</w:t>
      </w:r>
      <w:r>
        <w:rPr>
          <w:rFonts w:cs="Times New Roman"/>
        </w:rPr>
        <w:t xml:space="preserve"> (relating to licensing for retail and wholesale dealers), </w:t>
      </w:r>
      <w:r w:rsidRPr="005B375E">
        <w:rPr>
          <w:rFonts w:cs="Times New Roman"/>
        </w:rPr>
        <w:t xml:space="preserve">or for any other type of license specified by commission rule, in addition to other requirements, </w:t>
      </w:r>
      <w:r>
        <w:rPr>
          <w:rFonts w:cs="Times New Roman"/>
        </w:rPr>
        <w:t>to</w:t>
      </w:r>
      <w:r w:rsidRPr="005B375E">
        <w:rPr>
          <w:rFonts w:cs="Times New Roman"/>
        </w:rPr>
        <w:t xml:space="preserve"> have an actual inspection conducted of any and all facilities, bulk storage equipment, transportation equipment, and dispensing equipment of the applicant to verify satisfactory compliance with all current safety laws, rules, and practices</w:t>
      </w:r>
      <w:r>
        <w:rPr>
          <w:rFonts w:cs="Times New Roman"/>
        </w:rPr>
        <w:t xml:space="preserve">. </w:t>
      </w:r>
    </w:p>
    <w:p w:rsidR="00557D54" w:rsidRDefault="00557D54" w:rsidP="00D15A0A">
      <w:pPr>
        <w:spacing w:line="240" w:lineRule="auto"/>
        <w:ind w:left="720"/>
        <w:jc w:val="both"/>
        <w:rPr>
          <w:rFonts w:eastAsia="Times New Roman" w:cs="Times New Roman"/>
          <w:szCs w:val="24"/>
        </w:rPr>
      </w:pPr>
      <w:r>
        <w:rPr>
          <w:rFonts w:cs="Times New Roman"/>
        </w:rPr>
        <w:t xml:space="preserve">(c) </w:t>
      </w:r>
      <w:r>
        <w:rPr>
          <w:rFonts w:eastAsia="Times New Roman" w:cs="Times New Roman"/>
          <w:szCs w:val="24"/>
        </w:rPr>
        <w:t>Prohibits a</w:t>
      </w:r>
      <w:r w:rsidRPr="00B26E70">
        <w:rPr>
          <w:rFonts w:eastAsia="Times New Roman" w:cs="Times New Roman"/>
          <w:szCs w:val="24"/>
        </w:rPr>
        <w:t xml:space="preserve"> license for which an inspection under Subsection (a) is required </w:t>
      </w:r>
      <w:r>
        <w:rPr>
          <w:rFonts w:eastAsia="Times New Roman" w:cs="Times New Roman"/>
          <w:szCs w:val="24"/>
        </w:rPr>
        <w:t>from being</w:t>
      </w:r>
      <w:r w:rsidRPr="00B26E70">
        <w:rPr>
          <w:rFonts w:eastAsia="Times New Roman" w:cs="Times New Roman"/>
          <w:szCs w:val="24"/>
        </w:rPr>
        <w:t xml:space="preserve"> issued until the inspection verifies the applicant to be in satisfactory compliance with all current safety laws, rules, and practices.</w:t>
      </w:r>
      <w:r>
        <w:rPr>
          <w:rFonts w:eastAsia="Times New Roman" w:cs="Times New Roman"/>
          <w:szCs w:val="24"/>
        </w:rPr>
        <w:t xml:space="preserve"> Deletes existing text relating to prohibiting a license under Section 113.082(a)(5) and any other type of license specified by commission rule from being issued until the inspection under Subsection (a) of this section (Special Requirements for Licensing) verifies the applicant to be in satisfactory compliance with all current safety laws, rules, and practices. </w:t>
      </w: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9. Amends Section 113.091(a), Natural Resources Code, as follows: </w:t>
      </w: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(a) Requires the railroad commission, i</w:t>
      </w:r>
      <w:r w:rsidRPr="00B26E70">
        <w:rPr>
          <w:rFonts w:eastAsia="Times New Roman" w:cs="Times New Roman"/>
          <w:szCs w:val="24"/>
        </w:rPr>
        <w:t xml:space="preserve">f an applicant fails to meet the requirements for original or renewal licensing set out in this chapter, </w:t>
      </w:r>
      <w:r>
        <w:rPr>
          <w:rFonts w:eastAsia="Times New Roman" w:cs="Times New Roman"/>
          <w:szCs w:val="24"/>
        </w:rPr>
        <w:t>to</w:t>
      </w:r>
      <w:r w:rsidRPr="00B26E70">
        <w:rPr>
          <w:rFonts w:eastAsia="Times New Roman" w:cs="Times New Roman"/>
          <w:szCs w:val="24"/>
        </w:rPr>
        <w:t xml:space="preserve"> promptly send notice to the applicant specifying</w:t>
      </w:r>
      <w:r>
        <w:rPr>
          <w:rFonts w:eastAsia="Times New Roman" w:cs="Times New Roman"/>
          <w:szCs w:val="24"/>
        </w:rPr>
        <w:t xml:space="preserve"> the </w:t>
      </w:r>
      <w:r w:rsidRPr="00B26E70">
        <w:rPr>
          <w:rFonts w:eastAsia="Times New Roman" w:cs="Times New Roman"/>
          <w:szCs w:val="24"/>
        </w:rPr>
        <w:t>reason for the applicant's failure to qualify for license and advising the applicant of the right to request a hearing.</w:t>
      </w:r>
      <w:r>
        <w:rPr>
          <w:rFonts w:eastAsia="Times New Roman" w:cs="Times New Roman"/>
          <w:szCs w:val="24"/>
        </w:rPr>
        <w:t xml:space="preserve"> Deletes existing text requiring the railroad commission, should an applicant fail to meet the requirements for original or renewal licensing set out in this chapter, to have written notification replaced promptly and mailed to the applicant and requiring the notice to specify certain information. </w:t>
      </w: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10. Amends Sections 113.097(a), (b), (c), (d), (f), and (h), Natural Resources Code, as follows: </w:t>
      </w:r>
    </w:p>
    <w:p w:rsidR="00557D54" w:rsidRDefault="00557D54" w:rsidP="00D15A0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Prohibits t</w:t>
      </w:r>
      <w:r w:rsidRPr="00B26E70">
        <w:rPr>
          <w:rFonts w:eastAsia="Times New Roman" w:cs="Times New Roman"/>
          <w:szCs w:val="24"/>
        </w:rPr>
        <w:t xml:space="preserve">he </w:t>
      </w:r>
      <w:r>
        <w:rPr>
          <w:rFonts w:eastAsia="Times New Roman" w:cs="Times New Roman"/>
          <w:szCs w:val="24"/>
        </w:rPr>
        <w:t xml:space="preserve">railroad </w:t>
      </w:r>
      <w:r w:rsidRPr="00B26E70">
        <w:rPr>
          <w:rFonts w:eastAsia="Times New Roman" w:cs="Times New Roman"/>
          <w:szCs w:val="24"/>
        </w:rPr>
        <w:t xml:space="preserve">commission </w:t>
      </w:r>
      <w:r>
        <w:rPr>
          <w:rFonts w:eastAsia="Times New Roman" w:cs="Times New Roman"/>
          <w:szCs w:val="24"/>
        </w:rPr>
        <w:t xml:space="preserve">from issuing </w:t>
      </w:r>
      <w:r w:rsidRPr="00B26E70">
        <w:rPr>
          <w:rFonts w:eastAsia="Times New Roman" w:cs="Times New Roman"/>
          <w:szCs w:val="24"/>
        </w:rPr>
        <w:t>a license authorizing LP-gas activities</w:t>
      </w:r>
      <w:r>
        <w:rPr>
          <w:rFonts w:eastAsia="Times New Roman" w:cs="Times New Roman"/>
          <w:szCs w:val="24"/>
        </w:rPr>
        <w:t xml:space="preserve">, rather than activities </w:t>
      </w:r>
      <w:r w:rsidRPr="00B26E70">
        <w:rPr>
          <w:rFonts w:eastAsia="Times New Roman" w:cs="Times New Roman"/>
          <w:szCs w:val="24"/>
        </w:rPr>
        <w:t>under Section 113.082 of this code</w:t>
      </w:r>
      <w:r>
        <w:rPr>
          <w:rFonts w:eastAsia="Times New Roman" w:cs="Times New Roman"/>
          <w:szCs w:val="24"/>
        </w:rPr>
        <w:t>,</w:t>
      </w:r>
      <w:r w:rsidRPr="00B26E70">
        <w:rPr>
          <w:rFonts w:eastAsia="Times New Roman" w:cs="Times New Roman"/>
          <w:szCs w:val="24"/>
        </w:rPr>
        <w:t xml:space="preserve"> or renew</w:t>
      </w:r>
      <w:r>
        <w:rPr>
          <w:rFonts w:eastAsia="Times New Roman" w:cs="Times New Roman"/>
          <w:szCs w:val="24"/>
        </w:rPr>
        <w:t>ing</w:t>
      </w:r>
      <w:r w:rsidRPr="00B26E70">
        <w:rPr>
          <w:rFonts w:eastAsia="Times New Roman" w:cs="Times New Roman"/>
          <w:szCs w:val="24"/>
        </w:rPr>
        <w:t xml:space="preserve">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w:t>
      </w:r>
      <w:r>
        <w:rPr>
          <w:rFonts w:eastAsia="Times New Roman" w:cs="Times New Roman"/>
          <w:szCs w:val="24"/>
        </w:rPr>
        <w:t xml:space="preserve">railroad </w:t>
      </w:r>
      <w:r w:rsidRPr="00B26E70">
        <w:rPr>
          <w:rFonts w:eastAsia="Times New Roman" w:cs="Times New Roman"/>
          <w:szCs w:val="24"/>
        </w:rPr>
        <w:t>commission, proof of required insurance coverage issued by a surplus lines insurer that meets the requirements of Chapter 981</w:t>
      </w:r>
      <w:r>
        <w:rPr>
          <w:rFonts w:eastAsia="Times New Roman" w:cs="Times New Roman"/>
          <w:szCs w:val="24"/>
        </w:rPr>
        <w:t xml:space="preserve"> (Surplus Lines Insurance)</w:t>
      </w:r>
      <w:r w:rsidRPr="00B26E70">
        <w:rPr>
          <w:rFonts w:eastAsia="Times New Roman" w:cs="Times New Roman"/>
          <w:szCs w:val="24"/>
        </w:rPr>
        <w:t>, Insurance Code, and rules adopted by the commissioner of insurance under that chapter.</w:t>
      </w:r>
      <w:r>
        <w:rPr>
          <w:rFonts w:eastAsia="Times New Roman" w:cs="Times New Roman"/>
          <w:szCs w:val="24"/>
        </w:rPr>
        <w:t xml:space="preserve"> </w:t>
      </w:r>
    </w:p>
    <w:p w:rsidR="00557D54" w:rsidRDefault="00557D54" w:rsidP="00D15A0A">
      <w:pPr>
        <w:widowControl w:val="0"/>
        <w:autoSpaceDE w:val="0"/>
        <w:autoSpaceDN w:val="0"/>
        <w:adjustRightInd w:val="0"/>
        <w:spacing w:after="0" w:line="240" w:lineRule="auto"/>
        <w:ind w:left="720"/>
        <w:jc w:val="both"/>
        <w:rPr>
          <w:rFonts w:eastAsia="Times New Roman" w:cs="Times New Roman"/>
          <w:szCs w:val="24"/>
        </w:rPr>
      </w:pP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(b) Makes a nonsubstantive change and prohibits a</w:t>
      </w:r>
      <w:r w:rsidRPr="00B26E70">
        <w:rPr>
          <w:rFonts w:eastAsia="Times New Roman" w:cs="Times New Roman"/>
          <w:szCs w:val="24"/>
        </w:rPr>
        <w:t xml:space="preserve"> licensee </w:t>
      </w:r>
      <w:r>
        <w:rPr>
          <w:rFonts w:eastAsia="Times New Roman" w:cs="Times New Roman"/>
          <w:szCs w:val="24"/>
        </w:rPr>
        <w:t>from</w:t>
      </w:r>
      <w:r w:rsidRPr="00B26E70">
        <w:rPr>
          <w:rFonts w:eastAsia="Times New Roman" w:cs="Times New Roman"/>
          <w:szCs w:val="24"/>
        </w:rPr>
        <w:t xml:space="preserve"> perform</w:t>
      </w:r>
      <w:r>
        <w:rPr>
          <w:rFonts w:eastAsia="Times New Roman" w:cs="Times New Roman"/>
          <w:szCs w:val="24"/>
        </w:rPr>
        <w:t>ing</w:t>
      </w:r>
      <w:r w:rsidRPr="00B26E70">
        <w:rPr>
          <w:rFonts w:eastAsia="Times New Roman" w:cs="Times New Roman"/>
          <w:szCs w:val="24"/>
        </w:rPr>
        <w:t xml:space="preserve"> an LP-gas</w:t>
      </w:r>
      <w:r>
        <w:rPr>
          <w:rFonts w:eastAsia="Times New Roman" w:cs="Times New Roman"/>
          <w:szCs w:val="24"/>
        </w:rPr>
        <w:t xml:space="preserve"> </w:t>
      </w:r>
      <w:r w:rsidRPr="00B26E70">
        <w:rPr>
          <w:rFonts w:eastAsia="Times New Roman" w:cs="Times New Roman"/>
          <w:szCs w:val="24"/>
        </w:rPr>
        <w:t>activity licensed by the commission</w:t>
      </w:r>
      <w:r>
        <w:rPr>
          <w:rFonts w:eastAsia="Times New Roman" w:cs="Times New Roman"/>
          <w:szCs w:val="24"/>
        </w:rPr>
        <w:t xml:space="preserve">, rather than any licensed activity </w:t>
      </w:r>
      <w:r w:rsidRPr="00B26E70">
        <w:rPr>
          <w:rFonts w:eastAsia="Times New Roman" w:cs="Times New Roman"/>
          <w:szCs w:val="24"/>
        </w:rPr>
        <w:t>under Section 113.082 of this code</w:t>
      </w:r>
      <w:r>
        <w:rPr>
          <w:rFonts w:eastAsia="Times New Roman" w:cs="Times New Roman"/>
          <w:szCs w:val="24"/>
        </w:rPr>
        <w:t>,</w:t>
      </w:r>
      <w:r w:rsidRPr="00B26E70">
        <w:rPr>
          <w:rFonts w:eastAsia="Times New Roman" w:cs="Times New Roman"/>
          <w:szCs w:val="24"/>
        </w:rPr>
        <w:t xml:space="preserve"> unless the insurance coverage required by this chapter is in effect.</w:t>
      </w:r>
      <w:r>
        <w:rPr>
          <w:rFonts w:eastAsia="Times New Roman" w:cs="Times New Roman"/>
          <w:szCs w:val="24"/>
        </w:rPr>
        <w:t xml:space="preserve"> </w:t>
      </w: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(c) Provides that e</w:t>
      </w:r>
      <w:r w:rsidRPr="00B26E70">
        <w:rPr>
          <w:rFonts w:eastAsia="Times New Roman" w:cs="Times New Roman"/>
          <w:szCs w:val="24"/>
        </w:rPr>
        <w:t xml:space="preserve">xcept </w:t>
      </w:r>
      <w:r>
        <w:rPr>
          <w:rFonts w:eastAsia="Times New Roman" w:cs="Times New Roman"/>
          <w:szCs w:val="24"/>
        </w:rPr>
        <w:t xml:space="preserve">as provided in Section 113.099 (Statements in Lieu of Insurance Certificates), rather than Section 113.099 </w:t>
      </w:r>
      <w:r w:rsidRPr="00B26E70">
        <w:rPr>
          <w:rFonts w:eastAsia="Times New Roman" w:cs="Times New Roman"/>
          <w:szCs w:val="24"/>
        </w:rPr>
        <w:t xml:space="preserve">of this code, the types and amounts of insurance provided </w:t>
      </w:r>
      <w:r>
        <w:rPr>
          <w:rFonts w:eastAsia="Times New Roman" w:cs="Times New Roman"/>
          <w:szCs w:val="24"/>
        </w:rPr>
        <w:t>in Subsections (d) through (i), rather than</w:t>
      </w:r>
      <w:r w:rsidRPr="00B26E70">
        <w:rPr>
          <w:rFonts w:eastAsia="Times New Roman" w:cs="Times New Roman"/>
          <w:szCs w:val="24"/>
        </w:rPr>
        <w:t xml:space="preserve"> Subsections (d) through (i)</w:t>
      </w:r>
      <w:r>
        <w:rPr>
          <w:rFonts w:eastAsia="Times New Roman" w:cs="Times New Roman"/>
          <w:szCs w:val="24"/>
        </w:rPr>
        <w:t xml:space="preserve"> </w:t>
      </w:r>
      <w:r w:rsidRPr="00B26E70">
        <w:rPr>
          <w:rFonts w:eastAsia="Times New Roman" w:cs="Times New Roman"/>
          <w:szCs w:val="24"/>
        </w:rPr>
        <w:t>of this section</w:t>
      </w:r>
      <w:r>
        <w:rPr>
          <w:rFonts w:eastAsia="Times New Roman" w:cs="Times New Roman"/>
          <w:szCs w:val="24"/>
        </w:rPr>
        <w:t>,</w:t>
      </w:r>
      <w:r w:rsidRPr="00B26E70">
        <w:rPr>
          <w:rFonts w:eastAsia="Times New Roman" w:cs="Times New Roman"/>
          <w:szCs w:val="24"/>
        </w:rPr>
        <w:t xml:space="preserve"> are required while engaged in an LP-gas activity licensed by the </w:t>
      </w:r>
      <w:r>
        <w:rPr>
          <w:rFonts w:eastAsia="Times New Roman" w:cs="Times New Roman"/>
          <w:szCs w:val="24"/>
        </w:rPr>
        <w:t xml:space="preserve">railroad </w:t>
      </w:r>
      <w:r w:rsidRPr="00B26E70">
        <w:rPr>
          <w:rFonts w:eastAsia="Times New Roman" w:cs="Times New Roman"/>
          <w:szCs w:val="24"/>
        </w:rPr>
        <w:t>commission</w:t>
      </w:r>
      <w:r>
        <w:rPr>
          <w:rFonts w:eastAsia="Times New Roman" w:cs="Times New Roman"/>
          <w:szCs w:val="24"/>
        </w:rPr>
        <w:t xml:space="preserve">, rather than engaged in </w:t>
      </w:r>
      <w:r w:rsidRPr="00B26E70">
        <w:rPr>
          <w:rFonts w:eastAsia="Times New Roman" w:cs="Times New Roman"/>
          <w:szCs w:val="24"/>
        </w:rPr>
        <w:t>any of the activities set forth in Section 113.082 of this code</w:t>
      </w:r>
      <w:r>
        <w:rPr>
          <w:rFonts w:eastAsia="Times New Roman" w:cs="Times New Roman"/>
          <w:szCs w:val="24"/>
        </w:rPr>
        <w:t>,</w:t>
      </w:r>
      <w:r w:rsidRPr="00B26E70">
        <w:rPr>
          <w:rFonts w:eastAsia="Times New Roman" w:cs="Times New Roman"/>
          <w:szCs w:val="24"/>
        </w:rPr>
        <w:t xml:space="preserve"> or any activity incidental thereto.</w:t>
      </w:r>
      <w:r>
        <w:rPr>
          <w:rFonts w:eastAsia="Times New Roman" w:cs="Times New Roman"/>
          <w:szCs w:val="24"/>
        </w:rPr>
        <w:t xml:space="preserve"> </w:t>
      </w: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 xml:space="preserve">(d) </w:t>
      </w:r>
      <w:r w:rsidRPr="00B26E70">
        <w:rPr>
          <w:rFonts w:eastAsia="Times New Roman" w:cs="Times New Roman"/>
          <w:szCs w:val="24"/>
        </w:rPr>
        <w:t>Requires a person licensed to transport LP-gas</w:t>
      </w:r>
      <w:r>
        <w:rPr>
          <w:rFonts w:eastAsia="Times New Roman" w:cs="Times New Roman"/>
          <w:szCs w:val="24"/>
        </w:rPr>
        <w:t xml:space="preserve">, rather than </w:t>
      </w:r>
      <w:r w:rsidRPr="00B26E70">
        <w:rPr>
          <w:rFonts w:eastAsia="Times New Roman" w:cs="Times New Roman"/>
          <w:szCs w:val="24"/>
        </w:rPr>
        <w:t>each licensee under Section 113.082(a)(3)</w:t>
      </w:r>
      <w:r>
        <w:rPr>
          <w:rFonts w:eastAsia="Times New Roman" w:cs="Times New Roman"/>
          <w:szCs w:val="24"/>
        </w:rPr>
        <w:t xml:space="preserve"> (relating to licensing for carriers)</w:t>
      </w:r>
      <w:r w:rsidRPr="00B26E70">
        <w:rPr>
          <w:rFonts w:eastAsia="Times New Roman" w:cs="Times New Roman"/>
          <w:szCs w:val="24"/>
        </w:rPr>
        <w:t>, (5), (8)</w:t>
      </w:r>
      <w:r>
        <w:rPr>
          <w:rFonts w:eastAsia="Times New Roman" w:cs="Times New Roman"/>
          <w:szCs w:val="24"/>
        </w:rPr>
        <w:t xml:space="preserve"> (relating to licensing for cylinder dealers)</w:t>
      </w:r>
      <w:r w:rsidRPr="00B26E70">
        <w:rPr>
          <w:rFonts w:eastAsia="Times New Roman" w:cs="Times New Roman"/>
          <w:szCs w:val="24"/>
        </w:rPr>
        <w:t>, or (10)</w:t>
      </w:r>
      <w:r>
        <w:rPr>
          <w:rFonts w:eastAsia="Times New Roman" w:cs="Times New Roman"/>
          <w:szCs w:val="24"/>
        </w:rPr>
        <w:t xml:space="preserve"> (relating to licensing for severe station and cylinder facilities) to</w:t>
      </w:r>
      <w:r w:rsidRPr="00B26E70">
        <w:rPr>
          <w:rFonts w:eastAsia="Times New Roman" w:cs="Times New Roman"/>
          <w:szCs w:val="24"/>
        </w:rPr>
        <w:t xml:space="preserve"> carry motor vehicle bodily injury and property damage liability coverage on each motor vehicle, including trailers and semitrailers</w:t>
      </w:r>
      <w:r>
        <w:rPr>
          <w:rFonts w:eastAsia="Times New Roman" w:cs="Times New Roman"/>
          <w:szCs w:val="24"/>
        </w:rPr>
        <w:t>, used to transport LP-gas. Makes a nonsubstantive change and requires t</w:t>
      </w:r>
      <w:r w:rsidRPr="00B26E70">
        <w:rPr>
          <w:rFonts w:eastAsia="Times New Roman" w:cs="Times New Roman"/>
          <w:szCs w:val="24"/>
        </w:rPr>
        <w:t xml:space="preserve">he </w:t>
      </w:r>
      <w:r>
        <w:rPr>
          <w:rFonts w:eastAsia="Times New Roman" w:cs="Times New Roman"/>
          <w:szCs w:val="24"/>
        </w:rPr>
        <w:t xml:space="preserve">railroad </w:t>
      </w:r>
      <w:r w:rsidRPr="00B26E70">
        <w:rPr>
          <w:rFonts w:eastAsia="Times New Roman" w:cs="Times New Roman"/>
          <w:szCs w:val="24"/>
        </w:rPr>
        <w:t xml:space="preserve">commission </w:t>
      </w:r>
      <w:r>
        <w:rPr>
          <w:rFonts w:eastAsia="Times New Roman" w:cs="Times New Roman"/>
          <w:szCs w:val="24"/>
        </w:rPr>
        <w:t>to</w:t>
      </w:r>
      <w:r w:rsidRPr="00B26E70">
        <w:rPr>
          <w:rFonts w:eastAsia="Times New Roman" w:cs="Times New Roman"/>
          <w:szCs w:val="24"/>
        </w:rPr>
        <w:t xml:space="preserve"> establish by rule a reasonable amount of coverage to be maintained, except that coverage</w:t>
      </w:r>
      <w:r>
        <w:rPr>
          <w:rFonts w:eastAsia="Times New Roman" w:cs="Times New Roman"/>
          <w:szCs w:val="24"/>
        </w:rPr>
        <w:t xml:space="preserve"> is prohibited from being</w:t>
      </w:r>
      <w:r w:rsidRPr="00B26E70">
        <w:rPr>
          <w:rFonts w:eastAsia="Times New Roman" w:cs="Times New Roman"/>
          <w:szCs w:val="24"/>
        </w:rPr>
        <w:t xml:space="preserve"> less than the amounts required as evidence of financial responsibility under Chapter 601</w:t>
      </w:r>
      <w:r>
        <w:rPr>
          <w:rFonts w:eastAsia="Times New Roman" w:cs="Times New Roman"/>
          <w:szCs w:val="24"/>
        </w:rPr>
        <w:t xml:space="preserve"> (Motor Vehicle safety Responsibility Act)</w:t>
      </w:r>
      <w:r w:rsidRPr="00B26E70">
        <w:rPr>
          <w:rFonts w:eastAsia="Times New Roman" w:cs="Times New Roman"/>
          <w:szCs w:val="24"/>
        </w:rPr>
        <w:t>, Transportation Code.</w:t>
      </w:r>
      <w:r>
        <w:rPr>
          <w:rFonts w:eastAsia="Times New Roman" w:cs="Times New Roman"/>
          <w:szCs w:val="24"/>
        </w:rPr>
        <w:t xml:space="preserve"> </w:t>
      </w: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(f) Requires a</w:t>
      </w:r>
      <w:r w:rsidRPr="00B26E70">
        <w:rPr>
          <w:rFonts w:eastAsia="Times New Roman" w:cs="Times New Roman"/>
          <w:szCs w:val="24"/>
        </w:rPr>
        <w:t xml:space="preserve"> licensee, other than a licensee operating a portable cylinder exchange service, </w:t>
      </w:r>
      <w:r>
        <w:rPr>
          <w:rFonts w:eastAsia="Times New Roman" w:cs="Times New Roman"/>
          <w:szCs w:val="24"/>
        </w:rPr>
        <w:t xml:space="preserve">rather than each licensee other than a </w:t>
      </w:r>
      <w:r w:rsidRPr="00B26E70">
        <w:rPr>
          <w:rFonts w:eastAsia="Times New Roman" w:cs="Times New Roman"/>
          <w:szCs w:val="24"/>
        </w:rPr>
        <w:t xml:space="preserve">category "P" licensee, </w:t>
      </w:r>
      <w:r>
        <w:rPr>
          <w:rFonts w:eastAsia="Times New Roman" w:cs="Times New Roman"/>
          <w:szCs w:val="24"/>
        </w:rPr>
        <w:t>to</w:t>
      </w:r>
      <w:r w:rsidRPr="00B26E70">
        <w:rPr>
          <w:rFonts w:eastAsia="Times New Roman" w:cs="Times New Roman"/>
          <w:szCs w:val="24"/>
        </w:rPr>
        <w:t xml:space="preserve">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w:t>
      </w:r>
      <w:r>
        <w:rPr>
          <w:rFonts w:eastAsia="Times New Roman" w:cs="Times New Roman"/>
          <w:szCs w:val="24"/>
        </w:rPr>
        <w:t xml:space="preserve">railroad </w:t>
      </w:r>
      <w:r w:rsidRPr="00B26E70">
        <w:rPr>
          <w:rFonts w:eastAsia="Times New Roman" w:cs="Times New Roman"/>
          <w:szCs w:val="24"/>
        </w:rPr>
        <w:t>commission.</w:t>
      </w:r>
      <w:r>
        <w:rPr>
          <w:rFonts w:eastAsia="Times New Roman" w:cs="Times New Roman"/>
          <w:szCs w:val="24"/>
        </w:rPr>
        <w:t xml:space="preserve"> </w:t>
      </w: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(h) Requires a person</w:t>
      </w:r>
      <w:r w:rsidRPr="00B26E70">
        <w:rPr>
          <w:rFonts w:eastAsia="Times New Roman" w:cs="Times New Roman"/>
          <w:szCs w:val="24"/>
        </w:rPr>
        <w:t xml:space="preserve"> registered under Section 113.0815 or licensed as a transport outfitter, carrier, retail and wholesale dealer, or testing laboratory</w:t>
      </w:r>
      <w:r>
        <w:rPr>
          <w:rFonts w:eastAsia="Times New Roman" w:cs="Times New Roman"/>
          <w:szCs w:val="24"/>
        </w:rPr>
        <w:t xml:space="preserve">, rather than a </w:t>
      </w:r>
      <w:r w:rsidRPr="00B26E70">
        <w:rPr>
          <w:rFonts w:eastAsia="Times New Roman" w:cs="Times New Roman"/>
          <w:szCs w:val="24"/>
        </w:rPr>
        <w:t>licensee under Section 113.082(a)(1)</w:t>
      </w:r>
      <w:r>
        <w:rPr>
          <w:rFonts w:eastAsia="Times New Roman" w:cs="Times New Roman"/>
          <w:szCs w:val="24"/>
        </w:rPr>
        <w:t xml:space="preserve"> (relating to licensing for container manufacturers (fabricators)</w:t>
      </w:r>
      <w:r w:rsidRPr="00B26E70">
        <w:rPr>
          <w:rFonts w:eastAsia="Times New Roman" w:cs="Times New Roman"/>
          <w:szCs w:val="24"/>
        </w:rPr>
        <w:t>, (2)</w:t>
      </w:r>
      <w:r>
        <w:rPr>
          <w:rFonts w:eastAsia="Times New Roman" w:cs="Times New Roman"/>
          <w:szCs w:val="24"/>
        </w:rPr>
        <w:t xml:space="preserve"> (relating to licensing for transit outfitters)</w:t>
      </w:r>
      <w:r w:rsidRPr="00B26E70">
        <w:rPr>
          <w:rFonts w:eastAsia="Times New Roman" w:cs="Times New Roman"/>
          <w:szCs w:val="24"/>
        </w:rPr>
        <w:t>, (3), (5), or (15)</w:t>
      </w:r>
      <w:r>
        <w:rPr>
          <w:rFonts w:eastAsia="Times New Roman" w:cs="Times New Roman"/>
          <w:szCs w:val="24"/>
        </w:rPr>
        <w:t xml:space="preserve"> (relating to licensing for testing laboratory activities) </w:t>
      </w:r>
      <w:r w:rsidRPr="00B26E70">
        <w:rPr>
          <w:rFonts w:eastAsia="Times New Roman" w:cs="Times New Roman"/>
          <w:szCs w:val="24"/>
        </w:rPr>
        <w:t>t</w:t>
      </w:r>
      <w:r>
        <w:rPr>
          <w:rFonts w:eastAsia="Times New Roman" w:cs="Times New Roman"/>
          <w:szCs w:val="24"/>
        </w:rPr>
        <w:t>o</w:t>
      </w:r>
      <w:r w:rsidRPr="00B26E70">
        <w:rPr>
          <w:rFonts w:eastAsia="Times New Roman" w:cs="Times New Roman"/>
          <w:szCs w:val="24"/>
        </w:rPr>
        <w:t xml:space="preserve"> carry</w:t>
      </w:r>
      <w:r>
        <w:rPr>
          <w:rFonts w:eastAsia="Times New Roman" w:cs="Times New Roman"/>
          <w:szCs w:val="24"/>
        </w:rPr>
        <w:t>,</w:t>
      </w:r>
      <w:r w:rsidRPr="00B26E70">
        <w:rPr>
          <w:rFonts w:eastAsia="Times New Roman" w:cs="Times New Roman"/>
          <w:szCs w:val="24"/>
        </w:rPr>
        <w:t xml:space="preserve"> </w:t>
      </w:r>
      <w:r>
        <w:rPr>
          <w:rFonts w:eastAsia="Times New Roman" w:cs="Times New Roman"/>
          <w:szCs w:val="24"/>
        </w:rPr>
        <w:t xml:space="preserve">as required by railroad commission rule </w:t>
      </w:r>
      <w:r w:rsidRPr="00B26E70">
        <w:rPr>
          <w:rFonts w:eastAsia="Times New Roman" w:cs="Times New Roman"/>
          <w:szCs w:val="24"/>
        </w:rPr>
        <w:t>completed operations or products liability insurance, or both, in a reasonable amount, based on the type or types of registered or licensed activities</w:t>
      </w:r>
      <w:r>
        <w:rPr>
          <w:rFonts w:eastAsia="Times New Roman" w:cs="Times New Roman"/>
          <w:szCs w:val="24"/>
        </w:rPr>
        <w:t>, rather than licensed activities</w:t>
      </w:r>
      <w:r w:rsidRPr="00B26E70">
        <w:rPr>
          <w:rFonts w:eastAsia="Times New Roman" w:cs="Times New Roman"/>
          <w:szCs w:val="24"/>
        </w:rPr>
        <w:t>.</w:t>
      </w:r>
      <w:r>
        <w:rPr>
          <w:rFonts w:eastAsia="Times New Roman" w:cs="Times New Roman"/>
          <w:szCs w:val="24"/>
        </w:rPr>
        <w:t xml:space="preserve"> </w:t>
      </w: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11. Amends Sections 113.099(a) and (d), Natural Resources Code, as follows: </w:t>
      </w:r>
    </w:p>
    <w:p w:rsidR="00557D54" w:rsidRDefault="00557D54" w:rsidP="00D15A0A">
      <w:pPr>
        <w:spacing w:line="240" w:lineRule="auto"/>
        <w:ind w:left="720"/>
        <w:jc w:val="both"/>
        <w:rPr>
          <w:rFonts w:eastAsia="Times New Roman" w:cs="Times New Roman"/>
          <w:szCs w:val="24"/>
        </w:rPr>
      </w:pPr>
      <w:r>
        <w:rPr>
          <w:rFonts w:eastAsia="Times New Roman" w:cs="Times New Roman"/>
          <w:szCs w:val="24"/>
        </w:rPr>
        <w:t xml:space="preserve">(a) </w:t>
      </w:r>
      <w:r w:rsidRPr="00B26E70">
        <w:rPr>
          <w:rFonts w:eastAsia="Times New Roman" w:cs="Times New Roman"/>
          <w:szCs w:val="24"/>
        </w:rPr>
        <w:t>A</w:t>
      </w:r>
      <w:r>
        <w:rPr>
          <w:rFonts w:eastAsia="Times New Roman" w:cs="Times New Roman"/>
          <w:szCs w:val="24"/>
        </w:rPr>
        <w:t>uthorizes a</w:t>
      </w:r>
      <w:r w:rsidRPr="00B26E70">
        <w:rPr>
          <w:rFonts w:eastAsia="Times New Roman" w:cs="Times New Roman"/>
          <w:szCs w:val="24"/>
        </w:rPr>
        <w:t xml:space="preserve"> person licensed to transport LP-gas</w:t>
      </w:r>
      <w:r>
        <w:rPr>
          <w:rFonts w:eastAsia="Times New Roman" w:cs="Times New Roman"/>
          <w:szCs w:val="24"/>
        </w:rPr>
        <w:t xml:space="preserve">, rather than a </w:t>
      </w:r>
      <w:r w:rsidRPr="00B26E70">
        <w:rPr>
          <w:rFonts w:eastAsia="Times New Roman" w:cs="Times New Roman"/>
          <w:szCs w:val="24"/>
        </w:rPr>
        <w:t>licensee or an applicant for a license under Section 113.082(a)(3), (5), (8), or (10)</w:t>
      </w:r>
      <w:r>
        <w:rPr>
          <w:rFonts w:eastAsia="Times New Roman" w:cs="Times New Roman"/>
          <w:szCs w:val="24"/>
        </w:rPr>
        <w:t xml:space="preserve">, </w:t>
      </w:r>
      <w:r w:rsidRPr="00B26E70">
        <w:rPr>
          <w:rFonts w:eastAsia="Times New Roman" w:cs="Times New Roman"/>
          <w:szCs w:val="24"/>
        </w:rPr>
        <w:t xml:space="preserve">that does not operate or contemplate the operation of a motor vehicle equipped with an LP-gas cargo container and does not transport or contemplate the transportation of LP-gas by vehicle in any manner, </w:t>
      </w:r>
      <w:r>
        <w:rPr>
          <w:rFonts w:eastAsia="Times New Roman" w:cs="Times New Roman"/>
          <w:szCs w:val="24"/>
        </w:rPr>
        <w:t>to</w:t>
      </w:r>
      <w:r w:rsidRPr="00B26E70">
        <w:rPr>
          <w:rFonts w:eastAsia="Times New Roman" w:cs="Times New Roman"/>
          <w:szCs w:val="24"/>
        </w:rPr>
        <w:t xml:space="preserve"> make and file with the </w:t>
      </w:r>
      <w:r>
        <w:rPr>
          <w:rFonts w:eastAsia="Times New Roman" w:cs="Times New Roman"/>
          <w:szCs w:val="24"/>
        </w:rPr>
        <w:t xml:space="preserve">railroad </w:t>
      </w:r>
      <w:r w:rsidRPr="00B26E70">
        <w:rPr>
          <w:rFonts w:eastAsia="Times New Roman" w:cs="Times New Roman"/>
          <w:szCs w:val="24"/>
        </w:rPr>
        <w:t>commission a statement to that effect in lieu of filing a certificate of motor vehicle bodily injury and property damage insurance.</w:t>
      </w:r>
      <w:r>
        <w:rPr>
          <w:rFonts w:eastAsia="Times New Roman" w:cs="Times New Roman"/>
          <w:szCs w:val="24"/>
        </w:rPr>
        <w:t xml:space="preserve"> </w:t>
      </w:r>
    </w:p>
    <w:p w:rsidR="00557D54" w:rsidRDefault="00557D54" w:rsidP="00AA788C">
      <w:pPr>
        <w:spacing w:line="240" w:lineRule="auto"/>
        <w:ind w:left="720"/>
        <w:jc w:val="both"/>
        <w:rPr>
          <w:rFonts w:eastAsia="Times New Roman" w:cs="Times New Roman"/>
          <w:szCs w:val="24"/>
        </w:rPr>
      </w:pPr>
      <w:r>
        <w:rPr>
          <w:rFonts w:eastAsia="Times New Roman" w:cs="Times New Roman"/>
          <w:szCs w:val="24"/>
        </w:rPr>
        <w:t xml:space="preserve">(d) Authorizes a person registered under Section 113.015 or licensed as a transport outfitter, carrier, retail and wholesome dealer, or testing laboratory rather than a licensee or an applicant for a license under Section 113.082 (a)(1), (2), (3), (5), or (15), that does not engage in or contemplate engaging in any LP-gas operations which would be covered by completed operates or products liability insurance, or both, for a period of time to make and file with the railroad commission a statement to that effect in lieu of filing a certificate of insurance.  </w:t>
      </w:r>
    </w:p>
    <w:p w:rsidR="00557D54" w:rsidRDefault="00557D54" w:rsidP="00D15A0A">
      <w:pPr>
        <w:spacing w:line="240" w:lineRule="auto"/>
        <w:jc w:val="both"/>
        <w:rPr>
          <w:rFonts w:eastAsia="Times New Roman" w:cs="Times New Roman"/>
          <w:szCs w:val="24"/>
        </w:rPr>
      </w:pPr>
      <w:r>
        <w:rPr>
          <w:rFonts w:eastAsia="Times New Roman" w:cs="Times New Roman"/>
          <w:szCs w:val="24"/>
        </w:rPr>
        <w:t xml:space="preserve">SECTION 12. Requires </w:t>
      </w:r>
      <w:r w:rsidRPr="00B26E70">
        <w:rPr>
          <w:rFonts w:eastAsia="Times New Roman" w:cs="Times New Roman"/>
          <w:szCs w:val="24"/>
        </w:rPr>
        <w:t>t</w:t>
      </w:r>
      <w:r>
        <w:rPr>
          <w:rFonts w:eastAsia="Times New Roman" w:cs="Times New Roman"/>
          <w:szCs w:val="24"/>
        </w:rPr>
        <w:t>he railroad commission, n</w:t>
      </w:r>
      <w:r w:rsidRPr="00B26E70">
        <w:rPr>
          <w:rFonts w:eastAsia="Times New Roman" w:cs="Times New Roman"/>
          <w:szCs w:val="24"/>
        </w:rPr>
        <w:t xml:space="preserve">ot later than January 1, 2020, </w:t>
      </w:r>
      <w:r>
        <w:rPr>
          <w:rFonts w:eastAsia="Times New Roman" w:cs="Times New Roman"/>
          <w:szCs w:val="24"/>
        </w:rPr>
        <w:t>to</w:t>
      </w:r>
      <w:r w:rsidRPr="00B26E70">
        <w:rPr>
          <w:rFonts w:eastAsia="Times New Roman" w:cs="Times New Roman"/>
          <w:szCs w:val="24"/>
        </w:rPr>
        <w:t xml:space="preserve"> adopt rules required by Chapter 113, Natural Resources Code, as amended by this Act.</w:t>
      </w:r>
      <w:r>
        <w:rPr>
          <w:rFonts w:eastAsia="Times New Roman" w:cs="Times New Roman"/>
          <w:szCs w:val="24"/>
        </w:rPr>
        <w:t xml:space="preserve"> </w:t>
      </w:r>
    </w:p>
    <w:p w:rsidR="00557D54" w:rsidRPr="00B26E70" w:rsidRDefault="00557D54" w:rsidP="00D15A0A">
      <w:pPr>
        <w:spacing w:line="240" w:lineRule="auto"/>
        <w:jc w:val="both"/>
        <w:rPr>
          <w:rFonts w:eastAsia="Times New Roman" w:cs="Times New Roman"/>
          <w:szCs w:val="24"/>
        </w:rPr>
      </w:pPr>
      <w:r>
        <w:rPr>
          <w:rFonts w:eastAsia="Times New Roman" w:cs="Times New Roman"/>
          <w:szCs w:val="24"/>
        </w:rPr>
        <w:t xml:space="preserve">SECTION 13. Effective date: September 1, 2019. </w:t>
      </w:r>
    </w:p>
    <w:p w:rsidR="00557D54" w:rsidRPr="00B26E70" w:rsidRDefault="00557D54" w:rsidP="00D15A0A">
      <w:pPr>
        <w:spacing w:line="240" w:lineRule="auto"/>
        <w:jc w:val="both"/>
        <w:rPr>
          <w:rFonts w:eastAsia="Times New Roman" w:cs="Times New Roman"/>
          <w:szCs w:val="24"/>
        </w:rPr>
      </w:pPr>
    </w:p>
    <w:p w:rsidR="00557D54" w:rsidRDefault="00557D54" w:rsidP="00D15A0A">
      <w:pPr>
        <w:spacing w:line="240" w:lineRule="auto"/>
        <w:ind w:left="720"/>
        <w:jc w:val="both"/>
        <w:rPr>
          <w:rFonts w:eastAsia="Times New Roman" w:cs="Times New Roman"/>
          <w:szCs w:val="24"/>
        </w:rPr>
      </w:pPr>
    </w:p>
    <w:p w:rsidR="00557D54" w:rsidRPr="00C8671F" w:rsidRDefault="00557D54" w:rsidP="00D15A0A">
      <w:pPr>
        <w:spacing w:line="240" w:lineRule="auto"/>
        <w:jc w:val="both"/>
        <w:rPr>
          <w:rFonts w:eastAsia="Times New Roman" w:cs="Times New Roman"/>
          <w:szCs w:val="24"/>
        </w:rPr>
      </w:pPr>
      <w:r>
        <w:rPr>
          <w:rFonts w:eastAsia="Times New Roman" w:cs="Times New Roman"/>
          <w:szCs w:val="24"/>
        </w:rPr>
        <w:t xml:space="preserve"> </w:t>
      </w:r>
    </w:p>
    <w:sectPr w:rsidR="00557D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49" w:rsidRDefault="006F4349" w:rsidP="000F1DF9">
      <w:pPr>
        <w:spacing w:after="0" w:line="240" w:lineRule="auto"/>
      </w:pPr>
      <w:r>
        <w:separator/>
      </w:r>
    </w:p>
  </w:endnote>
  <w:endnote w:type="continuationSeparator" w:id="0">
    <w:p w:rsidR="006F4349" w:rsidRDefault="006F43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43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7D5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7D54">
                <w:rPr>
                  <w:sz w:val="20"/>
                  <w:szCs w:val="20"/>
                </w:rPr>
                <w:t>H.B. 2714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7D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43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7D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7D5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49" w:rsidRDefault="006F4349" w:rsidP="000F1DF9">
      <w:pPr>
        <w:spacing w:after="0" w:line="240" w:lineRule="auto"/>
      </w:pPr>
      <w:r>
        <w:separator/>
      </w:r>
    </w:p>
  </w:footnote>
  <w:footnote w:type="continuationSeparator" w:id="0">
    <w:p w:rsidR="006F4349" w:rsidRDefault="006F43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7D54"/>
    <w:rsid w:val="00585C31"/>
    <w:rsid w:val="005A7918"/>
    <w:rsid w:val="005E0AC7"/>
    <w:rsid w:val="005F46D7"/>
    <w:rsid w:val="00605CA0"/>
    <w:rsid w:val="006529C4"/>
    <w:rsid w:val="006D756B"/>
    <w:rsid w:val="006F434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CEEE"/>
  <w15:docId w15:val="{B3A2FBFC-B27A-4C15-9392-FDDC3426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7D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7661" w:rsidP="00B076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36D28CC9F64F7FB879CB0020F58735"/>
        <w:category>
          <w:name w:val="General"/>
          <w:gallery w:val="placeholder"/>
        </w:category>
        <w:types>
          <w:type w:val="bbPlcHdr"/>
        </w:types>
        <w:behaviors>
          <w:behavior w:val="content"/>
        </w:behaviors>
        <w:guid w:val="{0B3431BF-5D33-44F5-B83F-1DA652784E35}"/>
      </w:docPartPr>
      <w:docPartBody>
        <w:p w:rsidR="00000000" w:rsidRDefault="00C94BF3"/>
      </w:docPartBody>
    </w:docPart>
    <w:docPart>
      <w:docPartPr>
        <w:name w:val="4AF20D3BE02A4EEDAA8964A0E28AB985"/>
        <w:category>
          <w:name w:val="General"/>
          <w:gallery w:val="placeholder"/>
        </w:category>
        <w:types>
          <w:type w:val="bbPlcHdr"/>
        </w:types>
        <w:behaviors>
          <w:behavior w:val="content"/>
        </w:behaviors>
        <w:guid w:val="{2FFA8CA5-429E-4657-843A-502DD2D9AA5C}"/>
      </w:docPartPr>
      <w:docPartBody>
        <w:p w:rsidR="00000000" w:rsidRDefault="00C94BF3"/>
      </w:docPartBody>
    </w:docPart>
    <w:docPart>
      <w:docPartPr>
        <w:name w:val="737AAC10EFAF4C2BA6BD744D13111125"/>
        <w:category>
          <w:name w:val="General"/>
          <w:gallery w:val="placeholder"/>
        </w:category>
        <w:types>
          <w:type w:val="bbPlcHdr"/>
        </w:types>
        <w:behaviors>
          <w:behavior w:val="content"/>
        </w:behaviors>
        <w:guid w:val="{4680D352-FEC8-41B9-B11C-1BBA76F98FC4}"/>
      </w:docPartPr>
      <w:docPartBody>
        <w:p w:rsidR="00000000" w:rsidRDefault="00C94BF3"/>
      </w:docPartBody>
    </w:docPart>
    <w:docPart>
      <w:docPartPr>
        <w:name w:val="50A7AFED888A428CAB184D3630C03319"/>
        <w:category>
          <w:name w:val="General"/>
          <w:gallery w:val="placeholder"/>
        </w:category>
        <w:types>
          <w:type w:val="bbPlcHdr"/>
        </w:types>
        <w:behaviors>
          <w:behavior w:val="content"/>
        </w:behaviors>
        <w:guid w:val="{BC868909-BBC8-4EA0-B0B4-1BDE452587A3}"/>
      </w:docPartPr>
      <w:docPartBody>
        <w:p w:rsidR="00000000" w:rsidRDefault="00C94BF3"/>
      </w:docPartBody>
    </w:docPart>
    <w:docPart>
      <w:docPartPr>
        <w:name w:val="5222E6EDEFD549FA90AEB53A57B6EC8D"/>
        <w:category>
          <w:name w:val="General"/>
          <w:gallery w:val="placeholder"/>
        </w:category>
        <w:types>
          <w:type w:val="bbPlcHdr"/>
        </w:types>
        <w:behaviors>
          <w:behavior w:val="content"/>
        </w:behaviors>
        <w:guid w:val="{C84DD016-1839-45A0-804D-8441E17F4C9B}"/>
      </w:docPartPr>
      <w:docPartBody>
        <w:p w:rsidR="00000000" w:rsidRDefault="00C94BF3"/>
      </w:docPartBody>
    </w:docPart>
    <w:docPart>
      <w:docPartPr>
        <w:name w:val="20CDDCD343984A5597D27AC65CD7DCA4"/>
        <w:category>
          <w:name w:val="General"/>
          <w:gallery w:val="placeholder"/>
        </w:category>
        <w:types>
          <w:type w:val="bbPlcHdr"/>
        </w:types>
        <w:behaviors>
          <w:behavior w:val="content"/>
        </w:behaviors>
        <w:guid w:val="{4B7183E3-06FC-4A62-A762-46670DDD5BEC}"/>
      </w:docPartPr>
      <w:docPartBody>
        <w:p w:rsidR="00000000" w:rsidRDefault="00C94BF3"/>
      </w:docPartBody>
    </w:docPart>
    <w:docPart>
      <w:docPartPr>
        <w:name w:val="C5B2727EF59F48A3A0DFB5678323FE99"/>
        <w:category>
          <w:name w:val="General"/>
          <w:gallery w:val="placeholder"/>
        </w:category>
        <w:types>
          <w:type w:val="bbPlcHdr"/>
        </w:types>
        <w:behaviors>
          <w:behavior w:val="content"/>
        </w:behaviors>
        <w:guid w:val="{0DD667F8-436C-40E2-86C9-BBC035C1299D}"/>
      </w:docPartPr>
      <w:docPartBody>
        <w:p w:rsidR="00000000" w:rsidRDefault="00C94BF3"/>
      </w:docPartBody>
    </w:docPart>
    <w:docPart>
      <w:docPartPr>
        <w:name w:val="6D1758AE242341D9927C29E3777899D9"/>
        <w:category>
          <w:name w:val="General"/>
          <w:gallery w:val="placeholder"/>
        </w:category>
        <w:types>
          <w:type w:val="bbPlcHdr"/>
        </w:types>
        <w:behaviors>
          <w:behavior w:val="content"/>
        </w:behaviors>
        <w:guid w:val="{A707DFA6-1630-49D2-BFD5-291218B90B8F}"/>
      </w:docPartPr>
      <w:docPartBody>
        <w:p w:rsidR="00000000" w:rsidRDefault="00C94BF3"/>
      </w:docPartBody>
    </w:docPart>
    <w:docPart>
      <w:docPartPr>
        <w:name w:val="967CCA6220F64DBF9941ACFEC439497C"/>
        <w:category>
          <w:name w:val="General"/>
          <w:gallery w:val="placeholder"/>
        </w:category>
        <w:types>
          <w:type w:val="bbPlcHdr"/>
        </w:types>
        <w:behaviors>
          <w:behavior w:val="content"/>
        </w:behaviors>
        <w:guid w:val="{9A53D87F-B880-4915-A689-8DF00018F5B3}"/>
      </w:docPartPr>
      <w:docPartBody>
        <w:p w:rsidR="00000000" w:rsidRDefault="00B07661" w:rsidP="00B07661">
          <w:pPr>
            <w:pStyle w:val="967CCA6220F64DBF9941ACFEC439497C"/>
          </w:pPr>
          <w:r w:rsidRPr="00A30DD1">
            <w:rPr>
              <w:rStyle w:val="PlaceholderText"/>
            </w:rPr>
            <w:t>Click here to enter a date.</w:t>
          </w:r>
        </w:p>
      </w:docPartBody>
    </w:docPart>
    <w:docPart>
      <w:docPartPr>
        <w:name w:val="D2FA91C11F1D4A0F88A3307CD731DA9F"/>
        <w:category>
          <w:name w:val="General"/>
          <w:gallery w:val="placeholder"/>
        </w:category>
        <w:types>
          <w:type w:val="bbPlcHdr"/>
        </w:types>
        <w:behaviors>
          <w:behavior w:val="content"/>
        </w:behaviors>
        <w:guid w:val="{8FB034A7-6CE8-489B-AB9A-3AFBCF60976B}"/>
      </w:docPartPr>
      <w:docPartBody>
        <w:p w:rsidR="00000000" w:rsidRDefault="00C94BF3"/>
      </w:docPartBody>
    </w:docPart>
    <w:docPart>
      <w:docPartPr>
        <w:name w:val="CBCB2DA4B1B5404A985212CA25C5EDF9"/>
        <w:category>
          <w:name w:val="General"/>
          <w:gallery w:val="placeholder"/>
        </w:category>
        <w:types>
          <w:type w:val="bbPlcHdr"/>
        </w:types>
        <w:behaviors>
          <w:behavior w:val="content"/>
        </w:behaviors>
        <w:guid w:val="{77108461-E4A1-447B-9CA0-721AF2507D31}"/>
      </w:docPartPr>
      <w:docPartBody>
        <w:p w:rsidR="00000000" w:rsidRDefault="00C94BF3"/>
      </w:docPartBody>
    </w:docPart>
    <w:docPart>
      <w:docPartPr>
        <w:name w:val="73A9C4442BE2482A9005A684E5AF456C"/>
        <w:category>
          <w:name w:val="General"/>
          <w:gallery w:val="placeholder"/>
        </w:category>
        <w:types>
          <w:type w:val="bbPlcHdr"/>
        </w:types>
        <w:behaviors>
          <w:behavior w:val="content"/>
        </w:behaviors>
        <w:guid w:val="{E3C48347-5849-4C82-8E67-22938715EB76}"/>
      </w:docPartPr>
      <w:docPartBody>
        <w:p w:rsidR="00000000" w:rsidRDefault="00B07661" w:rsidP="00B07661">
          <w:pPr>
            <w:pStyle w:val="73A9C4442BE2482A9005A684E5AF456C"/>
          </w:pPr>
          <w:r>
            <w:rPr>
              <w:rFonts w:eastAsia="Times New Roman" w:cs="Times New Roman"/>
              <w:bCs/>
              <w:szCs w:val="24"/>
            </w:rPr>
            <w:t xml:space="preserve"> </w:t>
          </w:r>
        </w:p>
      </w:docPartBody>
    </w:docPart>
    <w:docPart>
      <w:docPartPr>
        <w:name w:val="B533183C4AE94A8383E32F53E8775F24"/>
        <w:category>
          <w:name w:val="General"/>
          <w:gallery w:val="placeholder"/>
        </w:category>
        <w:types>
          <w:type w:val="bbPlcHdr"/>
        </w:types>
        <w:behaviors>
          <w:behavior w:val="content"/>
        </w:behaviors>
        <w:guid w:val="{7B511248-31E0-45FB-8EB0-51332EE4CBD0}"/>
      </w:docPartPr>
      <w:docPartBody>
        <w:p w:rsidR="00000000" w:rsidRDefault="00C94BF3"/>
      </w:docPartBody>
    </w:docPart>
    <w:docPart>
      <w:docPartPr>
        <w:name w:val="770278CC65BA43559D94707CEE8D4E71"/>
        <w:category>
          <w:name w:val="General"/>
          <w:gallery w:val="placeholder"/>
        </w:category>
        <w:types>
          <w:type w:val="bbPlcHdr"/>
        </w:types>
        <w:behaviors>
          <w:behavior w:val="content"/>
        </w:behaviors>
        <w:guid w:val="{75226806-E03E-4E80-88BE-BCFB140B8405}"/>
      </w:docPartPr>
      <w:docPartBody>
        <w:p w:rsidR="00000000" w:rsidRDefault="00C94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7661"/>
    <w:rsid w:val="00B252A4"/>
    <w:rsid w:val="00B5530B"/>
    <w:rsid w:val="00C129E8"/>
    <w:rsid w:val="00C94BF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6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7661"/>
    <w:rPr>
      <w:rFonts w:ascii="Times New Roman" w:hAnsi="Times New Roman"/>
      <w:sz w:val="24"/>
    </w:rPr>
  </w:style>
  <w:style w:type="paragraph" w:customStyle="1" w:styleId="487D89B4F8B34DB4967D41FE18F7F88D9">
    <w:name w:val="487D89B4F8B34DB4967D41FE18F7F88D9"/>
    <w:rsid w:val="00B07661"/>
    <w:rPr>
      <w:rFonts w:ascii="Times New Roman" w:hAnsi="Times New Roman"/>
      <w:sz w:val="24"/>
    </w:rPr>
  </w:style>
  <w:style w:type="paragraph" w:customStyle="1" w:styleId="AE2570ED5D764CD7AF9686706F550F4622">
    <w:name w:val="AE2570ED5D764CD7AF9686706F550F4622"/>
    <w:rsid w:val="00B07661"/>
    <w:pPr>
      <w:tabs>
        <w:tab w:val="center" w:pos="4680"/>
        <w:tab w:val="right" w:pos="9360"/>
      </w:tabs>
      <w:spacing w:after="0" w:line="240" w:lineRule="auto"/>
    </w:pPr>
    <w:rPr>
      <w:rFonts w:ascii="Times New Roman" w:hAnsi="Times New Roman"/>
      <w:sz w:val="24"/>
    </w:rPr>
  </w:style>
  <w:style w:type="paragraph" w:customStyle="1" w:styleId="967CCA6220F64DBF9941ACFEC439497C">
    <w:name w:val="967CCA6220F64DBF9941ACFEC439497C"/>
    <w:rsid w:val="00B07661"/>
    <w:pPr>
      <w:spacing w:after="160" w:line="259" w:lineRule="auto"/>
    </w:pPr>
  </w:style>
  <w:style w:type="paragraph" w:customStyle="1" w:styleId="73A9C4442BE2482A9005A684E5AF456C">
    <w:name w:val="73A9C4442BE2482A9005A684E5AF456C"/>
    <w:rsid w:val="00B076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B577BD-A04F-4D38-AD15-A2905A0A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2316</Words>
  <Characters>13205</Characters>
  <Application>Microsoft Office Word</Application>
  <DocSecurity>0</DocSecurity>
  <Lines>110</Lines>
  <Paragraphs>30</Paragraphs>
  <ScaleCrop>false</ScaleCrop>
  <Company>Texas Legislative Council</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2019-04-23T03:05:00Z</cp:lastPrinted>
  <dcterms:created xsi:type="dcterms:W3CDTF">2015-05-29T14:24:00Z</dcterms:created>
  <dcterms:modified xsi:type="dcterms:W3CDTF">2019-04-23T03:05:00Z</dcterms:modified>
</cp:coreProperties>
</file>

<file path=docProps/custom.xml><?xml version="1.0" encoding="utf-8"?>
<op:Properties xmlns:vt="http://schemas.openxmlformats.org/officeDocument/2006/docPropsVTypes" xmlns:op="http://schemas.openxmlformats.org/officeDocument/2006/custom-properties"/>
</file>