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84B58" w:rsidTr="00345119">
        <w:tc>
          <w:tcPr>
            <w:tcW w:w="9576" w:type="dxa"/>
            <w:noWrap/>
          </w:tcPr>
          <w:p w:rsidR="008423E4" w:rsidRPr="0022177D" w:rsidRDefault="00522D4D" w:rsidP="00345119">
            <w:pPr>
              <w:pStyle w:val="Heading1"/>
            </w:pPr>
            <w:bookmarkStart w:id="0" w:name="_GoBack"/>
            <w:bookmarkEnd w:id="0"/>
            <w:r w:rsidRPr="00631897">
              <w:t>BILL ANALYSIS</w:t>
            </w:r>
          </w:p>
        </w:tc>
      </w:tr>
    </w:tbl>
    <w:p w:rsidR="008423E4" w:rsidRPr="0022177D" w:rsidRDefault="00522D4D" w:rsidP="008423E4">
      <w:pPr>
        <w:jc w:val="center"/>
      </w:pPr>
    </w:p>
    <w:p w:rsidR="008423E4" w:rsidRPr="00B31F0E" w:rsidRDefault="00522D4D" w:rsidP="008423E4"/>
    <w:p w:rsidR="008423E4" w:rsidRPr="00742794" w:rsidRDefault="00522D4D" w:rsidP="008423E4">
      <w:pPr>
        <w:tabs>
          <w:tab w:val="right" w:pos="9360"/>
        </w:tabs>
      </w:pPr>
    </w:p>
    <w:tbl>
      <w:tblPr>
        <w:tblW w:w="0" w:type="auto"/>
        <w:tblLayout w:type="fixed"/>
        <w:tblLook w:val="01E0" w:firstRow="1" w:lastRow="1" w:firstColumn="1" w:lastColumn="1" w:noHBand="0" w:noVBand="0"/>
      </w:tblPr>
      <w:tblGrid>
        <w:gridCol w:w="9576"/>
      </w:tblGrid>
      <w:tr w:rsidR="00A84B58" w:rsidTr="00345119">
        <w:tc>
          <w:tcPr>
            <w:tcW w:w="9576" w:type="dxa"/>
          </w:tcPr>
          <w:p w:rsidR="008423E4" w:rsidRPr="00861995" w:rsidRDefault="00522D4D" w:rsidP="00345119">
            <w:pPr>
              <w:jc w:val="right"/>
            </w:pPr>
            <w:r>
              <w:t>H.B. 2718</w:t>
            </w:r>
          </w:p>
        </w:tc>
      </w:tr>
      <w:tr w:rsidR="00A84B58" w:rsidTr="00345119">
        <w:tc>
          <w:tcPr>
            <w:tcW w:w="9576" w:type="dxa"/>
          </w:tcPr>
          <w:p w:rsidR="008423E4" w:rsidRPr="00861995" w:rsidRDefault="00522D4D" w:rsidP="004757DA">
            <w:pPr>
              <w:jc w:val="right"/>
            </w:pPr>
            <w:r>
              <w:t xml:space="preserve">By: </w:t>
            </w:r>
            <w:r>
              <w:t>Turner, Chris</w:t>
            </w:r>
          </w:p>
        </w:tc>
      </w:tr>
      <w:tr w:rsidR="00A84B58" w:rsidTr="00345119">
        <w:tc>
          <w:tcPr>
            <w:tcW w:w="9576" w:type="dxa"/>
          </w:tcPr>
          <w:p w:rsidR="008423E4" w:rsidRPr="00861995" w:rsidRDefault="00522D4D" w:rsidP="00345119">
            <w:pPr>
              <w:jc w:val="right"/>
            </w:pPr>
            <w:r>
              <w:t>Higher Education</w:t>
            </w:r>
          </w:p>
        </w:tc>
      </w:tr>
      <w:tr w:rsidR="00A84B58" w:rsidTr="00345119">
        <w:tc>
          <w:tcPr>
            <w:tcW w:w="9576" w:type="dxa"/>
          </w:tcPr>
          <w:p w:rsidR="008423E4" w:rsidRDefault="00522D4D" w:rsidP="00345119">
            <w:pPr>
              <w:jc w:val="right"/>
            </w:pPr>
            <w:r>
              <w:t>Committee Report (Unamended)</w:t>
            </w:r>
          </w:p>
        </w:tc>
      </w:tr>
    </w:tbl>
    <w:p w:rsidR="008423E4" w:rsidRDefault="00522D4D" w:rsidP="008423E4">
      <w:pPr>
        <w:tabs>
          <w:tab w:val="right" w:pos="9360"/>
        </w:tabs>
      </w:pPr>
    </w:p>
    <w:p w:rsidR="008423E4" w:rsidRDefault="00522D4D" w:rsidP="008423E4"/>
    <w:p w:rsidR="008423E4" w:rsidRDefault="00522D4D" w:rsidP="008423E4"/>
    <w:tbl>
      <w:tblPr>
        <w:tblW w:w="0" w:type="auto"/>
        <w:tblCellMar>
          <w:left w:w="115" w:type="dxa"/>
          <w:right w:w="115" w:type="dxa"/>
        </w:tblCellMar>
        <w:tblLook w:val="01E0" w:firstRow="1" w:lastRow="1" w:firstColumn="1" w:lastColumn="1" w:noHBand="0" w:noVBand="0"/>
      </w:tblPr>
      <w:tblGrid>
        <w:gridCol w:w="9576"/>
      </w:tblGrid>
      <w:tr w:rsidR="00A84B58" w:rsidTr="00345119">
        <w:tc>
          <w:tcPr>
            <w:tcW w:w="9576" w:type="dxa"/>
          </w:tcPr>
          <w:p w:rsidR="008423E4" w:rsidRPr="00A8133F" w:rsidRDefault="00522D4D" w:rsidP="00D11F0A">
            <w:pPr>
              <w:rPr>
                <w:b/>
              </w:rPr>
            </w:pPr>
            <w:r w:rsidRPr="009C1E9A">
              <w:rPr>
                <w:b/>
                <w:u w:val="single"/>
              </w:rPr>
              <w:t>BACKGROUND AND PURPOSE</w:t>
            </w:r>
            <w:r>
              <w:rPr>
                <w:b/>
              </w:rPr>
              <w:t xml:space="preserve"> </w:t>
            </w:r>
          </w:p>
          <w:p w:rsidR="008423E4" w:rsidRDefault="00522D4D" w:rsidP="00D11F0A"/>
          <w:p w:rsidR="0096548E" w:rsidRDefault="00522D4D" w:rsidP="00D11F0A">
            <w:pPr>
              <w:pStyle w:val="Header"/>
              <w:tabs>
                <w:tab w:val="clear" w:pos="4320"/>
                <w:tab w:val="clear" w:pos="8640"/>
              </w:tabs>
              <w:jc w:val="both"/>
            </w:pPr>
            <w:r>
              <w:t xml:space="preserve">It has been reported that the student union at </w:t>
            </w:r>
            <w:r>
              <w:t xml:space="preserve">The University of Texas at Arlington </w:t>
            </w:r>
            <w:r>
              <w:t xml:space="preserve">requires renovation, </w:t>
            </w:r>
            <w:r>
              <w:t xml:space="preserve">and that </w:t>
            </w:r>
            <w:r>
              <w:t xml:space="preserve">the student union fee required to fund such a project has not increased in proportion with student enrollment and remains low in relation to similar fees at other public institutions of higher education. H.B. 2718 seeks to remedy this situation by </w:t>
            </w:r>
            <w:r>
              <w:t>r</w:t>
            </w:r>
            <w:r>
              <w:t>aising</w:t>
            </w:r>
            <w:r>
              <w:t xml:space="preserve"> </w:t>
            </w:r>
            <w:r>
              <w:t xml:space="preserve">the caps </w:t>
            </w:r>
            <w:r>
              <w:t>on</w:t>
            </w:r>
            <w:r>
              <w:t xml:space="preserve"> that fee.</w:t>
            </w:r>
          </w:p>
          <w:p w:rsidR="008423E4" w:rsidRPr="00E26B13" w:rsidRDefault="00522D4D" w:rsidP="00D11F0A">
            <w:pPr>
              <w:pStyle w:val="Header"/>
              <w:tabs>
                <w:tab w:val="clear" w:pos="4320"/>
                <w:tab w:val="clear" w:pos="8640"/>
              </w:tabs>
              <w:jc w:val="both"/>
              <w:rPr>
                <w:b/>
              </w:rPr>
            </w:pPr>
          </w:p>
        </w:tc>
      </w:tr>
      <w:tr w:rsidR="00A84B58" w:rsidTr="00345119">
        <w:tc>
          <w:tcPr>
            <w:tcW w:w="9576" w:type="dxa"/>
          </w:tcPr>
          <w:p w:rsidR="0017725B" w:rsidRDefault="00522D4D" w:rsidP="00D11F0A">
            <w:pPr>
              <w:rPr>
                <w:b/>
                <w:u w:val="single"/>
              </w:rPr>
            </w:pPr>
            <w:r>
              <w:rPr>
                <w:b/>
                <w:u w:val="single"/>
              </w:rPr>
              <w:t>CRIMINAL JUSTICE IMPACT</w:t>
            </w:r>
          </w:p>
          <w:p w:rsidR="0017725B" w:rsidRDefault="00522D4D" w:rsidP="00D11F0A">
            <w:pPr>
              <w:rPr>
                <w:b/>
                <w:u w:val="single"/>
              </w:rPr>
            </w:pPr>
          </w:p>
          <w:p w:rsidR="00FF3114" w:rsidRPr="00FF3114" w:rsidRDefault="00522D4D" w:rsidP="00D11F0A">
            <w:pPr>
              <w:jc w:val="both"/>
            </w:pPr>
            <w:r>
              <w:t>It is the committee's opinion that this bill does not expressly create a criminal offense, increase the punishment for an existing criminal offense or category of offenses, or change the eligibility of a per</w:t>
            </w:r>
            <w:r>
              <w:t>son for community supervision, parole, or mandatory supervision.</w:t>
            </w:r>
          </w:p>
          <w:p w:rsidR="0017725B" w:rsidRPr="0017725B" w:rsidRDefault="00522D4D" w:rsidP="00D11F0A">
            <w:pPr>
              <w:rPr>
                <w:b/>
                <w:u w:val="single"/>
              </w:rPr>
            </w:pPr>
          </w:p>
        </w:tc>
      </w:tr>
      <w:tr w:rsidR="00A84B58" w:rsidTr="00345119">
        <w:tc>
          <w:tcPr>
            <w:tcW w:w="9576" w:type="dxa"/>
          </w:tcPr>
          <w:p w:rsidR="008423E4" w:rsidRPr="00A8133F" w:rsidRDefault="00522D4D" w:rsidP="00D11F0A">
            <w:pPr>
              <w:rPr>
                <w:b/>
              </w:rPr>
            </w:pPr>
            <w:r w:rsidRPr="009C1E9A">
              <w:rPr>
                <w:b/>
                <w:u w:val="single"/>
              </w:rPr>
              <w:t>RULEMAKING AUTHORITY</w:t>
            </w:r>
            <w:r>
              <w:rPr>
                <w:b/>
              </w:rPr>
              <w:t xml:space="preserve"> </w:t>
            </w:r>
          </w:p>
          <w:p w:rsidR="008423E4" w:rsidRDefault="00522D4D" w:rsidP="00D11F0A"/>
          <w:p w:rsidR="00FF3114" w:rsidRDefault="00522D4D" w:rsidP="00D11F0A">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22D4D" w:rsidP="00D11F0A">
            <w:pPr>
              <w:rPr>
                <w:b/>
              </w:rPr>
            </w:pPr>
          </w:p>
        </w:tc>
      </w:tr>
      <w:tr w:rsidR="00A84B58" w:rsidTr="00345119">
        <w:tc>
          <w:tcPr>
            <w:tcW w:w="9576" w:type="dxa"/>
          </w:tcPr>
          <w:p w:rsidR="008423E4" w:rsidRPr="00A8133F" w:rsidRDefault="00522D4D" w:rsidP="00D11F0A">
            <w:pPr>
              <w:rPr>
                <w:b/>
              </w:rPr>
            </w:pPr>
            <w:r w:rsidRPr="009C1E9A">
              <w:rPr>
                <w:b/>
                <w:u w:val="single"/>
              </w:rPr>
              <w:t>ANALYSIS</w:t>
            </w:r>
            <w:r>
              <w:rPr>
                <w:b/>
              </w:rPr>
              <w:t xml:space="preserve"> </w:t>
            </w:r>
          </w:p>
          <w:p w:rsidR="008423E4" w:rsidRDefault="00522D4D" w:rsidP="00D11F0A"/>
          <w:p w:rsidR="008423E4" w:rsidRDefault="00522D4D" w:rsidP="00D11F0A">
            <w:pPr>
              <w:pStyle w:val="Header"/>
              <w:tabs>
                <w:tab w:val="clear" w:pos="4320"/>
                <w:tab w:val="clear" w:pos="8640"/>
              </w:tabs>
              <w:jc w:val="both"/>
            </w:pPr>
            <w:r>
              <w:t xml:space="preserve">H.B. 2718 amends the Education Code to </w:t>
            </w:r>
            <w:r>
              <w:t xml:space="preserve">raise </w:t>
            </w:r>
            <w:r>
              <w:t>the cap</w:t>
            </w:r>
            <w:r>
              <w:t>s</w:t>
            </w:r>
            <w:r>
              <w:t xml:space="preserve"> on the student</w:t>
            </w:r>
            <w:r>
              <w:t xml:space="preserve"> union fee at T</w:t>
            </w:r>
            <w:r>
              <w:t xml:space="preserve">he University of Texas at Arlington </w:t>
            </w:r>
            <w:r>
              <w:t xml:space="preserve">from $39 to $150 per student for each regular semester and from $19.50 to $75 per student for each term of the summer </w:t>
            </w:r>
            <w:r>
              <w:t>session</w:t>
            </w:r>
            <w:r>
              <w:t>.</w:t>
            </w:r>
            <w:r>
              <w:t xml:space="preserve"> The bill revises the </w:t>
            </w:r>
            <w:r>
              <w:t>requirement</w:t>
            </w:r>
            <w:r>
              <w:t xml:space="preserve"> subjecting an</w:t>
            </w:r>
            <w:r>
              <w:t xml:space="preserve"> </w:t>
            </w:r>
            <w:r>
              <w:t xml:space="preserve">increase in </w:t>
            </w:r>
            <w:r>
              <w:t xml:space="preserve">the fee </w:t>
            </w:r>
            <w:r>
              <w:t xml:space="preserve">beyond a </w:t>
            </w:r>
            <w:r>
              <w:t>specified threshold to approval in a general student election to require such approval for such an increase above</w:t>
            </w:r>
            <w:r>
              <w:t xml:space="preserve"> </w:t>
            </w:r>
            <w:r w:rsidRPr="00990E37">
              <w:t>an amount previously levied</w:t>
            </w:r>
            <w:r>
              <w:t>. The bill applies beginning with fees</w:t>
            </w:r>
            <w:r>
              <w:t xml:space="preserve"> imposed for the 2019 fall semester.</w:t>
            </w:r>
          </w:p>
          <w:p w:rsidR="008423E4" w:rsidRPr="00835628" w:rsidRDefault="00522D4D" w:rsidP="00D11F0A">
            <w:pPr>
              <w:rPr>
                <w:b/>
              </w:rPr>
            </w:pPr>
          </w:p>
        </w:tc>
      </w:tr>
      <w:tr w:rsidR="00A84B58" w:rsidTr="00345119">
        <w:tc>
          <w:tcPr>
            <w:tcW w:w="9576" w:type="dxa"/>
          </w:tcPr>
          <w:p w:rsidR="008423E4" w:rsidRPr="00A8133F" w:rsidRDefault="00522D4D" w:rsidP="00D11F0A">
            <w:pPr>
              <w:rPr>
                <w:b/>
              </w:rPr>
            </w:pPr>
            <w:r w:rsidRPr="009C1E9A">
              <w:rPr>
                <w:b/>
                <w:u w:val="single"/>
              </w:rPr>
              <w:t>EFFECTIVE DATE</w:t>
            </w:r>
            <w:r>
              <w:rPr>
                <w:b/>
              </w:rPr>
              <w:t xml:space="preserve"> </w:t>
            </w:r>
          </w:p>
          <w:p w:rsidR="008423E4" w:rsidRDefault="00522D4D" w:rsidP="00D11F0A"/>
          <w:p w:rsidR="008423E4" w:rsidRPr="003624F2" w:rsidRDefault="00522D4D" w:rsidP="00D11F0A">
            <w:pPr>
              <w:pStyle w:val="Header"/>
              <w:tabs>
                <w:tab w:val="clear" w:pos="4320"/>
                <w:tab w:val="clear" w:pos="8640"/>
              </w:tabs>
              <w:jc w:val="both"/>
            </w:pPr>
            <w:r>
              <w:t>On passage, or, if the bill does not receive the necessary vote, September 1, 2019.</w:t>
            </w:r>
          </w:p>
          <w:p w:rsidR="008423E4" w:rsidRPr="00233FDB" w:rsidRDefault="00522D4D" w:rsidP="00D11F0A">
            <w:pPr>
              <w:rPr>
                <w:b/>
              </w:rPr>
            </w:pPr>
          </w:p>
        </w:tc>
      </w:tr>
    </w:tbl>
    <w:p w:rsidR="008423E4" w:rsidRPr="00BE0E75" w:rsidRDefault="00522D4D" w:rsidP="008423E4">
      <w:pPr>
        <w:spacing w:line="480" w:lineRule="auto"/>
        <w:jc w:val="both"/>
        <w:rPr>
          <w:rFonts w:ascii="Arial" w:hAnsi="Arial"/>
          <w:sz w:val="16"/>
          <w:szCs w:val="16"/>
        </w:rPr>
      </w:pPr>
    </w:p>
    <w:p w:rsidR="004108C3" w:rsidRPr="008423E4" w:rsidRDefault="00522D4D"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22D4D">
      <w:r>
        <w:separator/>
      </w:r>
    </w:p>
  </w:endnote>
  <w:endnote w:type="continuationSeparator" w:id="0">
    <w:p w:rsidR="00000000" w:rsidRDefault="0052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AD" w:rsidRDefault="00522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84B58" w:rsidTr="009C1E9A">
      <w:trPr>
        <w:cantSplit/>
      </w:trPr>
      <w:tc>
        <w:tcPr>
          <w:tcW w:w="0" w:type="pct"/>
        </w:tcPr>
        <w:p w:rsidR="00137D90" w:rsidRDefault="00522D4D" w:rsidP="009C1E9A">
          <w:pPr>
            <w:pStyle w:val="Footer"/>
            <w:tabs>
              <w:tab w:val="clear" w:pos="8640"/>
              <w:tab w:val="right" w:pos="9360"/>
            </w:tabs>
          </w:pPr>
        </w:p>
      </w:tc>
      <w:tc>
        <w:tcPr>
          <w:tcW w:w="2395" w:type="pct"/>
        </w:tcPr>
        <w:p w:rsidR="00137D90" w:rsidRDefault="00522D4D" w:rsidP="009C1E9A">
          <w:pPr>
            <w:pStyle w:val="Footer"/>
            <w:tabs>
              <w:tab w:val="clear" w:pos="8640"/>
              <w:tab w:val="right" w:pos="9360"/>
            </w:tabs>
          </w:pPr>
        </w:p>
        <w:p w:rsidR="001A4310" w:rsidRDefault="00522D4D" w:rsidP="009C1E9A">
          <w:pPr>
            <w:pStyle w:val="Footer"/>
            <w:tabs>
              <w:tab w:val="clear" w:pos="8640"/>
              <w:tab w:val="right" w:pos="9360"/>
            </w:tabs>
          </w:pPr>
        </w:p>
        <w:p w:rsidR="00137D90" w:rsidRDefault="00522D4D" w:rsidP="009C1E9A">
          <w:pPr>
            <w:pStyle w:val="Footer"/>
            <w:tabs>
              <w:tab w:val="clear" w:pos="8640"/>
              <w:tab w:val="right" w:pos="9360"/>
            </w:tabs>
          </w:pPr>
        </w:p>
      </w:tc>
      <w:tc>
        <w:tcPr>
          <w:tcW w:w="2453" w:type="pct"/>
        </w:tcPr>
        <w:p w:rsidR="00137D90" w:rsidRDefault="00522D4D" w:rsidP="009C1E9A">
          <w:pPr>
            <w:pStyle w:val="Footer"/>
            <w:tabs>
              <w:tab w:val="clear" w:pos="8640"/>
              <w:tab w:val="right" w:pos="9360"/>
            </w:tabs>
            <w:jc w:val="right"/>
          </w:pPr>
        </w:p>
      </w:tc>
    </w:tr>
    <w:tr w:rsidR="00A84B58" w:rsidTr="009C1E9A">
      <w:trPr>
        <w:cantSplit/>
      </w:trPr>
      <w:tc>
        <w:tcPr>
          <w:tcW w:w="0" w:type="pct"/>
        </w:tcPr>
        <w:p w:rsidR="00EC379B" w:rsidRDefault="00522D4D" w:rsidP="009C1E9A">
          <w:pPr>
            <w:pStyle w:val="Footer"/>
            <w:tabs>
              <w:tab w:val="clear" w:pos="8640"/>
              <w:tab w:val="right" w:pos="9360"/>
            </w:tabs>
          </w:pPr>
        </w:p>
      </w:tc>
      <w:tc>
        <w:tcPr>
          <w:tcW w:w="2395" w:type="pct"/>
        </w:tcPr>
        <w:p w:rsidR="00EC379B" w:rsidRPr="009C1E9A" w:rsidRDefault="00522D4D" w:rsidP="009C1E9A">
          <w:pPr>
            <w:pStyle w:val="Footer"/>
            <w:tabs>
              <w:tab w:val="clear" w:pos="8640"/>
              <w:tab w:val="right" w:pos="9360"/>
            </w:tabs>
            <w:rPr>
              <w:rFonts w:ascii="Shruti" w:hAnsi="Shruti"/>
              <w:sz w:val="22"/>
            </w:rPr>
          </w:pPr>
          <w:r>
            <w:rPr>
              <w:rFonts w:ascii="Shruti" w:hAnsi="Shruti"/>
              <w:sz w:val="22"/>
            </w:rPr>
            <w:t>86R 20207</w:t>
          </w:r>
        </w:p>
      </w:tc>
      <w:tc>
        <w:tcPr>
          <w:tcW w:w="2453" w:type="pct"/>
        </w:tcPr>
        <w:p w:rsidR="00EC379B" w:rsidRDefault="00522D4D" w:rsidP="009C1E9A">
          <w:pPr>
            <w:pStyle w:val="Footer"/>
            <w:tabs>
              <w:tab w:val="clear" w:pos="8640"/>
              <w:tab w:val="right" w:pos="9360"/>
            </w:tabs>
            <w:jc w:val="right"/>
          </w:pPr>
          <w:r>
            <w:fldChar w:fldCharType="begin"/>
          </w:r>
          <w:r>
            <w:instrText xml:space="preserve"> DOCPROPERTY  OTID  \* MERGEFORMAT </w:instrText>
          </w:r>
          <w:r>
            <w:fldChar w:fldCharType="separate"/>
          </w:r>
          <w:r>
            <w:t>19.76.67</w:t>
          </w:r>
          <w:r>
            <w:fldChar w:fldCharType="end"/>
          </w:r>
        </w:p>
      </w:tc>
    </w:tr>
    <w:tr w:rsidR="00A84B58" w:rsidTr="009C1E9A">
      <w:trPr>
        <w:cantSplit/>
      </w:trPr>
      <w:tc>
        <w:tcPr>
          <w:tcW w:w="0" w:type="pct"/>
        </w:tcPr>
        <w:p w:rsidR="00EC379B" w:rsidRDefault="00522D4D" w:rsidP="009C1E9A">
          <w:pPr>
            <w:pStyle w:val="Footer"/>
            <w:tabs>
              <w:tab w:val="clear" w:pos="4320"/>
              <w:tab w:val="clear" w:pos="8640"/>
              <w:tab w:val="left" w:pos="2865"/>
            </w:tabs>
          </w:pPr>
        </w:p>
      </w:tc>
      <w:tc>
        <w:tcPr>
          <w:tcW w:w="2395" w:type="pct"/>
        </w:tcPr>
        <w:p w:rsidR="00EC379B" w:rsidRPr="009C1E9A" w:rsidRDefault="00522D4D" w:rsidP="009C1E9A">
          <w:pPr>
            <w:pStyle w:val="Footer"/>
            <w:tabs>
              <w:tab w:val="clear" w:pos="4320"/>
              <w:tab w:val="clear" w:pos="8640"/>
              <w:tab w:val="left" w:pos="2865"/>
            </w:tabs>
            <w:rPr>
              <w:rFonts w:ascii="Shruti" w:hAnsi="Shruti"/>
              <w:sz w:val="22"/>
            </w:rPr>
          </w:pPr>
        </w:p>
      </w:tc>
      <w:tc>
        <w:tcPr>
          <w:tcW w:w="2453" w:type="pct"/>
        </w:tcPr>
        <w:p w:rsidR="00EC379B" w:rsidRDefault="00522D4D" w:rsidP="006D504F">
          <w:pPr>
            <w:pStyle w:val="Footer"/>
            <w:rPr>
              <w:rStyle w:val="PageNumber"/>
            </w:rPr>
          </w:pPr>
        </w:p>
        <w:p w:rsidR="00EC379B" w:rsidRDefault="00522D4D" w:rsidP="009C1E9A">
          <w:pPr>
            <w:pStyle w:val="Footer"/>
            <w:tabs>
              <w:tab w:val="clear" w:pos="8640"/>
              <w:tab w:val="right" w:pos="9360"/>
            </w:tabs>
            <w:jc w:val="right"/>
          </w:pPr>
        </w:p>
      </w:tc>
    </w:tr>
    <w:tr w:rsidR="00A84B58" w:rsidTr="009C1E9A">
      <w:trPr>
        <w:cantSplit/>
        <w:trHeight w:val="323"/>
      </w:trPr>
      <w:tc>
        <w:tcPr>
          <w:tcW w:w="0" w:type="pct"/>
          <w:gridSpan w:val="3"/>
        </w:tcPr>
        <w:p w:rsidR="00EC379B" w:rsidRDefault="00522D4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22D4D" w:rsidP="009C1E9A">
          <w:pPr>
            <w:pStyle w:val="Footer"/>
            <w:tabs>
              <w:tab w:val="clear" w:pos="8640"/>
              <w:tab w:val="right" w:pos="9360"/>
            </w:tabs>
            <w:jc w:val="center"/>
          </w:pPr>
        </w:p>
      </w:tc>
    </w:tr>
  </w:tbl>
  <w:p w:rsidR="00EC379B" w:rsidRPr="00FF6F72" w:rsidRDefault="00522D4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AD" w:rsidRDefault="00522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22D4D">
      <w:r>
        <w:separator/>
      </w:r>
    </w:p>
  </w:footnote>
  <w:footnote w:type="continuationSeparator" w:id="0">
    <w:p w:rsidR="00000000" w:rsidRDefault="0052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AD" w:rsidRDefault="00522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AD" w:rsidRDefault="00522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AD" w:rsidRDefault="00522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58"/>
    <w:rsid w:val="00522D4D"/>
    <w:rsid w:val="00A8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008C01-6931-4645-A0C0-C15CD92C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90E37"/>
    <w:rPr>
      <w:sz w:val="16"/>
      <w:szCs w:val="16"/>
    </w:rPr>
  </w:style>
  <w:style w:type="paragraph" w:styleId="CommentText">
    <w:name w:val="annotation text"/>
    <w:basedOn w:val="Normal"/>
    <w:link w:val="CommentTextChar"/>
    <w:semiHidden/>
    <w:unhideWhenUsed/>
    <w:rsid w:val="00990E37"/>
    <w:rPr>
      <w:sz w:val="20"/>
      <w:szCs w:val="20"/>
    </w:rPr>
  </w:style>
  <w:style w:type="character" w:customStyle="1" w:styleId="CommentTextChar">
    <w:name w:val="Comment Text Char"/>
    <w:basedOn w:val="DefaultParagraphFont"/>
    <w:link w:val="CommentText"/>
    <w:semiHidden/>
    <w:rsid w:val="00990E37"/>
  </w:style>
  <w:style w:type="paragraph" w:styleId="CommentSubject">
    <w:name w:val="annotation subject"/>
    <w:basedOn w:val="CommentText"/>
    <w:next w:val="CommentText"/>
    <w:link w:val="CommentSubjectChar"/>
    <w:semiHidden/>
    <w:unhideWhenUsed/>
    <w:rsid w:val="00990E37"/>
    <w:rPr>
      <w:b/>
      <w:bCs/>
    </w:rPr>
  </w:style>
  <w:style w:type="character" w:customStyle="1" w:styleId="CommentSubjectChar">
    <w:name w:val="Comment Subject Char"/>
    <w:basedOn w:val="CommentTextChar"/>
    <w:link w:val="CommentSubject"/>
    <w:semiHidden/>
    <w:rsid w:val="00990E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1366</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BA - HB02718 (Committee Report (Unamended))</vt:lpstr>
    </vt:vector>
  </TitlesOfParts>
  <Company>State of Texas</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20207</dc:subject>
  <dc:creator>State of Texas</dc:creator>
  <dc:description>HB 2718 by Turner, Chris-(H)Higher Education</dc:description>
  <cp:lastModifiedBy>Scotty Wimberley</cp:lastModifiedBy>
  <cp:revision>2</cp:revision>
  <cp:lastPrinted>2003-11-26T17:21:00Z</cp:lastPrinted>
  <dcterms:created xsi:type="dcterms:W3CDTF">2019-03-26T22:45:00Z</dcterms:created>
  <dcterms:modified xsi:type="dcterms:W3CDTF">2019-03-26T22:45:00Z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19.76.67</vt:lpwstr>
  </property>
</Properties>
</file>