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0146" w:rsidTr="00345119">
        <w:tc>
          <w:tcPr>
            <w:tcW w:w="9576" w:type="dxa"/>
            <w:noWrap/>
          </w:tcPr>
          <w:p w:rsidR="008423E4" w:rsidRPr="0022177D" w:rsidRDefault="007A5B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5B0E" w:rsidP="008423E4">
      <w:pPr>
        <w:jc w:val="center"/>
      </w:pPr>
    </w:p>
    <w:p w:rsidR="008423E4" w:rsidRPr="00B31F0E" w:rsidRDefault="007A5B0E" w:rsidP="008423E4"/>
    <w:p w:rsidR="008423E4" w:rsidRPr="00742794" w:rsidRDefault="007A5B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0146" w:rsidTr="00345119">
        <w:tc>
          <w:tcPr>
            <w:tcW w:w="9576" w:type="dxa"/>
          </w:tcPr>
          <w:p w:rsidR="008423E4" w:rsidRPr="00861995" w:rsidRDefault="007A5B0E" w:rsidP="00345119">
            <w:pPr>
              <w:jc w:val="right"/>
            </w:pPr>
            <w:r>
              <w:t>C.S.H.B. 2726</w:t>
            </w:r>
          </w:p>
        </w:tc>
      </w:tr>
      <w:tr w:rsidR="002D0146" w:rsidTr="00345119">
        <w:tc>
          <w:tcPr>
            <w:tcW w:w="9576" w:type="dxa"/>
          </w:tcPr>
          <w:p w:rsidR="008423E4" w:rsidRPr="00861995" w:rsidRDefault="007A5B0E" w:rsidP="00553C0E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2D0146" w:rsidTr="00345119">
        <w:tc>
          <w:tcPr>
            <w:tcW w:w="9576" w:type="dxa"/>
          </w:tcPr>
          <w:p w:rsidR="008423E4" w:rsidRPr="00861995" w:rsidRDefault="007A5B0E" w:rsidP="00345119">
            <w:pPr>
              <w:jc w:val="right"/>
            </w:pPr>
            <w:r>
              <w:t>Environmental Regulation</w:t>
            </w:r>
          </w:p>
        </w:tc>
      </w:tr>
      <w:tr w:rsidR="002D0146" w:rsidTr="00345119">
        <w:tc>
          <w:tcPr>
            <w:tcW w:w="9576" w:type="dxa"/>
          </w:tcPr>
          <w:p w:rsidR="008423E4" w:rsidRDefault="007A5B0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A5B0E" w:rsidP="008423E4">
      <w:pPr>
        <w:tabs>
          <w:tab w:val="right" w:pos="9360"/>
        </w:tabs>
      </w:pPr>
    </w:p>
    <w:p w:rsidR="008423E4" w:rsidRDefault="007A5B0E" w:rsidP="008423E4"/>
    <w:p w:rsidR="008423E4" w:rsidRDefault="007A5B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0146" w:rsidTr="00345119">
        <w:tc>
          <w:tcPr>
            <w:tcW w:w="9576" w:type="dxa"/>
          </w:tcPr>
          <w:p w:rsidR="008423E4" w:rsidRPr="00A8133F" w:rsidRDefault="007A5B0E" w:rsidP="004510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5B0E" w:rsidP="00451029"/>
          <w:p w:rsidR="008423E4" w:rsidRDefault="007A5B0E" w:rsidP="00451029">
            <w:pPr>
              <w:pStyle w:val="Header"/>
              <w:jc w:val="both"/>
            </w:pPr>
            <w:r>
              <w:t xml:space="preserve">Under state law, </w:t>
            </w:r>
            <w:r>
              <w:t xml:space="preserve">a person who submits an application for a permit </w:t>
            </w:r>
            <w:r w:rsidRPr="00E94E69">
              <w:t xml:space="preserve">for a modification of or a lesser change to an existing </w:t>
            </w:r>
            <w:r w:rsidRPr="00E94E69">
              <w:t>facility under</w:t>
            </w:r>
            <w:r>
              <w:t xml:space="preserve"> the Texas Clean Air Act </w:t>
            </w:r>
            <w:r>
              <w:t>could, at their own risk, begin construction related to the application</w:t>
            </w:r>
            <w:r>
              <w:t xml:space="preserve"> before the permit is issued</w:t>
            </w:r>
            <w:r>
              <w:t xml:space="preserve">. </w:t>
            </w:r>
            <w:r>
              <w:t>However, it</w:t>
            </w:r>
            <w:r>
              <w:t xml:space="preserve"> has been noted that because of</w:t>
            </w:r>
            <w:r>
              <w:t xml:space="preserve"> how</w:t>
            </w:r>
            <w:r>
              <w:t xml:space="preserve"> the</w:t>
            </w:r>
            <w:r>
              <w:t xml:space="preserve"> EPA </w:t>
            </w:r>
            <w:r>
              <w:t xml:space="preserve">has </w:t>
            </w:r>
            <w:r>
              <w:t xml:space="preserve">interpreted </w:t>
            </w:r>
            <w:r>
              <w:t>that statute</w:t>
            </w:r>
            <w:r>
              <w:t xml:space="preserve">, </w:t>
            </w:r>
            <w:r>
              <w:t>it was unable to be implemented</w:t>
            </w:r>
            <w:r>
              <w:t xml:space="preserve"> as intended</w:t>
            </w:r>
            <w:r>
              <w:t xml:space="preserve">. </w:t>
            </w:r>
            <w:r>
              <w:t>C.S.</w:t>
            </w:r>
            <w:r>
              <w:t xml:space="preserve">H.B. 2726 seeks to </w:t>
            </w:r>
            <w:r>
              <w:t>revise th</w:t>
            </w:r>
            <w:r>
              <w:t>e statutory</w:t>
            </w:r>
            <w:r>
              <w:t xml:space="preserve"> authorization.</w:t>
            </w:r>
          </w:p>
          <w:p w:rsidR="008423E4" w:rsidRPr="00E26B13" w:rsidRDefault="007A5B0E" w:rsidP="00451029">
            <w:pPr>
              <w:rPr>
                <w:b/>
              </w:rPr>
            </w:pPr>
          </w:p>
        </w:tc>
      </w:tr>
      <w:tr w:rsidR="002D0146" w:rsidTr="00345119">
        <w:tc>
          <w:tcPr>
            <w:tcW w:w="9576" w:type="dxa"/>
          </w:tcPr>
          <w:p w:rsidR="0017725B" w:rsidRDefault="007A5B0E" w:rsidP="004510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5B0E" w:rsidP="00451029">
            <w:pPr>
              <w:rPr>
                <w:b/>
                <w:u w:val="single"/>
              </w:rPr>
            </w:pPr>
          </w:p>
          <w:p w:rsidR="00803DC3" w:rsidRPr="00803DC3" w:rsidRDefault="007A5B0E" w:rsidP="00451029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:rsidR="0017725B" w:rsidRPr="0017725B" w:rsidRDefault="007A5B0E" w:rsidP="00451029">
            <w:pPr>
              <w:rPr>
                <w:b/>
                <w:u w:val="single"/>
              </w:rPr>
            </w:pPr>
          </w:p>
        </w:tc>
      </w:tr>
      <w:tr w:rsidR="002D0146" w:rsidTr="00345119">
        <w:tc>
          <w:tcPr>
            <w:tcW w:w="9576" w:type="dxa"/>
          </w:tcPr>
          <w:p w:rsidR="008423E4" w:rsidRDefault="007A5B0E" w:rsidP="004510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451029" w:rsidRDefault="007A5B0E" w:rsidP="00451029"/>
          <w:p w:rsidR="00803DC3" w:rsidRDefault="007A5B0E" w:rsidP="00451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Commission on </w:t>
            </w:r>
            <w:r>
              <w:t>Environmental Quality in SECTION 1 of this bill.</w:t>
            </w:r>
          </w:p>
          <w:p w:rsidR="008423E4" w:rsidRPr="00E21FDC" w:rsidRDefault="007A5B0E" w:rsidP="00451029">
            <w:pPr>
              <w:rPr>
                <w:b/>
              </w:rPr>
            </w:pPr>
          </w:p>
        </w:tc>
      </w:tr>
      <w:tr w:rsidR="002D0146" w:rsidTr="00345119">
        <w:tc>
          <w:tcPr>
            <w:tcW w:w="9576" w:type="dxa"/>
          </w:tcPr>
          <w:p w:rsidR="008423E4" w:rsidRDefault="007A5B0E" w:rsidP="004510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451029" w:rsidRPr="00C06CBB" w:rsidRDefault="007A5B0E" w:rsidP="00451029">
            <w:pPr>
              <w:rPr>
                <w:b/>
              </w:rPr>
            </w:pPr>
          </w:p>
          <w:p w:rsidR="007C66A1" w:rsidRDefault="007A5B0E" w:rsidP="00451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2726 amends the Health and Safety Code to </w:t>
            </w:r>
            <w:r>
              <w:t xml:space="preserve">revise </w:t>
            </w:r>
            <w:r>
              <w:t xml:space="preserve">the authorization for </w:t>
            </w:r>
            <w:r w:rsidRPr="00F82467">
              <w:t xml:space="preserve">a person who submits an application for a permit for a modification of or a lesser change to an existing facility </w:t>
            </w:r>
            <w:r w:rsidRPr="00F82467">
              <w:t xml:space="preserve">under </w:t>
            </w:r>
            <w:r>
              <w:t xml:space="preserve">the </w:t>
            </w:r>
            <w:r w:rsidRPr="00893F97">
              <w:t>Texas Clean Air Act</w:t>
            </w:r>
            <w:r>
              <w:t xml:space="preserve"> </w:t>
            </w:r>
            <w:r>
              <w:t>to</w:t>
            </w:r>
            <w:r>
              <w:t xml:space="preserve"> begin</w:t>
            </w:r>
            <w:r>
              <w:t xml:space="preserve"> </w:t>
            </w:r>
            <w:r w:rsidRPr="00F82467">
              <w:t>construction related to the application before the Texas Commission on Environmental Quality</w:t>
            </w:r>
            <w:r>
              <w:t xml:space="preserve"> (TCEQ)</w:t>
            </w:r>
            <w:r w:rsidRPr="00F82467">
              <w:t xml:space="preserve"> has issued the permit</w:t>
            </w:r>
            <w:r>
              <w:t xml:space="preserve"> </w:t>
            </w:r>
            <w:r>
              <w:t>at the person's own risk</w:t>
            </w:r>
            <w:r w:rsidRPr="00F82467">
              <w:t xml:space="preserve"> </w:t>
            </w:r>
            <w:r>
              <w:t>by</w:t>
            </w:r>
            <w:r>
              <w:t xml:space="preserve"> </w:t>
            </w:r>
            <w:r>
              <w:t>authoriz</w:t>
            </w:r>
            <w:r>
              <w:t>ing a</w:t>
            </w:r>
            <w:r>
              <w:t xml:space="preserve"> </w:t>
            </w:r>
            <w:r w:rsidRPr="00893F97">
              <w:t>person who submits an application for a permit amendm</w:t>
            </w:r>
            <w:r w:rsidRPr="00893F97">
              <w:t>ent</w:t>
            </w:r>
            <w:r>
              <w:t xml:space="preserve"> to begin</w:t>
            </w:r>
            <w:r>
              <w:t xml:space="preserve"> </w:t>
            </w:r>
            <w:r w:rsidRPr="00893F97">
              <w:t xml:space="preserve">construction related to the application after </w:t>
            </w:r>
            <w:r>
              <w:t>the</w:t>
            </w:r>
            <w:r>
              <w:t xml:space="preserve"> executive director</w:t>
            </w:r>
            <w:r w:rsidRPr="00893F97">
              <w:t xml:space="preserve"> </w:t>
            </w:r>
            <w:r>
              <w:t xml:space="preserve">of TCEQ </w:t>
            </w:r>
            <w:r w:rsidRPr="00893F97">
              <w:t>has issued a draft permit including the permit amendment</w:t>
            </w:r>
            <w:r>
              <w:t xml:space="preserve"> at the person's own risk</w:t>
            </w:r>
            <w:r>
              <w:t>.</w:t>
            </w:r>
            <w:r>
              <w:t xml:space="preserve"> The bill requires TCEQ to adopt rules to implement provisions relating to </w:t>
            </w:r>
            <w:r>
              <w:t>such auth</w:t>
            </w:r>
            <w:r>
              <w:t>orization.</w:t>
            </w:r>
          </w:p>
          <w:p w:rsidR="008423E4" w:rsidRPr="00835628" w:rsidRDefault="007A5B0E" w:rsidP="00451029">
            <w:pPr>
              <w:rPr>
                <w:b/>
              </w:rPr>
            </w:pPr>
          </w:p>
        </w:tc>
      </w:tr>
      <w:tr w:rsidR="002D0146" w:rsidTr="00345119">
        <w:tc>
          <w:tcPr>
            <w:tcW w:w="9576" w:type="dxa"/>
          </w:tcPr>
          <w:p w:rsidR="008423E4" w:rsidRPr="00A8133F" w:rsidRDefault="007A5B0E" w:rsidP="004510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5B0E" w:rsidP="00451029"/>
          <w:p w:rsidR="008423E4" w:rsidRPr="003624F2" w:rsidRDefault="007A5B0E" w:rsidP="00451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7A5B0E" w:rsidP="00451029">
            <w:pPr>
              <w:rPr>
                <w:b/>
              </w:rPr>
            </w:pPr>
          </w:p>
        </w:tc>
      </w:tr>
      <w:tr w:rsidR="002D0146" w:rsidTr="00345119">
        <w:tc>
          <w:tcPr>
            <w:tcW w:w="9576" w:type="dxa"/>
          </w:tcPr>
          <w:p w:rsidR="00C06CBB" w:rsidRDefault="007A5B0E" w:rsidP="0045102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51029" w:rsidRPr="00C06CBB" w:rsidRDefault="007A5B0E" w:rsidP="00451029">
            <w:pPr>
              <w:jc w:val="both"/>
              <w:rPr>
                <w:b/>
                <w:u w:val="single"/>
              </w:rPr>
            </w:pPr>
          </w:p>
          <w:p w:rsidR="00C06CBB" w:rsidRDefault="007A5B0E" w:rsidP="00451029">
            <w:pPr>
              <w:jc w:val="both"/>
            </w:pPr>
            <w:r>
              <w:t xml:space="preserve">While C.S.H.B. 2726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C06CBB" w:rsidRDefault="007A5B0E" w:rsidP="00451029">
            <w:pPr>
              <w:jc w:val="both"/>
            </w:pPr>
          </w:p>
          <w:p w:rsidR="00515104" w:rsidRDefault="007A5B0E" w:rsidP="00451029">
            <w:pPr>
              <w:jc w:val="both"/>
            </w:pPr>
            <w:r>
              <w:t xml:space="preserve">The substitute changes the issuer of </w:t>
            </w:r>
            <w:r>
              <w:t xml:space="preserve">the applicable </w:t>
            </w:r>
            <w:r>
              <w:t>draft permit from TCEQ to the executive director</w:t>
            </w:r>
            <w:r>
              <w:t xml:space="preserve"> of TCEQ</w:t>
            </w:r>
            <w:r>
              <w:t xml:space="preserve"> and </w:t>
            </w:r>
            <w:r>
              <w:t xml:space="preserve">includes a provision </w:t>
            </w:r>
            <w:r>
              <w:t>requir</w:t>
            </w:r>
            <w:r>
              <w:t>ing</w:t>
            </w:r>
            <w:r>
              <w:t xml:space="preserve"> TCEQ to adopt</w:t>
            </w:r>
            <w:r>
              <w:t xml:space="preserve"> applicable</w:t>
            </w:r>
            <w:r>
              <w:t xml:space="preserve"> rules</w:t>
            </w:r>
            <w:r>
              <w:t>.</w:t>
            </w:r>
            <w:r>
              <w:t xml:space="preserve"> </w:t>
            </w:r>
          </w:p>
          <w:p w:rsidR="00515104" w:rsidRDefault="007A5B0E" w:rsidP="00451029">
            <w:pPr>
              <w:jc w:val="both"/>
            </w:pPr>
          </w:p>
          <w:p w:rsidR="00C06CBB" w:rsidRPr="00C06CBB" w:rsidRDefault="007A5B0E" w:rsidP="00451029">
            <w:pPr>
              <w:jc w:val="both"/>
            </w:pPr>
            <w:r>
              <w:t xml:space="preserve">The substitute </w:t>
            </w:r>
            <w:r>
              <w:t xml:space="preserve">postpones </w:t>
            </w:r>
            <w:r>
              <w:t>the</w:t>
            </w:r>
            <w:r>
              <w:t xml:space="preserve"> bill's</w:t>
            </w:r>
            <w:r>
              <w:t xml:space="preserve"> effective date.</w:t>
            </w:r>
          </w:p>
        </w:tc>
      </w:tr>
    </w:tbl>
    <w:p w:rsidR="004108C3" w:rsidRPr="008423E4" w:rsidRDefault="007A5B0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5B0E">
      <w:r>
        <w:separator/>
      </w:r>
    </w:p>
  </w:endnote>
  <w:endnote w:type="continuationSeparator" w:id="0">
    <w:p w:rsidR="00000000" w:rsidRDefault="007A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5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0146" w:rsidTr="009C1E9A">
      <w:trPr>
        <w:cantSplit/>
      </w:trPr>
      <w:tc>
        <w:tcPr>
          <w:tcW w:w="0" w:type="pct"/>
        </w:tcPr>
        <w:p w:rsidR="00137D90" w:rsidRDefault="007A5B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A5B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A5B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A5B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5B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0146" w:rsidTr="009C1E9A">
      <w:trPr>
        <w:cantSplit/>
      </w:trPr>
      <w:tc>
        <w:tcPr>
          <w:tcW w:w="0" w:type="pct"/>
        </w:tcPr>
        <w:p w:rsidR="00EC379B" w:rsidRDefault="007A5B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5B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24848</w:t>
          </w:r>
        </w:p>
      </w:tc>
      <w:tc>
        <w:tcPr>
          <w:tcW w:w="2453" w:type="pct"/>
        </w:tcPr>
        <w:p w:rsidR="00EC379B" w:rsidRDefault="007A5B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19.95.682</w:t>
          </w:r>
          <w:r>
            <w:fldChar w:fldCharType="end"/>
          </w:r>
        </w:p>
      </w:tc>
    </w:tr>
    <w:tr w:rsidR="002D0146" w:rsidTr="009C1E9A">
      <w:trPr>
        <w:cantSplit/>
      </w:trPr>
      <w:tc>
        <w:tcPr>
          <w:tcW w:w="0" w:type="pct"/>
        </w:tcPr>
        <w:p w:rsidR="00EC379B" w:rsidRDefault="007A5B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5B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22150</w:t>
          </w:r>
        </w:p>
      </w:tc>
      <w:tc>
        <w:tcPr>
          <w:tcW w:w="2453" w:type="pct"/>
        </w:tcPr>
        <w:p w:rsidR="00EC379B" w:rsidRDefault="007A5B0E" w:rsidP="006D504F">
          <w:pPr>
            <w:pStyle w:val="Footer"/>
            <w:rPr>
              <w:rStyle w:val="PageNumber"/>
            </w:rPr>
          </w:pPr>
        </w:p>
        <w:p w:rsidR="00EC379B" w:rsidRDefault="007A5B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01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5B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5B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5B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5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5B0E">
      <w:r>
        <w:separator/>
      </w:r>
    </w:p>
  </w:footnote>
  <w:footnote w:type="continuationSeparator" w:id="0">
    <w:p w:rsidR="00000000" w:rsidRDefault="007A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5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5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5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46"/>
    <w:rsid w:val="002D0146"/>
    <w:rsid w:val="007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F9A008-E111-4799-9B74-137B323F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66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6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66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66A1"/>
    <w:rPr>
      <w:b/>
      <w:bCs/>
    </w:rPr>
  </w:style>
  <w:style w:type="character" w:styleId="Hyperlink">
    <w:name w:val="Hyperlink"/>
    <w:basedOn w:val="DefaultParagraphFont"/>
    <w:unhideWhenUsed/>
    <w:rsid w:val="00893F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75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1916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HB02726 (Committee Report (Substituted))</vt:lpstr>
    </vt:vector>
  </TitlesOfParts>
  <Company>State of Texas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24848</dc:subject>
  <dc:creator>State of Texas</dc:creator>
  <dc:description>HB 2726 by Kuempel-(H)Environmental Regulation (Substitute Document Number: 86R 22150)</dc:description>
  <cp:lastModifiedBy>Erin Conway</cp:lastModifiedBy>
  <cp:revision>2</cp:revision>
  <cp:lastPrinted>2003-11-26T17:21:00Z</cp:lastPrinted>
  <dcterms:created xsi:type="dcterms:W3CDTF">2019-04-10T15:53:00Z</dcterms:created>
  <dcterms:modified xsi:type="dcterms:W3CDTF">2019-04-10T15:53:00Z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19.95.682</vt:lpwstr>
  </property>
</Properties>
</file>