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3BE9" w:rsidTr="00345119">
        <w:tc>
          <w:tcPr>
            <w:tcW w:w="9576" w:type="dxa"/>
            <w:noWrap/>
          </w:tcPr>
          <w:p w:rsidR="008423E4" w:rsidRPr="0022177D" w:rsidRDefault="004127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2728" w:rsidP="008423E4">
      <w:pPr>
        <w:jc w:val="center"/>
      </w:pPr>
    </w:p>
    <w:p w:rsidR="008423E4" w:rsidRPr="00B31F0E" w:rsidRDefault="00412728" w:rsidP="008423E4"/>
    <w:p w:rsidR="008423E4" w:rsidRPr="00742794" w:rsidRDefault="004127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3BE9" w:rsidTr="00345119">
        <w:tc>
          <w:tcPr>
            <w:tcW w:w="9576" w:type="dxa"/>
          </w:tcPr>
          <w:p w:rsidR="008423E4" w:rsidRPr="00861995" w:rsidRDefault="00412728" w:rsidP="00723964">
            <w:pPr>
              <w:jc w:val="right"/>
            </w:pPr>
            <w:r>
              <w:t>H.B. 2736</w:t>
            </w:r>
          </w:p>
        </w:tc>
      </w:tr>
      <w:tr w:rsidR="00883BE9" w:rsidTr="00345119">
        <w:tc>
          <w:tcPr>
            <w:tcW w:w="9576" w:type="dxa"/>
          </w:tcPr>
          <w:p w:rsidR="008423E4" w:rsidRPr="00861995" w:rsidRDefault="00412728" w:rsidP="00723964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883BE9" w:rsidTr="00345119">
        <w:tc>
          <w:tcPr>
            <w:tcW w:w="9576" w:type="dxa"/>
          </w:tcPr>
          <w:p w:rsidR="008423E4" w:rsidRPr="00861995" w:rsidRDefault="00412728" w:rsidP="00723964">
            <w:pPr>
              <w:jc w:val="right"/>
            </w:pPr>
            <w:r>
              <w:t>County Affairs</w:t>
            </w:r>
          </w:p>
        </w:tc>
      </w:tr>
      <w:tr w:rsidR="00883BE9" w:rsidTr="00345119">
        <w:tc>
          <w:tcPr>
            <w:tcW w:w="9576" w:type="dxa"/>
          </w:tcPr>
          <w:p w:rsidR="008423E4" w:rsidRDefault="00412728" w:rsidP="00723964">
            <w:pPr>
              <w:jc w:val="right"/>
            </w:pPr>
            <w:r>
              <w:t>Committee Report (Unamended)</w:t>
            </w:r>
          </w:p>
        </w:tc>
      </w:tr>
    </w:tbl>
    <w:p w:rsidR="008423E4" w:rsidRDefault="00412728" w:rsidP="008423E4">
      <w:pPr>
        <w:tabs>
          <w:tab w:val="right" w:pos="9360"/>
        </w:tabs>
      </w:pPr>
    </w:p>
    <w:p w:rsidR="008423E4" w:rsidRDefault="00412728" w:rsidP="008423E4"/>
    <w:p w:rsidR="008423E4" w:rsidRDefault="004127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3BE9" w:rsidTr="00345119">
        <w:tc>
          <w:tcPr>
            <w:tcW w:w="9576" w:type="dxa"/>
          </w:tcPr>
          <w:p w:rsidR="008423E4" w:rsidRPr="00A8133F" w:rsidRDefault="00412728" w:rsidP="00B616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2728" w:rsidP="00B61645"/>
          <w:p w:rsidR="008423E4" w:rsidRDefault="00412728" w:rsidP="00B616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>
              <w:t xml:space="preserve"> that</w:t>
            </w:r>
            <w:r>
              <w:t xml:space="preserve"> it</w:t>
            </w:r>
            <w:r w:rsidRPr="00A01620">
              <w:t xml:space="preserve"> is </w:t>
            </w:r>
            <w:r>
              <w:t>un</w:t>
            </w:r>
            <w:r w:rsidRPr="00A01620">
              <w:t>clear how a governmental unit may transfer from one regional planning commission to another. H</w:t>
            </w:r>
            <w:r>
              <w:t>.</w:t>
            </w:r>
            <w:r w:rsidRPr="00A01620">
              <w:t>B</w:t>
            </w:r>
            <w:r>
              <w:t>.</w:t>
            </w:r>
            <w:r w:rsidRPr="00A01620">
              <w:t xml:space="preserve"> 2736 seeks to </w:t>
            </w:r>
            <w:r>
              <w:t xml:space="preserve">address these concerns by setting out a process for such </w:t>
            </w:r>
            <w:r>
              <w:t xml:space="preserve">a </w:t>
            </w:r>
            <w:r>
              <w:t>transfer.</w:t>
            </w:r>
          </w:p>
          <w:p w:rsidR="008423E4" w:rsidRPr="00E26B13" w:rsidRDefault="00412728" w:rsidP="00B61645">
            <w:pPr>
              <w:rPr>
                <w:b/>
              </w:rPr>
            </w:pPr>
          </w:p>
        </w:tc>
      </w:tr>
      <w:tr w:rsidR="00883BE9" w:rsidTr="00345119">
        <w:tc>
          <w:tcPr>
            <w:tcW w:w="9576" w:type="dxa"/>
          </w:tcPr>
          <w:p w:rsidR="0017725B" w:rsidRDefault="00412728" w:rsidP="00B616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2728" w:rsidP="00B61645">
            <w:pPr>
              <w:rPr>
                <w:b/>
                <w:u w:val="single"/>
              </w:rPr>
            </w:pPr>
          </w:p>
          <w:p w:rsidR="00E43A96" w:rsidRPr="00E43A96" w:rsidRDefault="00412728" w:rsidP="00B61645">
            <w:pPr>
              <w:jc w:val="both"/>
            </w:pPr>
            <w:r>
              <w:t>It is the committee's opinion that this bill does not expressly create a criminal offense, increase the punishment for an existing criminal offen</w:t>
            </w:r>
            <w:r>
              <w:t>se or category of offenses, or change the eligibility of a person for community supervision, parole, or mandatory supervision.</w:t>
            </w:r>
          </w:p>
          <w:p w:rsidR="0017725B" w:rsidRPr="0017725B" w:rsidRDefault="00412728" w:rsidP="00B61645">
            <w:pPr>
              <w:rPr>
                <w:b/>
                <w:u w:val="single"/>
              </w:rPr>
            </w:pPr>
          </w:p>
        </w:tc>
      </w:tr>
      <w:tr w:rsidR="00883BE9" w:rsidTr="00345119">
        <w:tc>
          <w:tcPr>
            <w:tcW w:w="9576" w:type="dxa"/>
          </w:tcPr>
          <w:p w:rsidR="008423E4" w:rsidRPr="00A8133F" w:rsidRDefault="00412728" w:rsidP="00B616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2728" w:rsidP="00B61645"/>
          <w:p w:rsidR="00E43A96" w:rsidRDefault="00412728" w:rsidP="00B616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</w:t>
            </w:r>
            <w:r>
              <w:t>y to a state officer, department, agency, or institution.</w:t>
            </w:r>
          </w:p>
          <w:p w:rsidR="008423E4" w:rsidRPr="00E21FDC" w:rsidRDefault="00412728" w:rsidP="00B61645">
            <w:pPr>
              <w:rPr>
                <w:b/>
              </w:rPr>
            </w:pPr>
          </w:p>
        </w:tc>
      </w:tr>
      <w:tr w:rsidR="00883BE9" w:rsidTr="00345119">
        <w:tc>
          <w:tcPr>
            <w:tcW w:w="9576" w:type="dxa"/>
          </w:tcPr>
          <w:p w:rsidR="008423E4" w:rsidRPr="00A8133F" w:rsidRDefault="00412728" w:rsidP="00B616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2728" w:rsidP="00B61645"/>
          <w:p w:rsidR="008423E4" w:rsidRDefault="00412728" w:rsidP="00B616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2736 amends the Local Government Code to </w:t>
            </w:r>
            <w:r>
              <w:t>authorize</w:t>
            </w:r>
            <w:r>
              <w:t xml:space="preserve"> a governmental un</w:t>
            </w:r>
            <w:r>
              <w:t xml:space="preserve">it that has withdrawn from a regional planning </w:t>
            </w:r>
            <w:r>
              <w:t xml:space="preserve">commission to join another commission that is adjacent to the </w:t>
            </w:r>
            <w:r>
              <w:t>unit if the following conditions are met:</w:t>
            </w:r>
          </w:p>
          <w:p w:rsidR="00E43A96" w:rsidRDefault="00412728" w:rsidP="00B616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transfer is approved by the governing bodies of the unit and the commission the unit wishes to join;</w:t>
            </w:r>
          </w:p>
          <w:p w:rsidR="00E43A96" w:rsidRDefault="00412728" w:rsidP="00B616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governmental unit submits a written request for approval of the transfer to the governor that is in the f</w:t>
            </w:r>
            <w:r>
              <w:t xml:space="preserve">orm and manner prescribed by the office of the governor and </w:t>
            </w:r>
            <w:r>
              <w:t xml:space="preserve">that </w:t>
            </w:r>
            <w:r>
              <w:t xml:space="preserve">demonstrates the transfer furthers </w:t>
            </w:r>
            <w:r>
              <w:t>applicable</w:t>
            </w:r>
            <w:r>
              <w:t xml:space="preserve"> purpose</w:t>
            </w:r>
            <w:r>
              <w:t>s</w:t>
            </w:r>
            <w:r>
              <w:t>; and</w:t>
            </w:r>
          </w:p>
          <w:p w:rsidR="00E43A96" w:rsidRDefault="00412728" w:rsidP="00B6164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governor approves the transfer.</w:t>
            </w:r>
          </w:p>
          <w:p w:rsidR="008423E4" w:rsidRPr="00835628" w:rsidRDefault="00412728" w:rsidP="00B61645">
            <w:pPr>
              <w:rPr>
                <w:b/>
              </w:rPr>
            </w:pPr>
          </w:p>
        </w:tc>
      </w:tr>
      <w:tr w:rsidR="00883BE9" w:rsidTr="00345119">
        <w:tc>
          <w:tcPr>
            <w:tcW w:w="9576" w:type="dxa"/>
          </w:tcPr>
          <w:p w:rsidR="008423E4" w:rsidRPr="00A8133F" w:rsidRDefault="00412728" w:rsidP="00B616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2728" w:rsidP="00B61645"/>
          <w:p w:rsidR="008423E4" w:rsidRPr="003624F2" w:rsidRDefault="00412728" w:rsidP="00B616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2019.</w:t>
            </w:r>
          </w:p>
          <w:p w:rsidR="008423E4" w:rsidRPr="00233FDB" w:rsidRDefault="00412728" w:rsidP="00B61645">
            <w:pPr>
              <w:rPr>
                <w:b/>
              </w:rPr>
            </w:pPr>
          </w:p>
        </w:tc>
      </w:tr>
    </w:tbl>
    <w:p w:rsidR="008423E4" w:rsidRPr="00BE0E75" w:rsidRDefault="004127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27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728">
      <w:r>
        <w:separator/>
      </w:r>
    </w:p>
  </w:endnote>
  <w:endnote w:type="continuationSeparator" w:id="0">
    <w:p w:rsidR="00000000" w:rsidRDefault="004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3BE9" w:rsidTr="009C1E9A">
      <w:trPr>
        <w:cantSplit/>
      </w:trPr>
      <w:tc>
        <w:tcPr>
          <w:tcW w:w="0" w:type="pct"/>
        </w:tcPr>
        <w:p w:rsidR="00137D90" w:rsidRDefault="00412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27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27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2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2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BE9" w:rsidTr="009C1E9A">
      <w:trPr>
        <w:cantSplit/>
      </w:trPr>
      <w:tc>
        <w:tcPr>
          <w:tcW w:w="0" w:type="pct"/>
        </w:tcPr>
        <w:p w:rsidR="00EC379B" w:rsidRDefault="004127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2728" w:rsidP="0072396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23426</w:t>
          </w:r>
        </w:p>
      </w:tc>
      <w:tc>
        <w:tcPr>
          <w:tcW w:w="2453" w:type="pct"/>
        </w:tcPr>
        <w:p w:rsidR="00EC379B" w:rsidRDefault="00412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19.91.917</w:t>
          </w:r>
          <w:r>
            <w:fldChar w:fldCharType="end"/>
          </w:r>
        </w:p>
      </w:tc>
    </w:tr>
    <w:tr w:rsidR="00883BE9" w:rsidTr="009C1E9A">
      <w:trPr>
        <w:cantSplit/>
      </w:trPr>
      <w:tc>
        <w:tcPr>
          <w:tcW w:w="0" w:type="pct"/>
        </w:tcPr>
        <w:p w:rsidR="00EC379B" w:rsidRDefault="00412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27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2728" w:rsidP="006D504F">
          <w:pPr>
            <w:pStyle w:val="Footer"/>
            <w:rPr>
              <w:rStyle w:val="PageNumber"/>
            </w:rPr>
          </w:pPr>
        </w:p>
        <w:p w:rsidR="00EC379B" w:rsidRDefault="00412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B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27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27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27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728">
      <w:r>
        <w:separator/>
      </w:r>
    </w:p>
  </w:footnote>
  <w:footnote w:type="continuationSeparator" w:id="0">
    <w:p w:rsidR="00000000" w:rsidRDefault="0041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00A7"/>
    <w:multiLevelType w:val="hybridMultilevel"/>
    <w:tmpl w:val="85EA0A26"/>
    <w:lvl w:ilvl="0" w:tplc="503CA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4A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6F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0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EC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40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8D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0C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44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E9"/>
    <w:rsid w:val="00412728"/>
    <w:rsid w:val="008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9C058-D833-4A75-A6D4-21C061F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21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2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1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2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2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1273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HB02736 (Committee Report (Unamended))</vt:lpstr>
    </vt:vector>
  </TitlesOfParts>
  <Company>State of Texas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23426</dc:subject>
  <dc:creator>State of Texas</dc:creator>
  <dc:description>HB 2736 by Darby-(H)County Affairs</dc:description>
  <cp:lastModifiedBy>Scotty Wimberley</cp:lastModifiedBy>
  <cp:revision>2</cp:revision>
  <cp:lastPrinted>2003-11-26T17:21:00Z</cp:lastPrinted>
  <dcterms:created xsi:type="dcterms:W3CDTF">2019-04-22T21:26:00Z</dcterms:created>
  <dcterms:modified xsi:type="dcterms:W3CDTF">2019-04-22T21:26:00Z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19.91.917</vt:lpwstr>
  </property>
</Properties>
</file>