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D7BE3" w:rsidTr="00E86C8A">
        <w:tc>
          <w:tcPr>
            <w:tcW w:w="9576" w:type="dxa"/>
            <w:noWrap/>
          </w:tcPr>
          <w:p w:rsidR="008423E4" w:rsidRPr="0022177D" w:rsidRDefault="00985F06" w:rsidP="00E86C8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85F06" w:rsidP="008423E4">
      <w:pPr>
        <w:jc w:val="center"/>
      </w:pPr>
    </w:p>
    <w:p w:rsidR="008423E4" w:rsidRPr="00B31F0E" w:rsidRDefault="00985F06" w:rsidP="008423E4"/>
    <w:p w:rsidR="008423E4" w:rsidRPr="00742794" w:rsidRDefault="00985F0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7BE3" w:rsidTr="00E86C8A">
        <w:tc>
          <w:tcPr>
            <w:tcW w:w="9576" w:type="dxa"/>
          </w:tcPr>
          <w:p w:rsidR="008423E4" w:rsidRPr="00861995" w:rsidRDefault="00985F06" w:rsidP="00E86C8A">
            <w:pPr>
              <w:jc w:val="right"/>
            </w:pPr>
            <w:r>
              <w:t>C.S.H.B. 2754</w:t>
            </w:r>
          </w:p>
        </w:tc>
      </w:tr>
      <w:tr w:rsidR="005D7BE3" w:rsidTr="00E86C8A">
        <w:tc>
          <w:tcPr>
            <w:tcW w:w="9576" w:type="dxa"/>
          </w:tcPr>
          <w:p w:rsidR="008423E4" w:rsidRPr="00861995" w:rsidRDefault="00985F06" w:rsidP="003E4CC0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5D7BE3" w:rsidTr="00E86C8A">
        <w:tc>
          <w:tcPr>
            <w:tcW w:w="9576" w:type="dxa"/>
          </w:tcPr>
          <w:p w:rsidR="008423E4" w:rsidRPr="00861995" w:rsidRDefault="00985F06" w:rsidP="00E86C8A">
            <w:pPr>
              <w:jc w:val="right"/>
            </w:pPr>
            <w:r>
              <w:t>Criminal Jurisprudence</w:t>
            </w:r>
          </w:p>
        </w:tc>
      </w:tr>
      <w:tr w:rsidR="005D7BE3" w:rsidTr="00E86C8A">
        <w:tc>
          <w:tcPr>
            <w:tcW w:w="9576" w:type="dxa"/>
          </w:tcPr>
          <w:p w:rsidR="008423E4" w:rsidRDefault="00985F06" w:rsidP="00E86C8A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85F06" w:rsidP="008423E4">
      <w:pPr>
        <w:tabs>
          <w:tab w:val="right" w:pos="9360"/>
        </w:tabs>
      </w:pPr>
    </w:p>
    <w:p w:rsidR="008423E4" w:rsidRDefault="00985F06" w:rsidP="008423E4"/>
    <w:p w:rsidR="008423E4" w:rsidRDefault="00985F0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D7BE3" w:rsidTr="00E86C8A">
        <w:tc>
          <w:tcPr>
            <w:tcW w:w="9576" w:type="dxa"/>
          </w:tcPr>
          <w:p w:rsidR="008423E4" w:rsidRPr="00A8133F" w:rsidRDefault="00985F06" w:rsidP="004D2CF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85F06" w:rsidP="004D2CFB"/>
          <w:p w:rsidR="008423E4" w:rsidRDefault="00985F06" w:rsidP="004D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arrest and incarceration resulting from the nonpayment of fines for a Class C misdemeanor offense </w:t>
            </w:r>
            <w:r>
              <w:t xml:space="preserve">are </w:t>
            </w:r>
            <w:r>
              <w:t xml:space="preserve">overly punitive and </w:t>
            </w:r>
            <w:r>
              <w:t>too expensive for</w:t>
            </w:r>
            <w:r>
              <w:t xml:space="preserve"> taxpayers. </w:t>
            </w:r>
            <w:r>
              <w:t>There have been calls for local governments to use alternative collection methods</w:t>
            </w:r>
            <w:r>
              <w:t xml:space="preserve"> without the threat of arrest and jail.</w:t>
            </w:r>
            <w:r>
              <w:t xml:space="preserve"> </w:t>
            </w:r>
            <w:r>
              <w:t>C.S.</w:t>
            </w:r>
            <w:r>
              <w:t xml:space="preserve">H.B. 2754 </w:t>
            </w:r>
            <w:r>
              <w:t xml:space="preserve">seeks to address this issue by </w:t>
            </w:r>
            <w:r>
              <w:t>limiting the authority to arrest a pe</w:t>
            </w:r>
            <w:r>
              <w:t>rson for certain misdemeanors punishable by fine only</w:t>
            </w:r>
            <w:r>
              <w:t>.</w:t>
            </w:r>
          </w:p>
          <w:p w:rsidR="008423E4" w:rsidRPr="00E26B13" w:rsidRDefault="00985F06" w:rsidP="004D2CFB">
            <w:pPr>
              <w:rPr>
                <w:b/>
              </w:rPr>
            </w:pPr>
          </w:p>
        </w:tc>
      </w:tr>
      <w:tr w:rsidR="005D7BE3" w:rsidTr="00E86C8A">
        <w:tc>
          <w:tcPr>
            <w:tcW w:w="9576" w:type="dxa"/>
          </w:tcPr>
          <w:p w:rsidR="0017725B" w:rsidRPr="00006CC5" w:rsidRDefault="00985F06" w:rsidP="004D2CFB">
            <w:pPr>
              <w:rPr>
                <w:b/>
                <w:u w:val="single"/>
              </w:rPr>
            </w:pPr>
            <w:r w:rsidRPr="00006CC5">
              <w:rPr>
                <w:b/>
                <w:u w:val="single"/>
              </w:rPr>
              <w:t>CRIMINAL JUSTICE IMPACT</w:t>
            </w:r>
          </w:p>
          <w:p w:rsidR="0017725B" w:rsidRPr="00006CC5" w:rsidRDefault="00985F06" w:rsidP="004D2CFB">
            <w:pPr>
              <w:rPr>
                <w:b/>
                <w:u w:val="single"/>
              </w:rPr>
            </w:pPr>
          </w:p>
          <w:p w:rsidR="00B56D83" w:rsidRPr="00006CC5" w:rsidRDefault="00985F06" w:rsidP="004D2CFB">
            <w:pPr>
              <w:jc w:val="both"/>
            </w:pPr>
            <w:r w:rsidRPr="00006CC5">
              <w:t>It is the committee's opinion that this bill does not expressly create a criminal offense, increase the punishment for an existing criminal offense or category of offenses, o</w:t>
            </w:r>
            <w:r w:rsidRPr="00006CC5">
              <w:t>r change the eligibility of a person for community supervision, parole, or mandatory supervision.</w:t>
            </w:r>
          </w:p>
          <w:p w:rsidR="0017725B" w:rsidRPr="00006CC5" w:rsidRDefault="00985F06" w:rsidP="004D2CFB">
            <w:pPr>
              <w:rPr>
                <w:b/>
                <w:u w:val="single"/>
              </w:rPr>
            </w:pPr>
          </w:p>
        </w:tc>
      </w:tr>
      <w:tr w:rsidR="005D7BE3" w:rsidTr="00E86C8A">
        <w:tc>
          <w:tcPr>
            <w:tcW w:w="9576" w:type="dxa"/>
          </w:tcPr>
          <w:p w:rsidR="008423E4" w:rsidRPr="00006CC5" w:rsidRDefault="00985F06" w:rsidP="004D2CFB">
            <w:pPr>
              <w:rPr>
                <w:b/>
              </w:rPr>
            </w:pPr>
            <w:r w:rsidRPr="00006CC5">
              <w:rPr>
                <w:b/>
                <w:u w:val="single"/>
              </w:rPr>
              <w:t>RULEMAKING AUTHORITY</w:t>
            </w:r>
            <w:r w:rsidRPr="00006CC5">
              <w:rPr>
                <w:b/>
              </w:rPr>
              <w:t xml:space="preserve"> </w:t>
            </w:r>
          </w:p>
          <w:p w:rsidR="008423E4" w:rsidRPr="00006CC5" w:rsidRDefault="00985F06" w:rsidP="004D2CFB"/>
          <w:p w:rsidR="00B56D83" w:rsidRPr="00006CC5" w:rsidRDefault="00985F06" w:rsidP="004D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006CC5" w:rsidRDefault="00985F06" w:rsidP="004D2CFB">
            <w:pPr>
              <w:rPr>
                <w:b/>
              </w:rPr>
            </w:pPr>
          </w:p>
        </w:tc>
      </w:tr>
      <w:tr w:rsidR="005D7BE3" w:rsidTr="00E86C8A">
        <w:tc>
          <w:tcPr>
            <w:tcW w:w="9576" w:type="dxa"/>
          </w:tcPr>
          <w:p w:rsidR="008423E4" w:rsidRPr="00A8133F" w:rsidRDefault="00985F06" w:rsidP="004D2CF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85F06" w:rsidP="004D2CFB"/>
          <w:p w:rsidR="00706F14" w:rsidRDefault="00985F06" w:rsidP="004D2CFB">
            <w:pPr>
              <w:pStyle w:val="Header"/>
              <w:jc w:val="both"/>
            </w:pPr>
            <w:r>
              <w:t>C.S.</w:t>
            </w:r>
            <w:r>
              <w:t xml:space="preserve">H.B. 2754 amends the Code of Criminal Procedure to </w:t>
            </w:r>
            <w:r>
              <w:t xml:space="preserve">require each </w:t>
            </w:r>
            <w:r>
              <w:t>law enforcement agency</w:t>
            </w:r>
            <w:r>
              <w:t xml:space="preserve">, in consultation with judges, prosecutors, commissioners courts, governing bodies of municipalities, and residents </w:t>
            </w:r>
            <w:r>
              <w:t>located within the agency's jurisdiction,</w:t>
            </w:r>
            <w:r>
              <w:t xml:space="preserve"> </w:t>
            </w:r>
            <w:r>
              <w:t>to adopt</w:t>
            </w:r>
            <w:r>
              <w:t xml:space="preserve"> not later than January 1, 2020,</w:t>
            </w:r>
            <w:r>
              <w:t xml:space="preserve"> a written policy regarding the issuance of citations for </w:t>
            </w:r>
            <w:r>
              <w:t xml:space="preserve">fine-only </w:t>
            </w:r>
            <w:r>
              <w:t>misdemeanor offenses, including traffic offenses. The bill requires the policy to</w:t>
            </w:r>
            <w:r>
              <w:t>:</w:t>
            </w:r>
            <w:r>
              <w:t xml:space="preserve"> </w:t>
            </w:r>
          </w:p>
          <w:p w:rsidR="00706F14" w:rsidRDefault="00985F06" w:rsidP="004D2CFB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provide a procedure fo</w:t>
            </w:r>
            <w:r>
              <w:t xml:space="preserve">r a peace officer, on a person's presentation of appropriate identification, to verify the person's identity and issue a citation to the person; </w:t>
            </w:r>
          </w:p>
          <w:p w:rsidR="00706F14" w:rsidRDefault="00985F06" w:rsidP="004D2CFB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comply with certain procedures for an arrest without a warrant and providing notice to appear; and</w:t>
            </w:r>
            <w:r>
              <w:t xml:space="preserve"> </w:t>
            </w:r>
          </w:p>
          <w:p w:rsidR="00706F14" w:rsidRDefault="00985F06" w:rsidP="004D2CFB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ensure jud</w:t>
            </w:r>
            <w:r>
              <w:t>icial efficiency, law enforcement efficiency and effectiveness, and community safety.</w:t>
            </w:r>
            <w:r>
              <w:t xml:space="preserve"> </w:t>
            </w:r>
          </w:p>
          <w:p w:rsidR="00F87886" w:rsidRDefault="00985F06" w:rsidP="004D2CFB">
            <w:pPr>
              <w:pStyle w:val="Header"/>
              <w:spacing w:before="120" w:after="120"/>
              <w:jc w:val="both"/>
            </w:pPr>
            <w:r>
              <w:t xml:space="preserve">The bill prohibits a peace officer or any other person from, without a warrant, arresting an offender who commits only one or more offenses punishable by fine only, </w:t>
            </w:r>
            <w:r w:rsidRPr="00C26382">
              <w:t>othe</w:t>
            </w:r>
            <w:r w:rsidRPr="00C26382">
              <w:t>r than public intoxication, a certain assault offense, or an offense under Alcoholic Beverage Code provisions relating to a minor,</w:t>
            </w:r>
            <w:r>
              <w:t xml:space="preserve"> unless the officer </w:t>
            </w:r>
            <w:r>
              <w:t xml:space="preserve">or person </w:t>
            </w:r>
            <w:r>
              <w:t>has probable cause to believe that</w:t>
            </w:r>
            <w:r>
              <w:t>:</w:t>
            </w:r>
            <w:r>
              <w:t xml:space="preserve"> </w:t>
            </w:r>
          </w:p>
          <w:p w:rsidR="00F87886" w:rsidRDefault="00985F06" w:rsidP="004D2CFB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the failure to arrest the offender creates a clear and imme</w:t>
            </w:r>
            <w:r>
              <w:t xml:space="preserve">diate danger to the offender or the public, </w:t>
            </w:r>
          </w:p>
          <w:p w:rsidR="00F87886" w:rsidRDefault="00985F06" w:rsidP="004D2CFB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 xml:space="preserve">the failure to arrest the offender </w:t>
            </w:r>
            <w:r>
              <w:t xml:space="preserve">will allow a continued breach of the public peace, or </w:t>
            </w:r>
          </w:p>
          <w:p w:rsidR="00292D2B" w:rsidRDefault="00985F06" w:rsidP="004D2CFB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 xml:space="preserve">the offender will not appear in court in accordance with the citation.     </w:t>
            </w:r>
          </w:p>
          <w:p w:rsidR="00292D2B" w:rsidRDefault="00985F06" w:rsidP="004D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3431D" w:rsidRDefault="00985F06" w:rsidP="004D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2754 </w:t>
            </w:r>
            <w:r>
              <w:t>replace</w:t>
            </w:r>
            <w:r>
              <w:t>s</w:t>
            </w:r>
            <w:r>
              <w:t xml:space="preserve"> the authorization for a peace officer who is charging a person with committing</w:t>
            </w:r>
            <w:r>
              <w:t xml:space="preserve"> a Class C misdemeanor </w:t>
            </w:r>
            <w:r>
              <w:t xml:space="preserve">other than public intoxication to issue a citation </w:t>
            </w:r>
            <w:r>
              <w:t>to</w:t>
            </w:r>
            <w:r>
              <w:t xml:space="preserve"> the person instead of taking the person before </w:t>
            </w:r>
            <w:r>
              <w:t>a magistrate with a requirement for</w:t>
            </w:r>
            <w:r>
              <w:t xml:space="preserve"> a peace officer w</w:t>
            </w:r>
            <w:r>
              <w:t xml:space="preserve">ho is charging a person </w:t>
            </w:r>
            <w:r>
              <w:t>with committing an offense that is</w:t>
            </w:r>
            <w:r>
              <w:t xml:space="preserve"> a misdemeanor punishable by fine only</w:t>
            </w:r>
            <w:r>
              <w:t>, other than public intoxication</w:t>
            </w:r>
            <w:r>
              <w:t xml:space="preserve">, </w:t>
            </w:r>
            <w:r>
              <w:t xml:space="preserve">a </w:t>
            </w:r>
            <w:r>
              <w:t xml:space="preserve">certain assault </w:t>
            </w:r>
            <w:r>
              <w:t>offense</w:t>
            </w:r>
            <w:r>
              <w:t>,</w:t>
            </w:r>
            <w:r>
              <w:t xml:space="preserve"> or an offense under Alcoholic Beverage Code provisions relating to a minor, to</w:t>
            </w:r>
            <w:r>
              <w:t xml:space="preserve"> </w:t>
            </w:r>
            <w:r>
              <w:t xml:space="preserve">issue a citation to </w:t>
            </w:r>
            <w:r>
              <w:t>the person instead of taking the person before a magistrate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authorizes a peace officer who is charging a person with committing an offense that is a misdemeanor punishable by fine only for such </w:t>
            </w:r>
            <w:r>
              <w:t xml:space="preserve">an </w:t>
            </w:r>
            <w:r>
              <w:t xml:space="preserve">assault </w:t>
            </w:r>
            <w:r>
              <w:t>offense</w:t>
            </w:r>
            <w:r>
              <w:t xml:space="preserve"> or for such an Alcoholic Beverage</w:t>
            </w:r>
            <w:r>
              <w:t xml:space="preserve"> Code offense</w:t>
            </w:r>
            <w:r>
              <w:t>, instead of taking the person before a magistrate,</w:t>
            </w:r>
            <w:r>
              <w:t xml:space="preserve"> to issue to the person a citation </w:t>
            </w:r>
            <w:r w:rsidRPr="0089505F">
              <w:t>that contains</w:t>
            </w:r>
            <w:r>
              <w:t xml:space="preserve"> the requisite</w:t>
            </w:r>
            <w:r>
              <w:t xml:space="preserve"> information</w:t>
            </w:r>
            <w:r>
              <w:t>.</w:t>
            </w:r>
            <w:r>
              <w:t xml:space="preserve"> </w:t>
            </w:r>
          </w:p>
          <w:p w:rsidR="00A24635" w:rsidRDefault="00985F06" w:rsidP="004D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D5011" w:rsidRDefault="00985F06" w:rsidP="004D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</w:t>
            </w:r>
            <w:r>
              <w:t xml:space="preserve">2754 amends the Transportation Code to </w:t>
            </w:r>
            <w:r>
              <w:t xml:space="preserve">prohibit </w:t>
            </w:r>
            <w:r>
              <w:t>a</w:t>
            </w:r>
            <w:r>
              <w:t xml:space="preserve"> peace officer from arresting a person without a warrant</w:t>
            </w:r>
            <w:r>
              <w:t xml:space="preserve"> if the person is found committing only one or more rules of the road misdemeanors punishable by fine only</w:t>
            </w:r>
            <w:r>
              <w:t>,</w:t>
            </w:r>
            <w:r>
              <w:t xml:space="preserve"> unless the officer has </w:t>
            </w:r>
            <w:r>
              <w:t xml:space="preserve">such </w:t>
            </w:r>
            <w:r>
              <w:t xml:space="preserve">probable cause. The bill </w:t>
            </w:r>
            <w:r>
              <w:t>revise</w:t>
            </w:r>
            <w:r>
              <w:t>s</w:t>
            </w:r>
            <w:r>
              <w:t xml:space="preserve"> the conditions under which an officer </w:t>
            </w:r>
            <w:r>
              <w:t>require</w:t>
            </w:r>
            <w:r>
              <w:t>d</w:t>
            </w:r>
            <w:r>
              <w:t xml:space="preserve"> to issue a written notice to appear befo</w:t>
            </w:r>
            <w:r>
              <w:t xml:space="preserve">re a magistrate </w:t>
            </w:r>
            <w:r>
              <w:t xml:space="preserve">by requiring the officer to issue such a written notice </w:t>
            </w:r>
            <w:r>
              <w:t xml:space="preserve">if the offense charged is </w:t>
            </w:r>
            <w:r>
              <w:t xml:space="preserve">such a </w:t>
            </w:r>
            <w:r>
              <w:t>misdemeanor and</w:t>
            </w:r>
            <w:r>
              <w:t xml:space="preserve"> the person makes a written promise to appear in court</w:t>
            </w:r>
            <w:r>
              <w:t xml:space="preserve">, unless the officer </w:t>
            </w:r>
            <w:r>
              <w:t>is authorized to</w:t>
            </w:r>
            <w:r>
              <w:t xml:space="preserve"> arrest the person for violating rules of the</w:t>
            </w:r>
            <w:r>
              <w:t xml:space="preserve"> road</w:t>
            </w:r>
            <w:r>
              <w:t>.</w:t>
            </w:r>
            <w:r>
              <w:t xml:space="preserve"> </w:t>
            </w:r>
          </w:p>
          <w:p w:rsidR="008423E4" w:rsidRPr="00835628" w:rsidRDefault="00985F06" w:rsidP="004D2CFB">
            <w:pPr>
              <w:rPr>
                <w:b/>
              </w:rPr>
            </w:pPr>
          </w:p>
        </w:tc>
      </w:tr>
      <w:tr w:rsidR="005D7BE3" w:rsidTr="00E86C8A">
        <w:tc>
          <w:tcPr>
            <w:tcW w:w="9576" w:type="dxa"/>
          </w:tcPr>
          <w:p w:rsidR="008423E4" w:rsidRPr="00A8133F" w:rsidRDefault="00985F06" w:rsidP="004D2CF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85F06" w:rsidP="004D2CFB"/>
          <w:p w:rsidR="008423E4" w:rsidRPr="003624F2" w:rsidRDefault="00985F06" w:rsidP="004D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985F06" w:rsidP="004D2CFB">
            <w:pPr>
              <w:rPr>
                <w:b/>
              </w:rPr>
            </w:pPr>
          </w:p>
        </w:tc>
      </w:tr>
      <w:tr w:rsidR="005D7BE3" w:rsidTr="00E86C8A">
        <w:tc>
          <w:tcPr>
            <w:tcW w:w="9576" w:type="dxa"/>
          </w:tcPr>
          <w:p w:rsidR="00EF3836" w:rsidRDefault="00985F06" w:rsidP="004D2CF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80513" w:rsidRPr="00EF3836" w:rsidRDefault="00985F06" w:rsidP="004D2CFB">
            <w:pPr>
              <w:jc w:val="both"/>
              <w:rPr>
                <w:b/>
                <w:u w:val="single"/>
              </w:rPr>
            </w:pPr>
          </w:p>
          <w:p w:rsidR="00EF3836" w:rsidRDefault="00985F06" w:rsidP="004D2CFB">
            <w:pPr>
              <w:jc w:val="both"/>
            </w:pPr>
            <w:r>
              <w:t xml:space="preserve">While C.S.H.B. 2754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EF3836" w:rsidRDefault="00985F06" w:rsidP="004D2CFB">
            <w:pPr>
              <w:jc w:val="both"/>
            </w:pPr>
          </w:p>
          <w:p w:rsidR="00EF3836" w:rsidRDefault="00985F06" w:rsidP="004D2CFB">
            <w:pPr>
              <w:jc w:val="both"/>
            </w:pPr>
            <w:r>
              <w:t xml:space="preserve">The substitute </w:t>
            </w:r>
            <w:r>
              <w:t xml:space="preserve">does not include provisions: </w:t>
            </w:r>
          </w:p>
          <w:p w:rsidR="000E3227" w:rsidRDefault="00985F06" w:rsidP="004D2CFB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>
              <w:t>exempting a police officer from a requirement to issue a citation to a person who refuses to sign the citation or requests to be taken immediately before a magistrate;</w:t>
            </w:r>
          </w:p>
          <w:p w:rsidR="00306307" w:rsidRDefault="00985F06" w:rsidP="004D2CFB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>
              <w:t>prohibiting</w:t>
            </w:r>
            <w:r w:rsidRPr="000E3227">
              <w:t xml:space="preserve"> a justice or judge from issuing an arrest warrant for a defendant's failure to appear at the initial court </w:t>
            </w:r>
            <w:r>
              <w:t>setting</w:t>
            </w:r>
            <w:r w:rsidRPr="000E3227">
              <w:t xml:space="preserve"> </w:t>
            </w:r>
            <w:r w:rsidRPr="000E3227">
              <w:t xml:space="preserve">for a fine-only misdemeanor other than an appearance for </w:t>
            </w:r>
            <w:r>
              <w:t xml:space="preserve">a </w:t>
            </w:r>
            <w:r>
              <w:t>certain</w:t>
            </w:r>
            <w:r w:rsidRPr="000E3227">
              <w:t xml:space="preserve"> assault offense</w:t>
            </w:r>
            <w:r>
              <w:t>;</w:t>
            </w:r>
          </w:p>
          <w:p w:rsidR="00306307" w:rsidRDefault="00985F06" w:rsidP="004D2CFB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 w:rsidRPr="006918D6">
              <w:t>prohibit</w:t>
            </w:r>
            <w:r>
              <w:t>ing</w:t>
            </w:r>
            <w:r w:rsidRPr="006918D6">
              <w:t xml:space="preserve"> a court from issuing a capias pr</w:t>
            </w:r>
            <w:r w:rsidRPr="006918D6">
              <w:t>o fine for a defendant's failure to pay a fine or cost with respect to any fine</w:t>
            </w:r>
            <w:r>
              <w:t>-</w:t>
            </w:r>
            <w:r w:rsidRPr="006918D6">
              <w:t xml:space="preserve">only misdemeanor other than a certain assault offense or for </w:t>
            </w:r>
            <w:r w:rsidRPr="00D274DF">
              <w:t>contempt</w:t>
            </w:r>
            <w:r w:rsidRPr="006918D6">
              <w:t xml:space="preserve"> of a judgment</w:t>
            </w:r>
            <w:r>
              <w:t xml:space="preserve"> entered for such a misdemeanor; </w:t>
            </w:r>
          </w:p>
          <w:p w:rsidR="00EE5231" w:rsidRDefault="00985F06" w:rsidP="004D2CFB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>
              <w:t>prohibiting</w:t>
            </w:r>
            <w:r w:rsidRPr="006918D6">
              <w:t xml:space="preserve"> a justice or municipal court from ordering the </w:t>
            </w:r>
            <w:r w:rsidRPr="006918D6">
              <w:t>confinement of a person for failure to pay a fine or cost imposed for the conviction of a fine-only misdemeanor other than such an assault offense or for contempt of a judgment entered for the conviction o</w:t>
            </w:r>
            <w:r>
              <w:t>f such a misdemeanor;</w:t>
            </w:r>
          </w:p>
          <w:p w:rsidR="006918D6" w:rsidRDefault="00985F06" w:rsidP="004D2CFB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>
              <w:t>revising</w:t>
            </w:r>
            <w:r w:rsidRPr="006918D6">
              <w:t xml:space="preserve"> the conditions under</w:t>
            </w:r>
            <w:r w:rsidRPr="006918D6">
              <w:t xml:space="preserve"> which a defendant is discha</w:t>
            </w:r>
            <w:r>
              <w:t xml:space="preserve">rged from jail on habeas corpus; </w:t>
            </w:r>
          </w:p>
          <w:p w:rsidR="006918D6" w:rsidRDefault="00985F06" w:rsidP="004D2CFB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>
              <w:t>requiring</w:t>
            </w:r>
            <w:r w:rsidRPr="006918D6">
              <w:t xml:space="preserve"> an officer who stops a motor vehicle as a result of a person's alleged commission of a rules of the road </w:t>
            </w:r>
            <w:r>
              <w:t>fine</w:t>
            </w:r>
            <w:r>
              <w:t>-</w:t>
            </w:r>
            <w:r>
              <w:t xml:space="preserve">only </w:t>
            </w:r>
            <w:r w:rsidRPr="006918D6">
              <w:t xml:space="preserve">misdemeanor </w:t>
            </w:r>
            <w:r>
              <w:t>to</w:t>
            </w:r>
            <w:r>
              <w:t xml:space="preserve"> provide</w:t>
            </w:r>
            <w:r>
              <w:t xml:space="preserve"> certain notification; </w:t>
            </w:r>
            <w:r>
              <w:t>and</w:t>
            </w:r>
          </w:p>
          <w:p w:rsidR="00AF48AA" w:rsidRDefault="00985F06" w:rsidP="004D2CFB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 w:rsidRPr="006918D6">
              <w:t>requir</w:t>
            </w:r>
            <w:r>
              <w:t>ing</w:t>
            </w:r>
            <w:r w:rsidRPr="006918D6">
              <w:t xml:space="preserve"> a county or municipal jail to release each person who, on the bill's effective date, is confined in the jail for</w:t>
            </w:r>
            <w:r>
              <w:t xml:space="preserve"> certain behavior. </w:t>
            </w:r>
          </w:p>
          <w:p w:rsidR="00A60152" w:rsidRDefault="00985F06" w:rsidP="004D2CFB">
            <w:pPr>
              <w:spacing w:before="120" w:after="120"/>
              <w:jc w:val="both"/>
            </w:pPr>
          </w:p>
          <w:p w:rsidR="0068351F" w:rsidRDefault="00985F06" w:rsidP="004D2CFB">
            <w:pPr>
              <w:spacing w:before="120" w:after="120"/>
              <w:jc w:val="both"/>
            </w:pPr>
            <w:r>
              <w:t>The substitute includes provisions:</w:t>
            </w:r>
            <w:r>
              <w:t xml:space="preserve"> </w:t>
            </w:r>
          </w:p>
          <w:p w:rsidR="0068351F" w:rsidRDefault="00985F06" w:rsidP="004D2CFB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</w:pPr>
            <w:r>
              <w:t>requiring</w:t>
            </w:r>
            <w:r>
              <w:t xml:space="preserve"> each law enforcement agency to adopt a written policy regarding the issuanc</w:t>
            </w:r>
            <w:r>
              <w:t xml:space="preserve">e of citations for </w:t>
            </w:r>
            <w:r>
              <w:t>fine-only misdemeanor offenses</w:t>
            </w:r>
            <w:r>
              <w:t>;</w:t>
            </w:r>
            <w:r>
              <w:t xml:space="preserve"> and</w:t>
            </w:r>
          </w:p>
          <w:p w:rsidR="00A60152" w:rsidRDefault="00985F06" w:rsidP="004D2CFB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</w:pPr>
            <w:r>
              <w:t>prohibit</w:t>
            </w:r>
            <w:r>
              <w:t>ing</w:t>
            </w:r>
            <w:r>
              <w:t xml:space="preserve"> a peace officer or any other person from, without a warrant, </w:t>
            </w:r>
            <w:r>
              <w:t>arresting</w:t>
            </w:r>
            <w:r>
              <w:t xml:space="preserve"> an offender who commits </w:t>
            </w:r>
            <w:r>
              <w:t>certain fine</w:t>
            </w:r>
            <w:r>
              <w:t>-</w:t>
            </w:r>
            <w:r>
              <w:t>only</w:t>
            </w:r>
            <w:r>
              <w:t xml:space="preserve"> misdemeanor offenses</w:t>
            </w:r>
            <w:r>
              <w:t xml:space="preserve"> under certain conditions.</w:t>
            </w:r>
          </w:p>
          <w:p w:rsidR="00517D7B" w:rsidRDefault="00985F06" w:rsidP="004D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17D7B" w:rsidRDefault="00985F06" w:rsidP="004D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substitute includes an e</w:t>
            </w:r>
            <w:r>
              <w:t xml:space="preserve">xception to the required appearance before a magistrate of an officer required to issue a written notice to appear if the officer is authorized to arrest the person for violating rules of the road. </w:t>
            </w:r>
          </w:p>
          <w:p w:rsidR="00EF3836" w:rsidRDefault="00985F06" w:rsidP="004D2CFB">
            <w:pPr>
              <w:jc w:val="both"/>
            </w:pPr>
          </w:p>
          <w:p w:rsidR="00517D7B" w:rsidRPr="00EF3836" w:rsidRDefault="00985F06" w:rsidP="004D2CFB">
            <w:pPr>
              <w:jc w:val="both"/>
            </w:pPr>
            <w:r>
              <w:t>The substitute changes the bill's effective date.</w:t>
            </w:r>
          </w:p>
        </w:tc>
      </w:tr>
      <w:tr w:rsidR="005D7BE3" w:rsidTr="00E86C8A">
        <w:tc>
          <w:tcPr>
            <w:tcW w:w="9576" w:type="dxa"/>
          </w:tcPr>
          <w:p w:rsidR="003E4CC0" w:rsidRPr="009C1E9A" w:rsidRDefault="00985F06" w:rsidP="004D2CFB">
            <w:pPr>
              <w:rPr>
                <w:b/>
                <w:u w:val="single"/>
              </w:rPr>
            </w:pPr>
          </w:p>
        </w:tc>
      </w:tr>
      <w:tr w:rsidR="005D7BE3" w:rsidTr="00E86C8A">
        <w:tc>
          <w:tcPr>
            <w:tcW w:w="9576" w:type="dxa"/>
          </w:tcPr>
          <w:p w:rsidR="003E4CC0" w:rsidRPr="003E4CC0" w:rsidRDefault="00985F06" w:rsidP="004D2CFB">
            <w:pPr>
              <w:jc w:val="both"/>
            </w:pPr>
          </w:p>
        </w:tc>
      </w:tr>
    </w:tbl>
    <w:p w:rsidR="008423E4" w:rsidRPr="00BE0E75" w:rsidRDefault="00985F0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85F0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5F06">
      <w:r>
        <w:separator/>
      </w:r>
    </w:p>
  </w:endnote>
  <w:endnote w:type="continuationSeparator" w:id="0">
    <w:p w:rsidR="00000000" w:rsidRDefault="0098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E2" w:rsidRDefault="00985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7BE3" w:rsidTr="009C1E9A">
      <w:trPr>
        <w:cantSplit/>
      </w:trPr>
      <w:tc>
        <w:tcPr>
          <w:tcW w:w="0" w:type="pct"/>
        </w:tcPr>
        <w:p w:rsidR="00DF52E2" w:rsidRDefault="00985F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DF52E2" w:rsidRDefault="00985F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DF52E2" w:rsidRDefault="00985F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DF52E2" w:rsidRDefault="00985F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DF52E2" w:rsidRDefault="00985F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7BE3" w:rsidTr="009C1E9A">
      <w:trPr>
        <w:cantSplit/>
      </w:trPr>
      <w:tc>
        <w:tcPr>
          <w:tcW w:w="0" w:type="pct"/>
        </w:tcPr>
        <w:p w:rsidR="00DF52E2" w:rsidRDefault="00985F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DF52E2" w:rsidRPr="009C1E9A" w:rsidRDefault="00985F0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29289</w:t>
          </w:r>
        </w:p>
      </w:tc>
      <w:tc>
        <w:tcPr>
          <w:tcW w:w="2453" w:type="pct"/>
        </w:tcPr>
        <w:p w:rsidR="00DF52E2" w:rsidRDefault="00985F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19.114.988</w:t>
          </w:r>
          <w:r>
            <w:fldChar w:fldCharType="end"/>
          </w:r>
        </w:p>
      </w:tc>
    </w:tr>
    <w:tr w:rsidR="005D7BE3" w:rsidTr="009C1E9A">
      <w:trPr>
        <w:cantSplit/>
      </w:trPr>
      <w:tc>
        <w:tcPr>
          <w:tcW w:w="0" w:type="pct"/>
        </w:tcPr>
        <w:p w:rsidR="00DF52E2" w:rsidRDefault="00985F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DF52E2" w:rsidRPr="009C1E9A" w:rsidRDefault="00985F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25304</w:t>
          </w:r>
        </w:p>
      </w:tc>
      <w:tc>
        <w:tcPr>
          <w:tcW w:w="2453" w:type="pct"/>
        </w:tcPr>
        <w:p w:rsidR="00DF52E2" w:rsidRDefault="00985F06" w:rsidP="006D504F">
          <w:pPr>
            <w:pStyle w:val="Footer"/>
            <w:rPr>
              <w:rStyle w:val="PageNumber"/>
            </w:rPr>
          </w:pPr>
        </w:p>
        <w:p w:rsidR="00DF52E2" w:rsidRDefault="00985F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7BE3" w:rsidTr="009C1E9A">
      <w:trPr>
        <w:cantSplit/>
        <w:trHeight w:val="323"/>
      </w:trPr>
      <w:tc>
        <w:tcPr>
          <w:tcW w:w="0" w:type="pct"/>
          <w:gridSpan w:val="3"/>
        </w:tcPr>
        <w:p w:rsidR="00DF52E2" w:rsidRDefault="00985F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DF52E2" w:rsidRDefault="00985F0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DF52E2" w:rsidRPr="00FF6F72" w:rsidRDefault="00985F0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E2" w:rsidRDefault="00985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5F06">
      <w:r>
        <w:separator/>
      </w:r>
    </w:p>
  </w:footnote>
  <w:footnote w:type="continuationSeparator" w:id="0">
    <w:p w:rsidR="00000000" w:rsidRDefault="0098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E2" w:rsidRDefault="00985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E2" w:rsidRDefault="00985F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E2" w:rsidRDefault="00985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D44"/>
    <w:multiLevelType w:val="hybridMultilevel"/>
    <w:tmpl w:val="95CC5B44"/>
    <w:lvl w:ilvl="0" w:tplc="111A9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A6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AB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8F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09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425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86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8A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A3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B6FBA"/>
    <w:multiLevelType w:val="hybridMultilevel"/>
    <w:tmpl w:val="ED846174"/>
    <w:lvl w:ilvl="0" w:tplc="5D761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043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66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87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48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9E0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44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E6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CC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7955"/>
    <w:multiLevelType w:val="hybridMultilevel"/>
    <w:tmpl w:val="07826314"/>
    <w:lvl w:ilvl="0" w:tplc="92DE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6AE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3A3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A7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E9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589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4E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8A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6F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C1F8F"/>
    <w:multiLevelType w:val="hybridMultilevel"/>
    <w:tmpl w:val="BB8A24CA"/>
    <w:lvl w:ilvl="0" w:tplc="5F2CA2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B6A221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FE4E4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16AF58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2AA92A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5DC0DA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69C6C2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E50D3B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1BC70A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806257F"/>
    <w:multiLevelType w:val="hybridMultilevel"/>
    <w:tmpl w:val="621E8F0C"/>
    <w:lvl w:ilvl="0" w:tplc="342C0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ED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84C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AF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60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A2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01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AB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D49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115EC"/>
    <w:multiLevelType w:val="hybridMultilevel"/>
    <w:tmpl w:val="72E05938"/>
    <w:lvl w:ilvl="0" w:tplc="23BE7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66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09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6B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87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D8A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AE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EE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E1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02F57"/>
    <w:multiLevelType w:val="hybridMultilevel"/>
    <w:tmpl w:val="B302E432"/>
    <w:lvl w:ilvl="0" w:tplc="B3C4F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C9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20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02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03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9A67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A9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0D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101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connectString w:val=""/>
    <w:activeRecord w:val="-1"/>
    <w:odso/>
  </w:mailMerge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3"/>
    <w:rsid w:val="005D7BE3"/>
    <w:rsid w:val="009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B6F1AC-683E-488A-8C01-45CFA356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43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43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431D"/>
    <w:rPr>
      <w:b/>
      <w:bCs/>
    </w:rPr>
  </w:style>
  <w:style w:type="paragraph" w:styleId="Revision">
    <w:name w:val="Revision"/>
    <w:hidden/>
    <w:uiPriority w:val="99"/>
    <w:semiHidden/>
    <w:rsid w:val="00232C5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5307</Characters>
  <Application>Microsoft Office Word</Application>
  <DocSecurity>4</DocSecurity>
  <Lines>115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HB02754 (Committee Report (Substituted))</vt:lpstr>
    </vt:vector>
  </TitlesOfParts>
  <Company>State of Texas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29289</dc:subject>
  <dc:creator>State of Texas</dc:creator>
  <dc:description>HB 2754 by White-(H)Criminal Jurisprudence (Substitute Document Number: 86R 25304)</dc:description>
  <cp:lastModifiedBy>Stacey Nicchio</cp:lastModifiedBy>
  <cp:revision>2</cp:revision>
  <cp:lastPrinted>2003-11-26T17:21:00Z</cp:lastPrinted>
  <dcterms:created xsi:type="dcterms:W3CDTF">2019-04-27T02:16:00Z</dcterms:created>
  <dcterms:modified xsi:type="dcterms:W3CDTF">2019-04-27T02:16:00Z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19.114.988</vt:lpwstr>
  </property>
</Properties>
</file>