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3312" w:rsidTr="00345119">
        <w:tc>
          <w:tcPr>
            <w:tcW w:w="9576" w:type="dxa"/>
            <w:noWrap/>
          </w:tcPr>
          <w:p w:rsidR="008423E4" w:rsidRPr="0022177D" w:rsidRDefault="00686F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6F58" w:rsidP="008423E4">
      <w:pPr>
        <w:jc w:val="center"/>
      </w:pPr>
    </w:p>
    <w:p w:rsidR="008423E4" w:rsidRPr="00B31F0E" w:rsidRDefault="00686F58" w:rsidP="008423E4"/>
    <w:p w:rsidR="008423E4" w:rsidRPr="00742794" w:rsidRDefault="00686F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3312" w:rsidTr="00345119">
        <w:tc>
          <w:tcPr>
            <w:tcW w:w="9576" w:type="dxa"/>
          </w:tcPr>
          <w:p w:rsidR="008423E4" w:rsidRPr="00861995" w:rsidRDefault="00686F58" w:rsidP="00345119">
            <w:pPr>
              <w:jc w:val="right"/>
            </w:pPr>
            <w:r>
              <w:t>H.B. 2755</w:t>
            </w:r>
          </w:p>
        </w:tc>
      </w:tr>
      <w:tr w:rsidR="002E3312" w:rsidTr="00345119">
        <w:tc>
          <w:tcPr>
            <w:tcW w:w="9576" w:type="dxa"/>
          </w:tcPr>
          <w:p w:rsidR="008423E4" w:rsidRPr="00861995" w:rsidRDefault="00686F58" w:rsidP="00837D16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2E3312" w:rsidTr="00345119">
        <w:tc>
          <w:tcPr>
            <w:tcW w:w="9576" w:type="dxa"/>
          </w:tcPr>
          <w:p w:rsidR="008423E4" w:rsidRPr="00861995" w:rsidRDefault="00686F58" w:rsidP="00345119">
            <w:pPr>
              <w:jc w:val="right"/>
            </w:pPr>
            <w:r>
              <w:t>County Affairs</w:t>
            </w:r>
          </w:p>
        </w:tc>
      </w:tr>
      <w:tr w:rsidR="002E3312" w:rsidTr="00345119">
        <w:tc>
          <w:tcPr>
            <w:tcW w:w="9576" w:type="dxa"/>
          </w:tcPr>
          <w:p w:rsidR="008423E4" w:rsidRDefault="00686F58" w:rsidP="00837D16">
            <w:pPr>
              <w:jc w:val="right"/>
            </w:pPr>
            <w:r>
              <w:t>Committee Report (Unamended)</w:t>
            </w:r>
          </w:p>
        </w:tc>
      </w:tr>
    </w:tbl>
    <w:p w:rsidR="008423E4" w:rsidRDefault="00686F58" w:rsidP="008423E4">
      <w:pPr>
        <w:tabs>
          <w:tab w:val="right" w:pos="9360"/>
        </w:tabs>
      </w:pPr>
    </w:p>
    <w:p w:rsidR="008423E4" w:rsidRDefault="00686F58" w:rsidP="008423E4"/>
    <w:p w:rsidR="008423E4" w:rsidRDefault="00686F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3312" w:rsidTr="00345119">
        <w:tc>
          <w:tcPr>
            <w:tcW w:w="9576" w:type="dxa"/>
          </w:tcPr>
          <w:p w:rsidR="008423E4" w:rsidRPr="00A8133F" w:rsidRDefault="00686F58" w:rsidP="00B256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6F58" w:rsidP="00B2563E"/>
          <w:p w:rsidR="008423E4" w:rsidRDefault="00686F58" w:rsidP="00B256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>
              <w:t>current caps on</w:t>
            </w:r>
            <w:r>
              <w:t xml:space="preserve"> </w:t>
            </w:r>
            <w:r>
              <w:t xml:space="preserve">certain </w:t>
            </w:r>
            <w:r w:rsidRPr="00740CBE">
              <w:t xml:space="preserve">fees </w:t>
            </w:r>
            <w:r>
              <w:t>collected by</w:t>
            </w:r>
            <w:r>
              <w:t xml:space="preserve"> county and public health districts</w:t>
            </w:r>
            <w:r>
              <w:t xml:space="preserve"> with regard to the regulation of food service establishments, retail food stores, mobile food units, and roadside food vendors</w:t>
            </w:r>
            <w:r>
              <w:t xml:space="preserve">. </w:t>
            </w:r>
            <w:r>
              <w:t>It has been suggested that t</w:t>
            </w:r>
            <w:r>
              <w:t xml:space="preserve">hese fees may not be sufficient to fully cover </w:t>
            </w:r>
            <w:r>
              <w:t>related costs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2755 seeks to </w:t>
            </w:r>
            <w:r>
              <w:t>provid</w:t>
            </w:r>
            <w:r>
              <w:t>e</w:t>
            </w:r>
            <w:r>
              <w:t xml:space="preserve"> th</w:t>
            </w:r>
            <w:r>
              <w:t>e</w:t>
            </w:r>
            <w:r>
              <w:t>se dist</w:t>
            </w:r>
            <w:r>
              <w:t xml:space="preserve">ricts </w:t>
            </w:r>
            <w:r>
              <w:t>more flexibility</w:t>
            </w:r>
            <w:r>
              <w:t xml:space="preserve"> </w:t>
            </w:r>
            <w:r>
              <w:t xml:space="preserve">in setting the amount of </w:t>
            </w:r>
            <w:r>
              <w:t>such</w:t>
            </w:r>
            <w:r>
              <w:t xml:space="preserve"> fees.</w:t>
            </w:r>
          </w:p>
          <w:p w:rsidR="008423E4" w:rsidRPr="00E26B13" w:rsidRDefault="00686F58" w:rsidP="00B2563E">
            <w:pPr>
              <w:rPr>
                <w:b/>
              </w:rPr>
            </w:pPr>
          </w:p>
        </w:tc>
      </w:tr>
      <w:tr w:rsidR="002E3312" w:rsidTr="00345119">
        <w:tc>
          <w:tcPr>
            <w:tcW w:w="9576" w:type="dxa"/>
          </w:tcPr>
          <w:p w:rsidR="0017725B" w:rsidRDefault="00686F58" w:rsidP="00B256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6F58" w:rsidP="00B2563E">
            <w:pPr>
              <w:rPr>
                <w:b/>
                <w:u w:val="single"/>
              </w:rPr>
            </w:pPr>
          </w:p>
          <w:p w:rsidR="001D701C" w:rsidRPr="001D701C" w:rsidRDefault="00686F58" w:rsidP="00B2563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686F58" w:rsidP="00B2563E">
            <w:pPr>
              <w:rPr>
                <w:b/>
                <w:u w:val="single"/>
              </w:rPr>
            </w:pPr>
          </w:p>
        </w:tc>
      </w:tr>
      <w:tr w:rsidR="002E3312" w:rsidTr="00345119">
        <w:tc>
          <w:tcPr>
            <w:tcW w:w="9576" w:type="dxa"/>
          </w:tcPr>
          <w:p w:rsidR="008423E4" w:rsidRPr="00A8133F" w:rsidRDefault="00686F58" w:rsidP="00B256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86F58" w:rsidP="00B2563E"/>
          <w:p w:rsidR="001D701C" w:rsidRDefault="00686F58" w:rsidP="00B256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686F58" w:rsidP="00B2563E">
            <w:pPr>
              <w:rPr>
                <w:b/>
              </w:rPr>
            </w:pPr>
          </w:p>
        </w:tc>
      </w:tr>
      <w:tr w:rsidR="002E3312" w:rsidTr="00345119">
        <w:tc>
          <w:tcPr>
            <w:tcW w:w="9576" w:type="dxa"/>
          </w:tcPr>
          <w:p w:rsidR="008423E4" w:rsidRPr="00A8133F" w:rsidRDefault="00686F58" w:rsidP="00B256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6F58" w:rsidP="00B2563E"/>
          <w:p w:rsidR="00137071" w:rsidRDefault="00686F58" w:rsidP="00B2563E">
            <w:pPr>
              <w:pStyle w:val="Header"/>
              <w:jc w:val="both"/>
            </w:pPr>
            <w:r>
              <w:t xml:space="preserve">H.B. 2755 amends the Health and Safety Code to </w:t>
            </w:r>
            <w:r>
              <w:t>make</w:t>
            </w:r>
            <w:r>
              <w:t xml:space="preserve"> the cap on </w:t>
            </w:r>
            <w:r>
              <w:t xml:space="preserve">the fee charged by a county or public health district for issuing or renewing a </w:t>
            </w:r>
            <w:r>
              <w:t xml:space="preserve">permit for a </w:t>
            </w:r>
            <w:r w:rsidRPr="00B03C5D">
              <w:t xml:space="preserve">food service establishment, retail food store, </w:t>
            </w:r>
            <w:r w:rsidRPr="00B03C5D">
              <w:t>mobile food unit, roadside food vendor</w:t>
            </w:r>
            <w:r>
              <w:t xml:space="preserve">, or </w:t>
            </w:r>
            <w:r w:rsidRPr="00B03C5D">
              <w:t>temporary food service establishment</w:t>
            </w:r>
            <w:r>
              <w:t xml:space="preserve"> </w:t>
            </w:r>
            <w:r>
              <w:t xml:space="preserve">contingent </w:t>
            </w:r>
            <w:r>
              <w:t>on</w:t>
            </w:r>
            <w:r>
              <w:t xml:space="preserve"> the </w:t>
            </w:r>
            <w:r w:rsidRPr="00B03C5D">
              <w:t>amount necessary to recover the county's or district's cost</w:t>
            </w:r>
            <w:r>
              <w:t xml:space="preserve"> </w:t>
            </w:r>
            <w:r w:rsidRPr="00B03C5D">
              <w:t>for conducting inspections</w:t>
            </w:r>
            <w:r>
              <w:t xml:space="preserve"> </w:t>
            </w:r>
            <w:r>
              <w:t>of those establishments</w:t>
            </w:r>
            <w:r>
              <w:t xml:space="preserve"> and issuing permits</w:t>
            </w:r>
            <w:r>
              <w:t xml:space="preserve">. </w:t>
            </w:r>
          </w:p>
          <w:p w:rsidR="00137071" w:rsidRDefault="00686F58" w:rsidP="00B2563E">
            <w:pPr>
              <w:pStyle w:val="Header"/>
              <w:jc w:val="both"/>
            </w:pPr>
          </w:p>
          <w:p w:rsidR="008423E4" w:rsidRDefault="00686F58" w:rsidP="00B2563E">
            <w:pPr>
              <w:pStyle w:val="Header"/>
              <w:jc w:val="both"/>
            </w:pPr>
            <w:r>
              <w:t xml:space="preserve">H.B. 2755 </w:t>
            </w:r>
            <w:r>
              <w:t>sets</w:t>
            </w:r>
            <w:r>
              <w:t xml:space="preserve"> </w:t>
            </w:r>
            <w:r>
              <w:t xml:space="preserve">the </w:t>
            </w:r>
            <w:r>
              <w:t>maxim</w:t>
            </w:r>
            <w:r>
              <w:t xml:space="preserve">um </w:t>
            </w:r>
            <w:r>
              <w:t xml:space="preserve">amount of </w:t>
            </w:r>
            <w:r>
              <w:t xml:space="preserve">the </w:t>
            </w:r>
            <w:r>
              <w:t xml:space="preserve">fee </w:t>
            </w:r>
            <w:r>
              <w:t xml:space="preserve">charged by certain counties or public health districts </w:t>
            </w:r>
            <w:r>
              <w:t>for issuing or renewing such a permit or for performing a</w:t>
            </w:r>
            <w:r>
              <w:t xml:space="preserve">n enforcement </w:t>
            </w:r>
            <w:r>
              <w:t>inspection</w:t>
            </w:r>
            <w:r>
              <w:t xml:space="preserve"> related to the permit</w:t>
            </w:r>
            <w:r w:rsidRPr="002C7CAE">
              <w:t xml:space="preserve"> </w:t>
            </w:r>
            <w:r>
              <w:t xml:space="preserve">at </w:t>
            </w:r>
            <w:r>
              <w:t xml:space="preserve">the </w:t>
            </w:r>
            <w:r>
              <w:t xml:space="preserve">amount necessary to recover </w:t>
            </w:r>
            <w:r>
              <w:t xml:space="preserve">the </w:t>
            </w:r>
            <w:r>
              <w:t>annual expenditures</w:t>
            </w:r>
            <w:r>
              <w:t xml:space="preserve"> related to the permit or inspections</w:t>
            </w:r>
            <w:r>
              <w:t>.</w:t>
            </w:r>
          </w:p>
          <w:p w:rsidR="00746C99" w:rsidRDefault="00686F58" w:rsidP="00B2563E">
            <w:pPr>
              <w:pStyle w:val="Header"/>
              <w:jc w:val="both"/>
            </w:pPr>
          </w:p>
          <w:p w:rsidR="00746C99" w:rsidRDefault="00686F58" w:rsidP="00B2563E">
            <w:pPr>
              <w:pStyle w:val="Header"/>
              <w:jc w:val="both"/>
            </w:pPr>
            <w:r>
              <w:t>H.B. 2755 repeals the following provisions</w:t>
            </w:r>
            <w:r>
              <w:t xml:space="preserve"> of the Health and Safety Code</w:t>
            </w:r>
            <w:r>
              <w:t>:</w:t>
            </w:r>
          </w:p>
          <w:p w:rsidR="00746C99" w:rsidRDefault="00686F58" w:rsidP="00B2563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Sections 437.012(g) and </w:t>
            </w:r>
            <w:r>
              <w:t>(h)</w:t>
            </w:r>
          </w:p>
          <w:p w:rsidR="00746C99" w:rsidRDefault="00686F58" w:rsidP="00B2563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437.</w:t>
            </w:r>
            <w:r>
              <w:t>0123(c)</w:t>
            </w:r>
          </w:p>
          <w:p w:rsidR="008423E4" w:rsidRPr="00835628" w:rsidRDefault="00686F58" w:rsidP="00B2563E">
            <w:pPr>
              <w:rPr>
                <w:b/>
              </w:rPr>
            </w:pPr>
          </w:p>
        </w:tc>
      </w:tr>
      <w:tr w:rsidR="002E3312" w:rsidTr="00345119">
        <w:tc>
          <w:tcPr>
            <w:tcW w:w="9576" w:type="dxa"/>
          </w:tcPr>
          <w:p w:rsidR="008423E4" w:rsidRPr="00A8133F" w:rsidRDefault="00686F58" w:rsidP="00B256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86F58" w:rsidP="00B2563E"/>
          <w:p w:rsidR="008423E4" w:rsidRPr="003624F2" w:rsidRDefault="00686F58" w:rsidP="00B256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86D6F">
              <w:t>September 1, 2019.</w:t>
            </w:r>
          </w:p>
          <w:p w:rsidR="008423E4" w:rsidRPr="00233FDB" w:rsidRDefault="00686F58" w:rsidP="00B2563E">
            <w:pPr>
              <w:rPr>
                <w:b/>
              </w:rPr>
            </w:pPr>
          </w:p>
        </w:tc>
      </w:tr>
    </w:tbl>
    <w:p w:rsidR="008423E4" w:rsidRPr="00BE0E75" w:rsidRDefault="00686F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86F5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6F58">
      <w:r>
        <w:separator/>
      </w:r>
    </w:p>
  </w:endnote>
  <w:endnote w:type="continuationSeparator" w:id="0">
    <w:p w:rsidR="00000000" w:rsidRDefault="0068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6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3312" w:rsidTr="009C1E9A">
      <w:trPr>
        <w:cantSplit/>
      </w:trPr>
      <w:tc>
        <w:tcPr>
          <w:tcW w:w="0" w:type="pct"/>
        </w:tcPr>
        <w:p w:rsidR="00137D90" w:rsidRDefault="00686F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6F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6F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6F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6F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3312" w:rsidTr="009C1E9A">
      <w:trPr>
        <w:cantSplit/>
      </w:trPr>
      <w:tc>
        <w:tcPr>
          <w:tcW w:w="0" w:type="pct"/>
        </w:tcPr>
        <w:p w:rsidR="00EC379B" w:rsidRDefault="00686F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6F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20674</w:t>
          </w:r>
        </w:p>
      </w:tc>
      <w:tc>
        <w:tcPr>
          <w:tcW w:w="2453" w:type="pct"/>
        </w:tcPr>
        <w:p w:rsidR="00EC379B" w:rsidRDefault="00686F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19.78.386</w:t>
          </w:r>
          <w:r>
            <w:fldChar w:fldCharType="end"/>
          </w:r>
        </w:p>
      </w:tc>
    </w:tr>
    <w:tr w:rsidR="002E3312" w:rsidTr="009C1E9A">
      <w:trPr>
        <w:cantSplit/>
      </w:trPr>
      <w:tc>
        <w:tcPr>
          <w:tcW w:w="0" w:type="pct"/>
        </w:tcPr>
        <w:p w:rsidR="00EC379B" w:rsidRDefault="00686F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6F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86F58" w:rsidP="006D504F">
          <w:pPr>
            <w:pStyle w:val="Footer"/>
            <w:rPr>
              <w:rStyle w:val="PageNumber"/>
            </w:rPr>
          </w:pPr>
        </w:p>
        <w:p w:rsidR="00EC379B" w:rsidRDefault="00686F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33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6F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86F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6F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6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6F58">
      <w:r>
        <w:separator/>
      </w:r>
    </w:p>
  </w:footnote>
  <w:footnote w:type="continuationSeparator" w:id="0">
    <w:p w:rsidR="00000000" w:rsidRDefault="0068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6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6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6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6BA"/>
    <w:multiLevelType w:val="hybridMultilevel"/>
    <w:tmpl w:val="22BCFBEE"/>
    <w:lvl w:ilvl="0" w:tplc="21562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0E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4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C1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8E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87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E3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48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A6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2"/>
    <w:rsid w:val="002E3312"/>
    <w:rsid w:val="006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8658C7-784F-49C5-BEE6-7131C02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6C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6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C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6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1617</Characters>
  <Application>Microsoft Office Word</Application>
  <DocSecurity>4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HB02755 (Committee Report (Unamended))</vt:lpstr>
    </vt:vector>
  </TitlesOfParts>
  <Company>State of Texas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20674</dc:subject>
  <dc:creator>State of Texas</dc:creator>
  <dc:description>HB 2755 by Price-(H)County Affairs</dc:description>
  <cp:lastModifiedBy>Scotty Wimberley</cp:lastModifiedBy>
  <cp:revision>2</cp:revision>
  <cp:lastPrinted>2003-11-26T17:21:00Z</cp:lastPrinted>
  <dcterms:created xsi:type="dcterms:W3CDTF">2019-04-02T18:11:00Z</dcterms:created>
  <dcterms:modified xsi:type="dcterms:W3CDTF">2019-04-02T18:11:00Z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19.78.386</vt:lpwstr>
  </property>
</Properties>
</file>