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270FF" w:rsidTr="00345119">
        <w:tc>
          <w:tcPr>
            <w:tcW w:w="9576" w:type="dxa"/>
            <w:noWrap/>
          </w:tcPr>
          <w:p w:rsidR="008423E4" w:rsidRPr="0022177D" w:rsidRDefault="00325C47" w:rsidP="00345119">
            <w:pPr>
              <w:pStyle w:val="Heading1"/>
            </w:pPr>
            <w:bookmarkStart w:id="0" w:name="_GoBack"/>
            <w:bookmarkEnd w:id="0"/>
            <w:r w:rsidRPr="00631897">
              <w:t>BILL ANALYSIS</w:t>
            </w:r>
          </w:p>
        </w:tc>
      </w:tr>
    </w:tbl>
    <w:p w:rsidR="008423E4" w:rsidRPr="0022177D" w:rsidRDefault="00325C47" w:rsidP="008423E4">
      <w:pPr>
        <w:jc w:val="center"/>
      </w:pPr>
    </w:p>
    <w:p w:rsidR="008423E4" w:rsidRPr="00B31F0E" w:rsidRDefault="00325C47" w:rsidP="008423E4"/>
    <w:p w:rsidR="008423E4" w:rsidRPr="00742794" w:rsidRDefault="00325C47" w:rsidP="008423E4">
      <w:pPr>
        <w:tabs>
          <w:tab w:val="right" w:pos="9360"/>
        </w:tabs>
      </w:pPr>
    </w:p>
    <w:tbl>
      <w:tblPr>
        <w:tblW w:w="0" w:type="auto"/>
        <w:tblLayout w:type="fixed"/>
        <w:tblLook w:val="01E0" w:firstRow="1" w:lastRow="1" w:firstColumn="1" w:lastColumn="1" w:noHBand="0" w:noVBand="0"/>
      </w:tblPr>
      <w:tblGrid>
        <w:gridCol w:w="9576"/>
      </w:tblGrid>
      <w:tr w:rsidR="00C270FF" w:rsidTr="00345119">
        <w:tc>
          <w:tcPr>
            <w:tcW w:w="9576" w:type="dxa"/>
          </w:tcPr>
          <w:p w:rsidR="008423E4" w:rsidRPr="00861995" w:rsidRDefault="00325C47" w:rsidP="00345119">
            <w:pPr>
              <w:jc w:val="right"/>
            </w:pPr>
            <w:r>
              <w:t>C.S.H.B. 2772</w:t>
            </w:r>
          </w:p>
        </w:tc>
      </w:tr>
      <w:tr w:rsidR="00C270FF" w:rsidTr="00345119">
        <w:tc>
          <w:tcPr>
            <w:tcW w:w="9576" w:type="dxa"/>
          </w:tcPr>
          <w:p w:rsidR="008423E4" w:rsidRPr="00861995" w:rsidRDefault="00325C47" w:rsidP="000B6DAF">
            <w:pPr>
              <w:jc w:val="right"/>
            </w:pPr>
            <w:r>
              <w:t xml:space="preserve">By: </w:t>
            </w:r>
            <w:r>
              <w:t>Wilson</w:t>
            </w:r>
          </w:p>
        </w:tc>
      </w:tr>
      <w:tr w:rsidR="00C270FF" w:rsidTr="00345119">
        <w:tc>
          <w:tcPr>
            <w:tcW w:w="9576" w:type="dxa"/>
          </w:tcPr>
          <w:p w:rsidR="008423E4" w:rsidRPr="00861995" w:rsidRDefault="00325C47" w:rsidP="00345119">
            <w:pPr>
              <w:jc w:val="right"/>
            </w:pPr>
            <w:r>
              <w:t>Corrections</w:t>
            </w:r>
          </w:p>
        </w:tc>
      </w:tr>
      <w:tr w:rsidR="00C270FF" w:rsidTr="00345119">
        <w:tc>
          <w:tcPr>
            <w:tcW w:w="9576" w:type="dxa"/>
          </w:tcPr>
          <w:p w:rsidR="008423E4" w:rsidRDefault="00325C47" w:rsidP="00345119">
            <w:pPr>
              <w:jc w:val="right"/>
            </w:pPr>
            <w:r>
              <w:t>Committee Report (Substituted)</w:t>
            </w:r>
          </w:p>
        </w:tc>
      </w:tr>
    </w:tbl>
    <w:p w:rsidR="008423E4" w:rsidRDefault="00325C47" w:rsidP="008423E4">
      <w:pPr>
        <w:tabs>
          <w:tab w:val="right" w:pos="9360"/>
        </w:tabs>
      </w:pPr>
    </w:p>
    <w:p w:rsidR="008423E4" w:rsidRDefault="00325C47" w:rsidP="008423E4"/>
    <w:p w:rsidR="008423E4" w:rsidRDefault="00325C47" w:rsidP="008423E4"/>
    <w:tbl>
      <w:tblPr>
        <w:tblW w:w="0" w:type="auto"/>
        <w:tblCellMar>
          <w:left w:w="115" w:type="dxa"/>
          <w:right w:w="115" w:type="dxa"/>
        </w:tblCellMar>
        <w:tblLook w:val="01E0" w:firstRow="1" w:lastRow="1" w:firstColumn="1" w:lastColumn="1" w:noHBand="0" w:noVBand="0"/>
      </w:tblPr>
      <w:tblGrid>
        <w:gridCol w:w="9576"/>
      </w:tblGrid>
      <w:tr w:rsidR="00C270FF" w:rsidTr="00345119">
        <w:tc>
          <w:tcPr>
            <w:tcW w:w="9576" w:type="dxa"/>
          </w:tcPr>
          <w:p w:rsidR="008423E4" w:rsidRPr="00A8133F" w:rsidRDefault="00325C47" w:rsidP="009639C4">
            <w:pPr>
              <w:rPr>
                <w:b/>
              </w:rPr>
            </w:pPr>
            <w:r w:rsidRPr="009C1E9A">
              <w:rPr>
                <w:b/>
                <w:u w:val="single"/>
              </w:rPr>
              <w:t>BACKGROUND AND PURPOSE</w:t>
            </w:r>
            <w:r>
              <w:rPr>
                <w:b/>
              </w:rPr>
              <w:t xml:space="preserve"> </w:t>
            </w:r>
          </w:p>
          <w:p w:rsidR="008423E4" w:rsidRDefault="00325C47" w:rsidP="009639C4"/>
          <w:p w:rsidR="008423E4" w:rsidRDefault="00325C47" w:rsidP="009639C4">
            <w:pPr>
              <w:pStyle w:val="Header"/>
              <w:tabs>
                <w:tab w:val="clear" w:pos="4320"/>
                <w:tab w:val="clear" w:pos="8640"/>
              </w:tabs>
              <w:jc w:val="both"/>
            </w:pPr>
            <w:r>
              <w:t>There are concern</w:t>
            </w:r>
            <w:r>
              <w:t xml:space="preserve">s surrounding the lack of notification to the applicable </w:t>
            </w:r>
            <w:r>
              <w:t>district attorney</w:t>
            </w:r>
            <w:r>
              <w:t>'</w:t>
            </w:r>
            <w:r>
              <w:t>s o</w:t>
            </w:r>
            <w:r w:rsidRPr="0074407B">
              <w:t>ffice</w:t>
            </w:r>
            <w:r>
              <w:t>, victim,</w:t>
            </w:r>
            <w:r w:rsidRPr="0074407B">
              <w:t xml:space="preserve"> </w:t>
            </w:r>
            <w:r>
              <w:t xml:space="preserve">and </w:t>
            </w:r>
            <w:r>
              <w:t>v</w:t>
            </w:r>
            <w:r w:rsidRPr="0074407B">
              <w:t>ictim</w:t>
            </w:r>
            <w:r>
              <w:t>'</w:t>
            </w:r>
            <w:r w:rsidRPr="0074407B">
              <w:t xml:space="preserve">s family </w:t>
            </w:r>
            <w:r w:rsidRPr="0074407B">
              <w:t xml:space="preserve">when </w:t>
            </w:r>
            <w:r>
              <w:t>an</w:t>
            </w:r>
            <w:r>
              <w:t xml:space="preserve"> inmate</w:t>
            </w:r>
            <w:r>
              <w:t xml:space="preserve"> </w:t>
            </w:r>
            <w:r>
              <w:t>who</w:t>
            </w:r>
            <w:r>
              <w:t>,</w:t>
            </w:r>
            <w:r>
              <w:t xml:space="preserve"> </w:t>
            </w:r>
            <w:r>
              <w:t xml:space="preserve">at the time of sentencing to Texas Department of Criminal Justice (TDCJ) imprisonment, is </w:t>
            </w:r>
            <w:r>
              <w:t xml:space="preserve">confined in county jail and </w:t>
            </w:r>
            <w:r>
              <w:t xml:space="preserve">eligible </w:t>
            </w:r>
            <w:r>
              <w:t>for release to mandatory supervision</w:t>
            </w:r>
            <w:r>
              <w:t>,</w:t>
            </w:r>
            <w:r>
              <w:t xml:space="preserve"> </w:t>
            </w:r>
            <w:r w:rsidRPr="0074407B">
              <w:t xml:space="preserve">is released from </w:t>
            </w:r>
            <w:r>
              <w:t>custody</w:t>
            </w:r>
            <w:r w:rsidRPr="0074407B">
              <w:t>.</w:t>
            </w:r>
            <w:r>
              <w:t xml:space="preserve"> </w:t>
            </w:r>
            <w:r>
              <w:t>C.S.</w:t>
            </w:r>
            <w:r>
              <w:t>H.B. 2772 seeks to address this concern by</w:t>
            </w:r>
            <w:r>
              <w:t xml:space="preserve"> </w:t>
            </w:r>
            <w:r>
              <w:t>requi</w:t>
            </w:r>
            <w:r>
              <w:t xml:space="preserve">ring </w:t>
            </w:r>
            <w:r w:rsidRPr="0074407B">
              <w:t xml:space="preserve">TDCJ </w:t>
            </w:r>
            <w:r>
              <w:t>to</w:t>
            </w:r>
            <w:r>
              <w:t xml:space="preserve"> take custody of such inmates and then</w:t>
            </w:r>
            <w:r w:rsidRPr="0074407B">
              <w:t xml:space="preserve"> provide </w:t>
            </w:r>
            <w:r>
              <w:t xml:space="preserve">timely </w:t>
            </w:r>
            <w:r w:rsidRPr="0074407B">
              <w:t xml:space="preserve">notice to </w:t>
            </w:r>
            <w:r>
              <w:t>applicable</w:t>
            </w:r>
            <w:r>
              <w:t xml:space="preserve"> persons that </w:t>
            </w:r>
            <w:r>
              <w:t>the</w:t>
            </w:r>
            <w:r>
              <w:t xml:space="preserve"> inmate is eligible for mandatory supervision. </w:t>
            </w:r>
          </w:p>
          <w:p w:rsidR="008423E4" w:rsidRPr="00E26B13" w:rsidRDefault="00325C47" w:rsidP="009639C4">
            <w:pPr>
              <w:rPr>
                <w:b/>
              </w:rPr>
            </w:pPr>
          </w:p>
        </w:tc>
      </w:tr>
      <w:tr w:rsidR="00C270FF" w:rsidTr="00345119">
        <w:tc>
          <w:tcPr>
            <w:tcW w:w="9576" w:type="dxa"/>
          </w:tcPr>
          <w:p w:rsidR="0017725B" w:rsidRDefault="00325C47" w:rsidP="009639C4">
            <w:pPr>
              <w:rPr>
                <w:b/>
                <w:u w:val="single"/>
              </w:rPr>
            </w:pPr>
            <w:r>
              <w:rPr>
                <w:b/>
                <w:u w:val="single"/>
              </w:rPr>
              <w:t>CRIMINAL JUSTICE IMPACT</w:t>
            </w:r>
          </w:p>
          <w:p w:rsidR="0017725B" w:rsidRDefault="00325C47" w:rsidP="009639C4">
            <w:pPr>
              <w:rPr>
                <w:b/>
                <w:u w:val="single"/>
              </w:rPr>
            </w:pPr>
          </w:p>
          <w:p w:rsidR="00DB202B" w:rsidRPr="00DB202B" w:rsidRDefault="00325C47" w:rsidP="009639C4">
            <w:pPr>
              <w:jc w:val="both"/>
            </w:pPr>
            <w:r>
              <w:t xml:space="preserve">It is the committee's opinion that this bill does not expressly create a </w:t>
            </w:r>
            <w:r>
              <w:t>criminal offense, increase the punishment for an existing criminal offense or category of offenses, or change the eligibility of a person for community supervision, parole, or mandatory supervision.</w:t>
            </w:r>
          </w:p>
          <w:p w:rsidR="0017725B" w:rsidRPr="0017725B" w:rsidRDefault="00325C47" w:rsidP="009639C4">
            <w:pPr>
              <w:rPr>
                <w:b/>
                <w:u w:val="single"/>
              </w:rPr>
            </w:pPr>
          </w:p>
        </w:tc>
      </w:tr>
      <w:tr w:rsidR="00C270FF" w:rsidTr="00345119">
        <w:tc>
          <w:tcPr>
            <w:tcW w:w="9576" w:type="dxa"/>
          </w:tcPr>
          <w:p w:rsidR="008423E4" w:rsidRPr="00A8133F" w:rsidRDefault="00325C47" w:rsidP="009639C4">
            <w:pPr>
              <w:rPr>
                <w:b/>
              </w:rPr>
            </w:pPr>
            <w:r w:rsidRPr="009C1E9A">
              <w:rPr>
                <w:b/>
                <w:u w:val="single"/>
              </w:rPr>
              <w:t>RULEMAKING AUTHORITY</w:t>
            </w:r>
            <w:r>
              <w:rPr>
                <w:b/>
              </w:rPr>
              <w:t xml:space="preserve"> </w:t>
            </w:r>
          </w:p>
          <w:p w:rsidR="008423E4" w:rsidRDefault="00325C47" w:rsidP="009639C4"/>
          <w:p w:rsidR="00DB202B" w:rsidRDefault="00325C47" w:rsidP="009639C4">
            <w:pPr>
              <w:pStyle w:val="Header"/>
              <w:tabs>
                <w:tab w:val="clear" w:pos="4320"/>
                <w:tab w:val="clear" w:pos="8640"/>
              </w:tabs>
              <w:jc w:val="both"/>
            </w:pPr>
            <w:r>
              <w:t>It is the committee's opinion th</w:t>
            </w:r>
            <w:r>
              <w:t>at this bill does not expressly grant any additional rulemaking authority to a state officer, department, agency, or institution.</w:t>
            </w:r>
          </w:p>
          <w:p w:rsidR="008423E4" w:rsidRPr="00E21FDC" w:rsidRDefault="00325C47" w:rsidP="009639C4">
            <w:pPr>
              <w:rPr>
                <w:b/>
              </w:rPr>
            </w:pPr>
          </w:p>
        </w:tc>
      </w:tr>
      <w:tr w:rsidR="00C270FF" w:rsidTr="00345119">
        <w:tc>
          <w:tcPr>
            <w:tcW w:w="9576" w:type="dxa"/>
          </w:tcPr>
          <w:p w:rsidR="008423E4" w:rsidRPr="00A8133F" w:rsidRDefault="00325C47" w:rsidP="009639C4">
            <w:pPr>
              <w:rPr>
                <w:b/>
              </w:rPr>
            </w:pPr>
            <w:r w:rsidRPr="009C1E9A">
              <w:rPr>
                <w:b/>
                <w:u w:val="single"/>
              </w:rPr>
              <w:t>ANALYSIS</w:t>
            </w:r>
            <w:r>
              <w:rPr>
                <w:b/>
              </w:rPr>
              <w:t xml:space="preserve"> </w:t>
            </w:r>
          </w:p>
          <w:p w:rsidR="008423E4" w:rsidRDefault="00325C47" w:rsidP="009639C4"/>
          <w:p w:rsidR="00564FDB" w:rsidRDefault="00325C47" w:rsidP="009639C4">
            <w:pPr>
              <w:pStyle w:val="Header"/>
              <w:jc w:val="both"/>
            </w:pPr>
            <w:r>
              <w:t>C.S.</w:t>
            </w:r>
            <w:r>
              <w:t>H.B. 2772 amends the Government Code to require the Texas Department of Criminal Justice (TDCJ)</w:t>
            </w:r>
            <w:r>
              <w:t xml:space="preserve">, with regard </w:t>
            </w:r>
            <w:r>
              <w:t>to an inmate who at the time of being sentenced to a term of imprisonment in TDCJ is confined in a county jail and eligible for release to mandatory supervision,</w:t>
            </w:r>
            <w:r>
              <w:t xml:space="preserve"> to take custody of </w:t>
            </w:r>
            <w:r>
              <w:t>the</w:t>
            </w:r>
            <w:r>
              <w:t xml:space="preserve"> inmate</w:t>
            </w:r>
            <w:r>
              <w:t xml:space="preserve"> </w:t>
            </w:r>
            <w:r>
              <w:t xml:space="preserve">before the inmate may be released to mandatory supervision. The </w:t>
            </w:r>
            <w:r>
              <w:t xml:space="preserve">bill requires TDCJ, as </w:t>
            </w:r>
            <w:r w:rsidRPr="00CB1DA1">
              <w:t xml:space="preserve">soon as practicable after taking </w:t>
            </w:r>
            <w:r>
              <w:t xml:space="preserve">such </w:t>
            </w:r>
            <w:r w:rsidRPr="00CB1DA1">
              <w:t>an inmate into custody</w:t>
            </w:r>
            <w:r>
              <w:t xml:space="preserve">, to </w:t>
            </w:r>
            <w:r w:rsidRPr="00CB1DA1">
              <w:t>provide notice</w:t>
            </w:r>
            <w:r w:rsidRPr="00CB1DA1">
              <w:t xml:space="preserve"> to </w:t>
            </w:r>
            <w:r>
              <w:t>the following persons</w:t>
            </w:r>
            <w:r w:rsidRPr="00CB1DA1">
              <w:t xml:space="preserve"> that the inmate is eligible for release to mandatory supervision</w:t>
            </w:r>
            <w:r>
              <w:t>:</w:t>
            </w:r>
          </w:p>
          <w:p w:rsidR="00564FDB" w:rsidRDefault="00325C47" w:rsidP="009639C4">
            <w:pPr>
              <w:pStyle w:val="Header"/>
              <w:numPr>
                <w:ilvl w:val="0"/>
                <w:numId w:val="1"/>
              </w:numPr>
              <w:spacing w:before="120" w:after="120"/>
              <w:jc w:val="both"/>
            </w:pPr>
            <w:r w:rsidRPr="00CB1DA1">
              <w:t xml:space="preserve">a </w:t>
            </w:r>
            <w:r>
              <w:t xml:space="preserve">person who is a </w:t>
            </w:r>
            <w:r w:rsidRPr="00CB1DA1">
              <w:t>victim</w:t>
            </w:r>
            <w:r>
              <w:t xml:space="preserve"> of sexual assault, kidnapping, aggravated robbery, or felony stalking or </w:t>
            </w:r>
            <w:r>
              <w:t xml:space="preserve">who </w:t>
            </w:r>
            <w:r>
              <w:t>has suffered bodily injury or death as the result of the criminal conduct of the inmate</w:t>
            </w:r>
            <w:r>
              <w:t>;</w:t>
            </w:r>
            <w:r w:rsidRPr="00CB1DA1">
              <w:t xml:space="preserve"> </w:t>
            </w:r>
          </w:p>
          <w:p w:rsidR="00564FDB" w:rsidRDefault="00325C47" w:rsidP="009639C4">
            <w:pPr>
              <w:pStyle w:val="Header"/>
              <w:numPr>
                <w:ilvl w:val="0"/>
                <w:numId w:val="2"/>
              </w:numPr>
              <w:spacing w:before="120" w:after="120"/>
              <w:jc w:val="both"/>
            </w:pPr>
            <w:r>
              <w:t xml:space="preserve">a </w:t>
            </w:r>
            <w:r w:rsidRPr="00CB1DA1">
              <w:t>guardian</w:t>
            </w:r>
            <w:r>
              <w:t xml:space="preserve"> of the victim</w:t>
            </w:r>
            <w:r>
              <w:t>;</w:t>
            </w:r>
            <w:r>
              <w:t xml:space="preserve"> or </w:t>
            </w:r>
          </w:p>
          <w:p w:rsidR="00564FDB" w:rsidRDefault="00325C47" w:rsidP="009639C4">
            <w:pPr>
              <w:pStyle w:val="Header"/>
              <w:numPr>
                <w:ilvl w:val="0"/>
                <w:numId w:val="3"/>
              </w:numPr>
              <w:jc w:val="both"/>
            </w:pPr>
            <w:r>
              <w:t xml:space="preserve">a </w:t>
            </w:r>
            <w:r>
              <w:t xml:space="preserve">close relative of </w:t>
            </w:r>
            <w:r>
              <w:t xml:space="preserve">a </w:t>
            </w:r>
            <w:r w:rsidRPr="00CB1DA1">
              <w:t>deceased victim.</w:t>
            </w:r>
            <w:r>
              <w:t xml:space="preserve"> </w:t>
            </w:r>
          </w:p>
          <w:p w:rsidR="00564FDB" w:rsidRDefault="00325C47" w:rsidP="009639C4">
            <w:pPr>
              <w:pStyle w:val="Header"/>
              <w:jc w:val="both"/>
            </w:pPr>
          </w:p>
          <w:p w:rsidR="008423E4" w:rsidRDefault="00325C47" w:rsidP="009639C4">
            <w:pPr>
              <w:pStyle w:val="Header"/>
              <w:jc w:val="both"/>
            </w:pPr>
            <w:r>
              <w:t>C.S.</w:t>
            </w:r>
            <w:r>
              <w:t xml:space="preserve">H.B. 2772 </w:t>
            </w:r>
            <w:r>
              <w:t>req</w:t>
            </w:r>
            <w:r>
              <w:t xml:space="preserve">uires the notice to be </w:t>
            </w:r>
            <w:r w:rsidRPr="00CB1DA1">
              <w:t xml:space="preserve">sent to the address provided in the victim impact statement or </w:t>
            </w:r>
            <w:r>
              <w:t xml:space="preserve">in the </w:t>
            </w:r>
            <w:r w:rsidRPr="00CB1DA1">
              <w:t>submitted</w:t>
            </w:r>
            <w:r>
              <w:t xml:space="preserve"> </w:t>
            </w:r>
            <w:r w:rsidRPr="00CB1DA1">
              <w:t>written request</w:t>
            </w:r>
            <w:r>
              <w:t xml:space="preserve"> for notification</w:t>
            </w:r>
            <w:r>
              <w:t xml:space="preserve"> of parole consideration</w:t>
            </w:r>
            <w:r>
              <w:t>.</w:t>
            </w:r>
            <w:r>
              <w:t xml:space="preserve"> </w:t>
            </w:r>
            <w:r>
              <w:t xml:space="preserve">The notice must </w:t>
            </w:r>
            <w:r>
              <w:t>state that the victim, guardian, or close relative may submit, not later than t</w:t>
            </w:r>
            <w:r>
              <w:t xml:space="preserve">he 14th day after the date of the notice, a written statement to the parole panel considering the inmate's release regarding the offense, the inmate, and the effect of the offense on the victim, guardian, or close relative. The bill authorizes </w:t>
            </w:r>
            <w:r>
              <w:t>the</w:t>
            </w:r>
            <w:r>
              <w:t xml:space="preserve"> parole p</w:t>
            </w:r>
            <w:r>
              <w:t xml:space="preserve">anel to </w:t>
            </w:r>
            <w:r>
              <w:t>interview</w:t>
            </w:r>
            <w:r w:rsidRPr="00DB202B">
              <w:t xml:space="preserve"> a victim, guardian of a victim, or close relative of a deceased victim </w:t>
            </w:r>
            <w:r>
              <w:t xml:space="preserve">regarding the </w:t>
            </w:r>
            <w:r>
              <w:t xml:space="preserve">inmate's </w:t>
            </w:r>
            <w:r>
              <w:t>release to mandatory supervision</w:t>
            </w:r>
            <w:r w:rsidRPr="00DB202B">
              <w:t>.</w:t>
            </w:r>
            <w:r>
              <w:t xml:space="preserve">  </w:t>
            </w:r>
          </w:p>
          <w:p w:rsidR="008423E4" w:rsidRPr="00835628" w:rsidRDefault="00325C47" w:rsidP="009639C4">
            <w:pPr>
              <w:rPr>
                <w:b/>
              </w:rPr>
            </w:pPr>
          </w:p>
        </w:tc>
      </w:tr>
      <w:tr w:rsidR="00C270FF" w:rsidTr="00345119">
        <w:tc>
          <w:tcPr>
            <w:tcW w:w="9576" w:type="dxa"/>
          </w:tcPr>
          <w:p w:rsidR="00CE348C" w:rsidRDefault="00325C47" w:rsidP="009639C4">
            <w:pPr>
              <w:rPr>
                <w:b/>
                <w:u w:val="single"/>
              </w:rPr>
            </w:pPr>
          </w:p>
          <w:p w:rsidR="008423E4" w:rsidRPr="00A8133F" w:rsidRDefault="00325C47" w:rsidP="009639C4">
            <w:pPr>
              <w:rPr>
                <w:b/>
              </w:rPr>
            </w:pPr>
            <w:r w:rsidRPr="009C1E9A">
              <w:rPr>
                <w:b/>
                <w:u w:val="single"/>
              </w:rPr>
              <w:t>EFFECTIVE DATE</w:t>
            </w:r>
            <w:r>
              <w:rPr>
                <w:b/>
              </w:rPr>
              <w:t xml:space="preserve"> </w:t>
            </w:r>
          </w:p>
          <w:p w:rsidR="008423E4" w:rsidRDefault="00325C47" w:rsidP="009639C4"/>
          <w:p w:rsidR="008423E4" w:rsidRPr="003624F2" w:rsidRDefault="00325C47" w:rsidP="009639C4">
            <w:pPr>
              <w:pStyle w:val="Header"/>
              <w:tabs>
                <w:tab w:val="clear" w:pos="4320"/>
                <w:tab w:val="clear" w:pos="8640"/>
              </w:tabs>
              <w:jc w:val="both"/>
            </w:pPr>
            <w:r w:rsidRPr="00DB202B">
              <w:t>September 1, 2019.</w:t>
            </w:r>
          </w:p>
          <w:p w:rsidR="008423E4" w:rsidRPr="00233FDB" w:rsidRDefault="00325C47" w:rsidP="009639C4">
            <w:pPr>
              <w:rPr>
                <w:b/>
              </w:rPr>
            </w:pPr>
          </w:p>
        </w:tc>
      </w:tr>
      <w:tr w:rsidR="00C270FF" w:rsidTr="00345119">
        <w:tc>
          <w:tcPr>
            <w:tcW w:w="9576" w:type="dxa"/>
          </w:tcPr>
          <w:p w:rsidR="000B6DAF" w:rsidRDefault="00325C47" w:rsidP="009639C4">
            <w:pPr>
              <w:jc w:val="both"/>
              <w:rPr>
                <w:b/>
                <w:u w:val="single"/>
              </w:rPr>
            </w:pPr>
            <w:r>
              <w:rPr>
                <w:b/>
                <w:u w:val="single"/>
              </w:rPr>
              <w:t>COMPARISON OF ORIGINAL AND SUBSTITUTE</w:t>
            </w:r>
          </w:p>
          <w:p w:rsidR="00E45D4B" w:rsidRDefault="00325C47" w:rsidP="009639C4">
            <w:pPr>
              <w:jc w:val="both"/>
            </w:pPr>
          </w:p>
          <w:p w:rsidR="00E45D4B" w:rsidRDefault="00325C47" w:rsidP="009639C4">
            <w:pPr>
              <w:jc w:val="both"/>
            </w:pPr>
            <w:r>
              <w:t xml:space="preserve">While C.S.H.B. 2772 may </w:t>
            </w:r>
            <w:r>
              <w:t>differ from the original in minor or nonsubstantive ways, the following summarizes the substantial differences between the introduced and committee substitute versions of the bill.</w:t>
            </w:r>
          </w:p>
          <w:p w:rsidR="00E45D4B" w:rsidRDefault="00325C47" w:rsidP="009639C4">
            <w:pPr>
              <w:jc w:val="both"/>
            </w:pPr>
          </w:p>
          <w:p w:rsidR="00E45D4B" w:rsidRDefault="00325C47" w:rsidP="009639C4">
            <w:pPr>
              <w:jc w:val="both"/>
            </w:pPr>
            <w:r>
              <w:t xml:space="preserve">The substitute </w:t>
            </w:r>
            <w:r>
              <w:t>clarifi</w:t>
            </w:r>
            <w:r>
              <w:t xml:space="preserve">es the </w:t>
            </w:r>
            <w:r>
              <w:t xml:space="preserve">inmates to whom the </w:t>
            </w:r>
            <w:r>
              <w:t>bill's provisions</w:t>
            </w:r>
            <w:r>
              <w:t xml:space="preserve"> appl</w:t>
            </w:r>
            <w:r>
              <w:t>y</w:t>
            </w:r>
            <w:r>
              <w:t xml:space="preserve">. </w:t>
            </w:r>
          </w:p>
          <w:p w:rsidR="00E45D4B" w:rsidRDefault="00325C47" w:rsidP="009639C4">
            <w:pPr>
              <w:jc w:val="both"/>
            </w:pPr>
          </w:p>
          <w:p w:rsidR="00E45D4B" w:rsidRDefault="00325C47" w:rsidP="009639C4">
            <w:pPr>
              <w:jc w:val="both"/>
            </w:pPr>
            <w:r>
              <w:t xml:space="preserve">The </w:t>
            </w:r>
            <w:r>
              <w:t>substitute does not include an</w:t>
            </w:r>
            <w:r>
              <w:t xml:space="preserve"> authorization for a </w:t>
            </w:r>
            <w:r w:rsidRPr="00E45D4B">
              <w:t>parole panel to hold a hearing regarding the inmate</w:t>
            </w:r>
            <w:r>
              <w:t>'s release</w:t>
            </w:r>
            <w:r w:rsidRPr="00E45D4B">
              <w:t xml:space="preserve"> to mandatory supervision and </w:t>
            </w:r>
            <w:r>
              <w:t xml:space="preserve">to </w:t>
            </w:r>
            <w:r w:rsidRPr="00E45D4B">
              <w:t>permit</w:t>
            </w:r>
            <w:r>
              <w:t xml:space="preserve"> </w:t>
            </w:r>
            <w:r w:rsidRPr="00483526">
              <w:t>a victim, guardian of a victim, or close relative of a deceased victim to make a statement</w:t>
            </w:r>
            <w:r>
              <w:t xml:space="preserve"> at the </w:t>
            </w:r>
            <w:r>
              <w:t>hearing</w:t>
            </w:r>
            <w:r>
              <w:t>.</w:t>
            </w:r>
            <w:r w:rsidRPr="00483526">
              <w:t xml:space="preserve"> </w:t>
            </w:r>
            <w:r>
              <w:t xml:space="preserve">The bill </w:t>
            </w:r>
            <w:r>
              <w:t xml:space="preserve">includes an authorization for a parole panel </w:t>
            </w:r>
            <w:r>
              <w:t xml:space="preserve">instead </w:t>
            </w:r>
            <w:r>
              <w:t xml:space="preserve">to </w:t>
            </w:r>
            <w:r>
              <w:t xml:space="preserve">interview such a </w:t>
            </w:r>
            <w:r>
              <w:t>person</w:t>
            </w:r>
            <w:r>
              <w:t xml:space="preserve"> </w:t>
            </w:r>
            <w:r w:rsidRPr="00483526">
              <w:t xml:space="preserve">regarding the </w:t>
            </w:r>
            <w:r>
              <w:t>inmate</w:t>
            </w:r>
            <w:r>
              <w:t>'s</w:t>
            </w:r>
            <w:r>
              <w:t xml:space="preserve"> </w:t>
            </w:r>
            <w:r w:rsidRPr="00483526">
              <w:t>release</w:t>
            </w:r>
            <w:r>
              <w:t>.</w:t>
            </w:r>
          </w:p>
          <w:p w:rsidR="00E45D4B" w:rsidRPr="00E45D4B" w:rsidRDefault="00325C47" w:rsidP="009639C4">
            <w:pPr>
              <w:jc w:val="both"/>
            </w:pPr>
          </w:p>
        </w:tc>
      </w:tr>
      <w:tr w:rsidR="00C270FF" w:rsidTr="00345119">
        <w:tc>
          <w:tcPr>
            <w:tcW w:w="9576" w:type="dxa"/>
          </w:tcPr>
          <w:p w:rsidR="000B6DAF" w:rsidRDefault="00325C47" w:rsidP="009639C4">
            <w:pPr>
              <w:rPr>
                <w:b/>
                <w:u w:val="single"/>
              </w:rPr>
            </w:pPr>
          </w:p>
        </w:tc>
      </w:tr>
      <w:tr w:rsidR="00C270FF" w:rsidTr="00345119">
        <w:tc>
          <w:tcPr>
            <w:tcW w:w="9576" w:type="dxa"/>
          </w:tcPr>
          <w:p w:rsidR="000B6DAF" w:rsidRPr="000B6DAF" w:rsidRDefault="00325C47" w:rsidP="009639C4">
            <w:pPr>
              <w:jc w:val="both"/>
            </w:pPr>
          </w:p>
        </w:tc>
      </w:tr>
    </w:tbl>
    <w:p w:rsidR="008423E4" w:rsidRPr="00BE0E75" w:rsidRDefault="00325C47" w:rsidP="008423E4">
      <w:pPr>
        <w:spacing w:line="480" w:lineRule="auto"/>
        <w:jc w:val="both"/>
        <w:rPr>
          <w:rFonts w:ascii="Arial" w:hAnsi="Arial"/>
          <w:sz w:val="16"/>
          <w:szCs w:val="16"/>
        </w:rPr>
      </w:pPr>
    </w:p>
    <w:p w:rsidR="004108C3" w:rsidRPr="008423E4" w:rsidRDefault="00325C4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5C47">
      <w:r>
        <w:separator/>
      </w:r>
    </w:p>
  </w:endnote>
  <w:endnote w:type="continuationSeparator" w:id="0">
    <w:p w:rsidR="00000000" w:rsidRDefault="0032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25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270FF" w:rsidTr="009C1E9A">
      <w:trPr>
        <w:cantSplit/>
      </w:trPr>
      <w:tc>
        <w:tcPr>
          <w:tcW w:w="0" w:type="pct"/>
        </w:tcPr>
        <w:p w:rsidR="00137D90" w:rsidRDefault="00325C47" w:rsidP="009C1E9A">
          <w:pPr>
            <w:pStyle w:val="Footer"/>
            <w:tabs>
              <w:tab w:val="clear" w:pos="8640"/>
              <w:tab w:val="right" w:pos="9360"/>
            </w:tabs>
          </w:pPr>
        </w:p>
      </w:tc>
      <w:tc>
        <w:tcPr>
          <w:tcW w:w="2395" w:type="pct"/>
        </w:tcPr>
        <w:p w:rsidR="00137D90" w:rsidRDefault="00325C47" w:rsidP="009C1E9A">
          <w:pPr>
            <w:pStyle w:val="Footer"/>
            <w:tabs>
              <w:tab w:val="clear" w:pos="8640"/>
              <w:tab w:val="right" w:pos="9360"/>
            </w:tabs>
          </w:pPr>
        </w:p>
        <w:p w:rsidR="001A4310" w:rsidRDefault="00325C47" w:rsidP="009C1E9A">
          <w:pPr>
            <w:pStyle w:val="Footer"/>
            <w:tabs>
              <w:tab w:val="clear" w:pos="8640"/>
              <w:tab w:val="right" w:pos="9360"/>
            </w:tabs>
          </w:pPr>
        </w:p>
        <w:p w:rsidR="00137D90" w:rsidRDefault="00325C47" w:rsidP="009C1E9A">
          <w:pPr>
            <w:pStyle w:val="Footer"/>
            <w:tabs>
              <w:tab w:val="clear" w:pos="8640"/>
              <w:tab w:val="right" w:pos="9360"/>
            </w:tabs>
          </w:pPr>
        </w:p>
      </w:tc>
      <w:tc>
        <w:tcPr>
          <w:tcW w:w="2453" w:type="pct"/>
        </w:tcPr>
        <w:p w:rsidR="00137D90" w:rsidRDefault="00325C47" w:rsidP="009C1E9A">
          <w:pPr>
            <w:pStyle w:val="Footer"/>
            <w:tabs>
              <w:tab w:val="clear" w:pos="8640"/>
              <w:tab w:val="right" w:pos="9360"/>
            </w:tabs>
            <w:jc w:val="right"/>
          </w:pPr>
        </w:p>
      </w:tc>
    </w:tr>
    <w:tr w:rsidR="00C270FF" w:rsidTr="009C1E9A">
      <w:trPr>
        <w:cantSplit/>
      </w:trPr>
      <w:tc>
        <w:tcPr>
          <w:tcW w:w="0" w:type="pct"/>
        </w:tcPr>
        <w:p w:rsidR="00EC379B" w:rsidRDefault="00325C47" w:rsidP="009C1E9A">
          <w:pPr>
            <w:pStyle w:val="Footer"/>
            <w:tabs>
              <w:tab w:val="clear" w:pos="8640"/>
              <w:tab w:val="right" w:pos="9360"/>
            </w:tabs>
          </w:pPr>
        </w:p>
      </w:tc>
      <w:tc>
        <w:tcPr>
          <w:tcW w:w="2395" w:type="pct"/>
        </w:tcPr>
        <w:p w:rsidR="00EC379B" w:rsidRPr="009C1E9A" w:rsidRDefault="00325C47" w:rsidP="009C1E9A">
          <w:pPr>
            <w:pStyle w:val="Footer"/>
            <w:tabs>
              <w:tab w:val="clear" w:pos="8640"/>
              <w:tab w:val="right" w:pos="9360"/>
            </w:tabs>
            <w:rPr>
              <w:rFonts w:ascii="Shruti" w:hAnsi="Shruti"/>
              <w:sz w:val="22"/>
            </w:rPr>
          </w:pPr>
          <w:r>
            <w:rPr>
              <w:rFonts w:ascii="Shruti" w:hAnsi="Shruti"/>
              <w:sz w:val="22"/>
            </w:rPr>
            <w:t>86R 27903</w:t>
          </w:r>
        </w:p>
      </w:tc>
      <w:tc>
        <w:tcPr>
          <w:tcW w:w="2453" w:type="pct"/>
        </w:tcPr>
        <w:p w:rsidR="00EC379B" w:rsidRDefault="00325C47" w:rsidP="009C1E9A">
          <w:pPr>
            <w:pStyle w:val="Footer"/>
            <w:tabs>
              <w:tab w:val="clear" w:pos="8640"/>
              <w:tab w:val="right" w:pos="9360"/>
            </w:tabs>
            <w:jc w:val="right"/>
          </w:pPr>
          <w:r>
            <w:fldChar w:fldCharType="begin"/>
          </w:r>
          <w:r>
            <w:instrText xml:space="preserve"> DOCPROPERTY  OTID  \* MERGEFORMAT </w:instrText>
          </w:r>
          <w:r>
            <w:fldChar w:fldCharType="separate"/>
          </w:r>
          <w:r>
            <w:t>19.107.800</w:t>
          </w:r>
          <w:r>
            <w:fldChar w:fldCharType="end"/>
          </w:r>
        </w:p>
      </w:tc>
    </w:tr>
    <w:tr w:rsidR="00C270FF" w:rsidTr="009C1E9A">
      <w:trPr>
        <w:cantSplit/>
      </w:trPr>
      <w:tc>
        <w:tcPr>
          <w:tcW w:w="0" w:type="pct"/>
        </w:tcPr>
        <w:p w:rsidR="00EC379B" w:rsidRDefault="00325C47" w:rsidP="009C1E9A">
          <w:pPr>
            <w:pStyle w:val="Footer"/>
            <w:tabs>
              <w:tab w:val="clear" w:pos="4320"/>
              <w:tab w:val="clear" w:pos="8640"/>
              <w:tab w:val="left" w:pos="2865"/>
            </w:tabs>
          </w:pPr>
        </w:p>
      </w:tc>
      <w:tc>
        <w:tcPr>
          <w:tcW w:w="2395" w:type="pct"/>
        </w:tcPr>
        <w:p w:rsidR="00EC379B" w:rsidRPr="009C1E9A" w:rsidRDefault="00325C47" w:rsidP="009C1E9A">
          <w:pPr>
            <w:pStyle w:val="Footer"/>
            <w:tabs>
              <w:tab w:val="clear" w:pos="4320"/>
              <w:tab w:val="clear" w:pos="8640"/>
              <w:tab w:val="left" w:pos="2865"/>
            </w:tabs>
            <w:rPr>
              <w:rFonts w:ascii="Shruti" w:hAnsi="Shruti"/>
              <w:sz w:val="22"/>
            </w:rPr>
          </w:pPr>
          <w:r>
            <w:rPr>
              <w:rFonts w:ascii="Shruti" w:hAnsi="Shruti"/>
              <w:sz w:val="22"/>
            </w:rPr>
            <w:t>Substitute Document Number: 86R 20137</w:t>
          </w:r>
        </w:p>
      </w:tc>
      <w:tc>
        <w:tcPr>
          <w:tcW w:w="2453" w:type="pct"/>
        </w:tcPr>
        <w:p w:rsidR="00EC379B" w:rsidRDefault="00325C47" w:rsidP="006D504F">
          <w:pPr>
            <w:pStyle w:val="Footer"/>
            <w:rPr>
              <w:rStyle w:val="PageNumber"/>
            </w:rPr>
          </w:pPr>
        </w:p>
        <w:p w:rsidR="00EC379B" w:rsidRDefault="00325C47" w:rsidP="009C1E9A">
          <w:pPr>
            <w:pStyle w:val="Footer"/>
            <w:tabs>
              <w:tab w:val="clear" w:pos="8640"/>
              <w:tab w:val="right" w:pos="9360"/>
            </w:tabs>
            <w:jc w:val="right"/>
          </w:pPr>
        </w:p>
      </w:tc>
    </w:tr>
    <w:tr w:rsidR="00C270FF" w:rsidTr="009C1E9A">
      <w:trPr>
        <w:cantSplit/>
        <w:trHeight w:val="323"/>
      </w:trPr>
      <w:tc>
        <w:tcPr>
          <w:tcW w:w="0" w:type="pct"/>
          <w:gridSpan w:val="3"/>
        </w:tcPr>
        <w:p w:rsidR="00EC379B" w:rsidRDefault="00325C4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325C47" w:rsidP="009C1E9A">
          <w:pPr>
            <w:pStyle w:val="Footer"/>
            <w:tabs>
              <w:tab w:val="clear" w:pos="8640"/>
              <w:tab w:val="right" w:pos="9360"/>
            </w:tabs>
            <w:jc w:val="center"/>
          </w:pPr>
        </w:p>
      </w:tc>
    </w:tr>
  </w:tbl>
  <w:p w:rsidR="00EC379B" w:rsidRPr="00FF6F72" w:rsidRDefault="00325C4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25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25C47">
      <w:r>
        <w:separator/>
      </w:r>
    </w:p>
  </w:footnote>
  <w:footnote w:type="continuationSeparator" w:id="0">
    <w:p w:rsidR="00000000" w:rsidRDefault="00325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25C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25C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25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253FC"/>
    <w:multiLevelType w:val="hybridMultilevel"/>
    <w:tmpl w:val="876A81FE"/>
    <w:lvl w:ilvl="0" w:tplc="33300DC2">
      <w:start w:val="1"/>
      <w:numFmt w:val="bullet"/>
      <w:lvlText w:val=""/>
      <w:lvlJc w:val="left"/>
      <w:pPr>
        <w:tabs>
          <w:tab w:val="num" w:pos="720"/>
        </w:tabs>
        <w:ind w:left="720" w:hanging="360"/>
      </w:pPr>
      <w:rPr>
        <w:rFonts w:ascii="Symbol" w:hAnsi="Symbol" w:hint="default"/>
      </w:rPr>
    </w:lvl>
    <w:lvl w:ilvl="1" w:tplc="2FD4341A" w:tentative="1">
      <w:start w:val="1"/>
      <w:numFmt w:val="bullet"/>
      <w:lvlText w:val="o"/>
      <w:lvlJc w:val="left"/>
      <w:pPr>
        <w:ind w:left="1440" w:hanging="360"/>
      </w:pPr>
      <w:rPr>
        <w:rFonts w:ascii="Courier New" w:hAnsi="Courier New" w:cs="Courier New" w:hint="default"/>
      </w:rPr>
    </w:lvl>
    <w:lvl w:ilvl="2" w:tplc="25384326" w:tentative="1">
      <w:start w:val="1"/>
      <w:numFmt w:val="bullet"/>
      <w:lvlText w:val=""/>
      <w:lvlJc w:val="left"/>
      <w:pPr>
        <w:ind w:left="2160" w:hanging="360"/>
      </w:pPr>
      <w:rPr>
        <w:rFonts w:ascii="Wingdings" w:hAnsi="Wingdings" w:hint="default"/>
      </w:rPr>
    </w:lvl>
    <w:lvl w:ilvl="3" w:tplc="8A7E8BA4" w:tentative="1">
      <w:start w:val="1"/>
      <w:numFmt w:val="bullet"/>
      <w:lvlText w:val=""/>
      <w:lvlJc w:val="left"/>
      <w:pPr>
        <w:ind w:left="2880" w:hanging="360"/>
      </w:pPr>
      <w:rPr>
        <w:rFonts w:ascii="Symbol" w:hAnsi="Symbol" w:hint="default"/>
      </w:rPr>
    </w:lvl>
    <w:lvl w:ilvl="4" w:tplc="8D3E0A72" w:tentative="1">
      <w:start w:val="1"/>
      <w:numFmt w:val="bullet"/>
      <w:lvlText w:val="o"/>
      <w:lvlJc w:val="left"/>
      <w:pPr>
        <w:ind w:left="3600" w:hanging="360"/>
      </w:pPr>
      <w:rPr>
        <w:rFonts w:ascii="Courier New" w:hAnsi="Courier New" w:cs="Courier New" w:hint="default"/>
      </w:rPr>
    </w:lvl>
    <w:lvl w:ilvl="5" w:tplc="0734BB0C" w:tentative="1">
      <w:start w:val="1"/>
      <w:numFmt w:val="bullet"/>
      <w:lvlText w:val=""/>
      <w:lvlJc w:val="left"/>
      <w:pPr>
        <w:ind w:left="4320" w:hanging="360"/>
      </w:pPr>
      <w:rPr>
        <w:rFonts w:ascii="Wingdings" w:hAnsi="Wingdings" w:hint="default"/>
      </w:rPr>
    </w:lvl>
    <w:lvl w:ilvl="6" w:tplc="465CA99A" w:tentative="1">
      <w:start w:val="1"/>
      <w:numFmt w:val="bullet"/>
      <w:lvlText w:val=""/>
      <w:lvlJc w:val="left"/>
      <w:pPr>
        <w:ind w:left="5040" w:hanging="360"/>
      </w:pPr>
      <w:rPr>
        <w:rFonts w:ascii="Symbol" w:hAnsi="Symbol" w:hint="default"/>
      </w:rPr>
    </w:lvl>
    <w:lvl w:ilvl="7" w:tplc="0E947E74" w:tentative="1">
      <w:start w:val="1"/>
      <w:numFmt w:val="bullet"/>
      <w:lvlText w:val="o"/>
      <w:lvlJc w:val="left"/>
      <w:pPr>
        <w:ind w:left="5760" w:hanging="360"/>
      </w:pPr>
      <w:rPr>
        <w:rFonts w:ascii="Courier New" w:hAnsi="Courier New" w:cs="Courier New" w:hint="default"/>
      </w:rPr>
    </w:lvl>
    <w:lvl w:ilvl="8" w:tplc="B78647D2" w:tentative="1">
      <w:start w:val="1"/>
      <w:numFmt w:val="bullet"/>
      <w:lvlText w:val=""/>
      <w:lvlJc w:val="left"/>
      <w:pPr>
        <w:ind w:left="6480" w:hanging="360"/>
      </w:pPr>
      <w:rPr>
        <w:rFonts w:ascii="Wingdings" w:hAnsi="Wingdings" w:hint="default"/>
      </w:rPr>
    </w:lvl>
  </w:abstractNum>
  <w:abstractNum w:abstractNumId="1" w15:restartNumberingAfterBreak="0">
    <w:nsid w:val="67C06F42"/>
    <w:multiLevelType w:val="hybridMultilevel"/>
    <w:tmpl w:val="0FEC0CBA"/>
    <w:lvl w:ilvl="0" w:tplc="61F673DC">
      <w:start w:val="1"/>
      <w:numFmt w:val="bullet"/>
      <w:lvlText w:val=""/>
      <w:lvlJc w:val="left"/>
      <w:pPr>
        <w:tabs>
          <w:tab w:val="num" w:pos="720"/>
        </w:tabs>
        <w:ind w:left="720" w:hanging="360"/>
      </w:pPr>
      <w:rPr>
        <w:rFonts w:ascii="Symbol" w:hAnsi="Symbol" w:hint="default"/>
      </w:rPr>
    </w:lvl>
    <w:lvl w:ilvl="1" w:tplc="54362EC0" w:tentative="1">
      <w:start w:val="1"/>
      <w:numFmt w:val="bullet"/>
      <w:lvlText w:val="o"/>
      <w:lvlJc w:val="left"/>
      <w:pPr>
        <w:ind w:left="1440" w:hanging="360"/>
      </w:pPr>
      <w:rPr>
        <w:rFonts w:ascii="Courier New" w:hAnsi="Courier New" w:cs="Courier New" w:hint="default"/>
      </w:rPr>
    </w:lvl>
    <w:lvl w:ilvl="2" w:tplc="07A0F724" w:tentative="1">
      <w:start w:val="1"/>
      <w:numFmt w:val="bullet"/>
      <w:lvlText w:val=""/>
      <w:lvlJc w:val="left"/>
      <w:pPr>
        <w:ind w:left="2160" w:hanging="360"/>
      </w:pPr>
      <w:rPr>
        <w:rFonts w:ascii="Wingdings" w:hAnsi="Wingdings" w:hint="default"/>
      </w:rPr>
    </w:lvl>
    <w:lvl w:ilvl="3" w:tplc="C472F09C" w:tentative="1">
      <w:start w:val="1"/>
      <w:numFmt w:val="bullet"/>
      <w:lvlText w:val=""/>
      <w:lvlJc w:val="left"/>
      <w:pPr>
        <w:ind w:left="2880" w:hanging="360"/>
      </w:pPr>
      <w:rPr>
        <w:rFonts w:ascii="Symbol" w:hAnsi="Symbol" w:hint="default"/>
      </w:rPr>
    </w:lvl>
    <w:lvl w:ilvl="4" w:tplc="1336789E" w:tentative="1">
      <w:start w:val="1"/>
      <w:numFmt w:val="bullet"/>
      <w:lvlText w:val="o"/>
      <w:lvlJc w:val="left"/>
      <w:pPr>
        <w:ind w:left="3600" w:hanging="360"/>
      </w:pPr>
      <w:rPr>
        <w:rFonts w:ascii="Courier New" w:hAnsi="Courier New" w:cs="Courier New" w:hint="default"/>
      </w:rPr>
    </w:lvl>
    <w:lvl w:ilvl="5" w:tplc="CDCC9860" w:tentative="1">
      <w:start w:val="1"/>
      <w:numFmt w:val="bullet"/>
      <w:lvlText w:val=""/>
      <w:lvlJc w:val="left"/>
      <w:pPr>
        <w:ind w:left="4320" w:hanging="360"/>
      </w:pPr>
      <w:rPr>
        <w:rFonts w:ascii="Wingdings" w:hAnsi="Wingdings" w:hint="default"/>
      </w:rPr>
    </w:lvl>
    <w:lvl w:ilvl="6" w:tplc="0242ECF6" w:tentative="1">
      <w:start w:val="1"/>
      <w:numFmt w:val="bullet"/>
      <w:lvlText w:val=""/>
      <w:lvlJc w:val="left"/>
      <w:pPr>
        <w:ind w:left="5040" w:hanging="360"/>
      </w:pPr>
      <w:rPr>
        <w:rFonts w:ascii="Symbol" w:hAnsi="Symbol" w:hint="default"/>
      </w:rPr>
    </w:lvl>
    <w:lvl w:ilvl="7" w:tplc="5D5CF888" w:tentative="1">
      <w:start w:val="1"/>
      <w:numFmt w:val="bullet"/>
      <w:lvlText w:val="o"/>
      <w:lvlJc w:val="left"/>
      <w:pPr>
        <w:ind w:left="5760" w:hanging="360"/>
      </w:pPr>
      <w:rPr>
        <w:rFonts w:ascii="Courier New" w:hAnsi="Courier New" w:cs="Courier New" w:hint="default"/>
      </w:rPr>
    </w:lvl>
    <w:lvl w:ilvl="8" w:tplc="09BA74EA" w:tentative="1">
      <w:start w:val="1"/>
      <w:numFmt w:val="bullet"/>
      <w:lvlText w:val=""/>
      <w:lvlJc w:val="left"/>
      <w:pPr>
        <w:ind w:left="6480" w:hanging="360"/>
      </w:pPr>
      <w:rPr>
        <w:rFonts w:ascii="Wingdings" w:hAnsi="Wingdings" w:hint="default"/>
      </w:rPr>
    </w:lvl>
  </w:abstractNum>
  <w:abstractNum w:abstractNumId="2" w15:restartNumberingAfterBreak="0">
    <w:nsid w:val="72C40C65"/>
    <w:multiLevelType w:val="hybridMultilevel"/>
    <w:tmpl w:val="7772B6EE"/>
    <w:lvl w:ilvl="0" w:tplc="9C7A6B3E">
      <w:start w:val="1"/>
      <w:numFmt w:val="bullet"/>
      <w:lvlText w:val=""/>
      <w:lvlJc w:val="left"/>
      <w:pPr>
        <w:tabs>
          <w:tab w:val="num" w:pos="720"/>
        </w:tabs>
        <w:ind w:left="720" w:hanging="360"/>
      </w:pPr>
      <w:rPr>
        <w:rFonts w:ascii="Symbol" w:hAnsi="Symbol" w:hint="default"/>
      </w:rPr>
    </w:lvl>
    <w:lvl w:ilvl="1" w:tplc="95A4292C" w:tentative="1">
      <w:start w:val="1"/>
      <w:numFmt w:val="bullet"/>
      <w:lvlText w:val="o"/>
      <w:lvlJc w:val="left"/>
      <w:pPr>
        <w:ind w:left="1440" w:hanging="360"/>
      </w:pPr>
      <w:rPr>
        <w:rFonts w:ascii="Courier New" w:hAnsi="Courier New" w:cs="Courier New" w:hint="default"/>
      </w:rPr>
    </w:lvl>
    <w:lvl w:ilvl="2" w:tplc="CA20DF14" w:tentative="1">
      <w:start w:val="1"/>
      <w:numFmt w:val="bullet"/>
      <w:lvlText w:val=""/>
      <w:lvlJc w:val="left"/>
      <w:pPr>
        <w:ind w:left="2160" w:hanging="360"/>
      </w:pPr>
      <w:rPr>
        <w:rFonts w:ascii="Wingdings" w:hAnsi="Wingdings" w:hint="default"/>
      </w:rPr>
    </w:lvl>
    <w:lvl w:ilvl="3" w:tplc="9878C696" w:tentative="1">
      <w:start w:val="1"/>
      <w:numFmt w:val="bullet"/>
      <w:lvlText w:val=""/>
      <w:lvlJc w:val="left"/>
      <w:pPr>
        <w:ind w:left="2880" w:hanging="360"/>
      </w:pPr>
      <w:rPr>
        <w:rFonts w:ascii="Symbol" w:hAnsi="Symbol" w:hint="default"/>
      </w:rPr>
    </w:lvl>
    <w:lvl w:ilvl="4" w:tplc="F924829A" w:tentative="1">
      <w:start w:val="1"/>
      <w:numFmt w:val="bullet"/>
      <w:lvlText w:val="o"/>
      <w:lvlJc w:val="left"/>
      <w:pPr>
        <w:ind w:left="3600" w:hanging="360"/>
      </w:pPr>
      <w:rPr>
        <w:rFonts w:ascii="Courier New" w:hAnsi="Courier New" w:cs="Courier New" w:hint="default"/>
      </w:rPr>
    </w:lvl>
    <w:lvl w:ilvl="5" w:tplc="EDC4FF6C" w:tentative="1">
      <w:start w:val="1"/>
      <w:numFmt w:val="bullet"/>
      <w:lvlText w:val=""/>
      <w:lvlJc w:val="left"/>
      <w:pPr>
        <w:ind w:left="4320" w:hanging="360"/>
      </w:pPr>
      <w:rPr>
        <w:rFonts w:ascii="Wingdings" w:hAnsi="Wingdings" w:hint="default"/>
      </w:rPr>
    </w:lvl>
    <w:lvl w:ilvl="6" w:tplc="97BEEA34" w:tentative="1">
      <w:start w:val="1"/>
      <w:numFmt w:val="bullet"/>
      <w:lvlText w:val=""/>
      <w:lvlJc w:val="left"/>
      <w:pPr>
        <w:ind w:left="5040" w:hanging="360"/>
      </w:pPr>
      <w:rPr>
        <w:rFonts w:ascii="Symbol" w:hAnsi="Symbol" w:hint="default"/>
      </w:rPr>
    </w:lvl>
    <w:lvl w:ilvl="7" w:tplc="55FAD73A" w:tentative="1">
      <w:start w:val="1"/>
      <w:numFmt w:val="bullet"/>
      <w:lvlText w:val="o"/>
      <w:lvlJc w:val="left"/>
      <w:pPr>
        <w:ind w:left="5760" w:hanging="360"/>
      </w:pPr>
      <w:rPr>
        <w:rFonts w:ascii="Courier New" w:hAnsi="Courier New" w:cs="Courier New" w:hint="default"/>
      </w:rPr>
    </w:lvl>
    <w:lvl w:ilvl="8" w:tplc="7A64C90A"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FF"/>
    <w:rsid w:val="00325C47"/>
    <w:rsid w:val="00C2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807605-35E0-4AD6-8876-9E140A3F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679C6"/>
    <w:rPr>
      <w:sz w:val="16"/>
      <w:szCs w:val="16"/>
    </w:rPr>
  </w:style>
  <w:style w:type="paragraph" w:styleId="CommentText">
    <w:name w:val="annotation text"/>
    <w:basedOn w:val="Normal"/>
    <w:link w:val="CommentTextChar"/>
    <w:semiHidden/>
    <w:unhideWhenUsed/>
    <w:rsid w:val="001679C6"/>
    <w:rPr>
      <w:sz w:val="20"/>
      <w:szCs w:val="20"/>
    </w:rPr>
  </w:style>
  <w:style w:type="character" w:customStyle="1" w:styleId="CommentTextChar">
    <w:name w:val="Comment Text Char"/>
    <w:basedOn w:val="DefaultParagraphFont"/>
    <w:link w:val="CommentText"/>
    <w:semiHidden/>
    <w:rsid w:val="001679C6"/>
  </w:style>
  <w:style w:type="paragraph" w:styleId="CommentSubject">
    <w:name w:val="annotation subject"/>
    <w:basedOn w:val="CommentText"/>
    <w:next w:val="CommentText"/>
    <w:link w:val="CommentSubjectChar"/>
    <w:semiHidden/>
    <w:unhideWhenUsed/>
    <w:rsid w:val="001679C6"/>
    <w:rPr>
      <w:b/>
      <w:bCs/>
    </w:rPr>
  </w:style>
  <w:style w:type="character" w:customStyle="1" w:styleId="CommentSubjectChar">
    <w:name w:val="Comment Subject Char"/>
    <w:basedOn w:val="CommentTextChar"/>
    <w:link w:val="CommentSubject"/>
    <w:semiHidden/>
    <w:rsid w:val="00167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2840</Characters>
  <Application>Microsoft Office Word</Application>
  <DocSecurity>4</DocSecurity>
  <Lines>75</Lines>
  <Paragraphs>23</Paragraphs>
  <ScaleCrop>false</ScaleCrop>
  <HeadingPairs>
    <vt:vector size="2" baseType="variant">
      <vt:variant>
        <vt:lpstr>Title</vt:lpstr>
      </vt:variant>
      <vt:variant>
        <vt:i4>1</vt:i4>
      </vt:variant>
    </vt:vector>
  </HeadingPairs>
  <TitlesOfParts>
    <vt:vector size="1" baseType="lpstr">
      <vt:lpstr>BA - HB02772 (Committee Report (Substituted))</vt:lpstr>
    </vt:vector>
  </TitlesOfParts>
  <Company>State of Texas</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27903</dc:subject>
  <dc:creator>State of Texas</dc:creator>
  <dc:description>HB 2772 by Wilson-(H)Corrections (Substitute Document Number: 86R 20137)</dc:description>
  <cp:lastModifiedBy>Laura Ramsay</cp:lastModifiedBy>
  <cp:revision>2</cp:revision>
  <cp:lastPrinted>2003-11-26T17:21:00Z</cp:lastPrinted>
  <dcterms:created xsi:type="dcterms:W3CDTF">2019-04-18T23:30:00Z</dcterms:created>
  <dcterms:modified xsi:type="dcterms:W3CDTF">2019-04-18T23:30:00Z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19.107.800</vt:lpwstr>
  </property>
</Properties>
</file>