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73" w:rsidRDefault="009F64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22DB5B4FB649C0B8B293A74C619472"/>
          </w:placeholder>
        </w:sdtPr>
        <w:sdtContent>
          <w:r w:rsidRPr="005C2A78">
            <w:rPr>
              <w:rFonts w:cs="Times New Roman"/>
              <w:b/>
              <w:szCs w:val="24"/>
              <w:u w:val="single"/>
            </w:rPr>
            <w:t>BILL ANALYSIS</w:t>
          </w:r>
        </w:sdtContent>
      </w:sdt>
    </w:p>
    <w:p w:rsidR="009F6473" w:rsidRPr="00585C31" w:rsidRDefault="009F6473" w:rsidP="000F1DF9">
      <w:pPr>
        <w:spacing w:after="0" w:line="240" w:lineRule="auto"/>
        <w:rPr>
          <w:rFonts w:cs="Times New Roman"/>
          <w:szCs w:val="24"/>
        </w:rPr>
      </w:pPr>
    </w:p>
    <w:p w:rsidR="009F6473" w:rsidRPr="00585C31" w:rsidRDefault="009F64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6473" w:rsidTr="000F1DF9">
        <w:tc>
          <w:tcPr>
            <w:tcW w:w="2718" w:type="dxa"/>
          </w:tcPr>
          <w:p w:rsidR="009F6473" w:rsidRPr="005C2A78" w:rsidRDefault="009F6473" w:rsidP="006D756B">
            <w:pPr>
              <w:rPr>
                <w:rFonts w:cs="Times New Roman"/>
                <w:szCs w:val="24"/>
              </w:rPr>
            </w:pPr>
            <w:sdt>
              <w:sdtPr>
                <w:rPr>
                  <w:rFonts w:cs="Times New Roman"/>
                  <w:szCs w:val="24"/>
                </w:rPr>
                <w:alias w:val="Agency Title"/>
                <w:tag w:val="AgencyTitleContentControl"/>
                <w:id w:val="1920747753"/>
                <w:lock w:val="sdtContentLocked"/>
                <w:placeholder>
                  <w:docPart w:val="A9D88F4A77614DE2A8646FF97CE2829A"/>
                </w:placeholder>
              </w:sdtPr>
              <w:sdtEndPr>
                <w:rPr>
                  <w:rFonts w:cstheme="minorBidi"/>
                  <w:szCs w:val="22"/>
                </w:rPr>
              </w:sdtEndPr>
              <w:sdtContent>
                <w:r>
                  <w:rPr>
                    <w:rFonts w:cs="Times New Roman"/>
                    <w:szCs w:val="24"/>
                  </w:rPr>
                  <w:t>Senate Research Center</w:t>
                </w:r>
              </w:sdtContent>
            </w:sdt>
          </w:p>
        </w:tc>
        <w:tc>
          <w:tcPr>
            <w:tcW w:w="6858" w:type="dxa"/>
          </w:tcPr>
          <w:p w:rsidR="009F6473" w:rsidRPr="00FF6471" w:rsidRDefault="009F6473" w:rsidP="000F1DF9">
            <w:pPr>
              <w:jc w:val="right"/>
              <w:rPr>
                <w:rFonts w:cs="Times New Roman"/>
                <w:szCs w:val="24"/>
              </w:rPr>
            </w:pPr>
            <w:sdt>
              <w:sdtPr>
                <w:rPr>
                  <w:rFonts w:cs="Times New Roman"/>
                  <w:szCs w:val="24"/>
                </w:rPr>
                <w:alias w:val="Bill Number"/>
                <w:tag w:val="BillNumberOne"/>
                <w:id w:val="-410784069"/>
                <w:lock w:val="sdtContentLocked"/>
                <w:placeholder>
                  <w:docPart w:val="102389AE8CDD4E638CB24347ACFE9247"/>
                </w:placeholder>
              </w:sdtPr>
              <w:sdtContent>
                <w:r>
                  <w:rPr>
                    <w:rFonts w:cs="Times New Roman"/>
                    <w:szCs w:val="24"/>
                  </w:rPr>
                  <w:t>H.B. 2780</w:t>
                </w:r>
              </w:sdtContent>
            </w:sdt>
          </w:p>
        </w:tc>
      </w:tr>
      <w:tr w:rsidR="009F6473" w:rsidTr="000F1DF9">
        <w:sdt>
          <w:sdtPr>
            <w:rPr>
              <w:rFonts w:cs="Times New Roman"/>
              <w:szCs w:val="24"/>
            </w:rPr>
            <w:alias w:val="TLCNumber"/>
            <w:tag w:val="TLCNumber"/>
            <w:id w:val="-542600604"/>
            <w:lock w:val="sdtLocked"/>
            <w:placeholder>
              <w:docPart w:val="952B9A3376FC42B08DBC88FD08C02757"/>
            </w:placeholder>
          </w:sdtPr>
          <w:sdtContent>
            <w:tc>
              <w:tcPr>
                <w:tcW w:w="2718" w:type="dxa"/>
              </w:tcPr>
              <w:p w:rsidR="009F6473" w:rsidRPr="000F1DF9" w:rsidRDefault="009F6473" w:rsidP="00C65088">
                <w:pPr>
                  <w:rPr>
                    <w:rFonts w:cs="Times New Roman"/>
                    <w:szCs w:val="24"/>
                  </w:rPr>
                </w:pPr>
                <w:r>
                  <w:rPr>
                    <w:rFonts w:cs="Times New Roman"/>
                    <w:szCs w:val="24"/>
                  </w:rPr>
                  <w:t>86R6407 MTB-F</w:t>
                </w:r>
              </w:p>
            </w:tc>
          </w:sdtContent>
        </w:sdt>
        <w:tc>
          <w:tcPr>
            <w:tcW w:w="6858" w:type="dxa"/>
          </w:tcPr>
          <w:p w:rsidR="009F6473" w:rsidRPr="005C2A78" w:rsidRDefault="009F6473" w:rsidP="006D756B">
            <w:pPr>
              <w:jc w:val="right"/>
              <w:rPr>
                <w:rFonts w:cs="Times New Roman"/>
                <w:szCs w:val="24"/>
              </w:rPr>
            </w:pPr>
            <w:sdt>
              <w:sdtPr>
                <w:rPr>
                  <w:rFonts w:cs="Times New Roman"/>
                  <w:szCs w:val="24"/>
                </w:rPr>
                <w:alias w:val="Author Label"/>
                <w:tag w:val="By"/>
                <w:id w:val="72399597"/>
                <w:lock w:val="sdtLocked"/>
                <w:placeholder>
                  <w:docPart w:val="CFE3611F2ED546AAAEF9163539515E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DD5CEB70E94874BF6F455EDC0699B7"/>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1936E022C4A94644B400AF8633083857"/>
                </w:placeholder>
              </w:sdtPr>
              <w:sdtContent>
                <w:r>
                  <w:rPr>
                    <w:rFonts w:cs="Times New Roman"/>
                    <w:szCs w:val="24"/>
                  </w:rPr>
                  <w:t xml:space="preserve"> (Rodríguez)</w:t>
                </w:r>
              </w:sdtContent>
            </w:sdt>
          </w:p>
        </w:tc>
      </w:tr>
      <w:tr w:rsidR="009F6473" w:rsidTr="000F1DF9">
        <w:tc>
          <w:tcPr>
            <w:tcW w:w="2718" w:type="dxa"/>
          </w:tcPr>
          <w:p w:rsidR="009F6473" w:rsidRPr="00BC7495" w:rsidRDefault="009F6473" w:rsidP="000F1DF9">
            <w:pPr>
              <w:rPr>
                <w:rFonts w:cs="Times New Roman"/>
                <w:szCs w:val="24"/>
              </w:rPr>
            </w:pPr>
          </w:p>
        </w:tc>
        <w:sdt>
          <w:sdtPr>
            <w:rPr>
              <w:rFonts w:cs="Times New Roman"/>
              <w:szCs w:val="24"/>
            </w:rPr>
            <w:alias w:val="Committee"/>
            <w:tag w:val="Committee"/>
            <w:id w:val="1914272295"/>
            <w:lock w:val="sdtContentLocked"/>
            <w:placeholder>
              <w:docPart w:val="EE7F4C3010CC4FF8B9A1A952A424AF15"/>
            </w:placeholder>
          </w:sdtPr>
          <w:sdtContent>
            <w:tc>
              <w:tcPr>
                <w:tcW w:w="6858" w:type="dxa"/>
              </w:tcPr>
              <w:p w:rsidR="009F6473" w:rsidRPr="00FF6471" w:rsidRDefault="009F6473" w:rsidP="000F1DF9">
                <w:pPr>
                  <w:jc w:val="right"/>
                  <w:rPr>
                    <w:rFonts w:cs="Times New Roman"/>
                    <w:szCs w:val="24"/>
                  </w:rPr>
                </w:pPr>
                <w:r>
                  <w:rPr>
                    <w:rFonts w:cs="Times New Roman"/>
                    <w:szCs w:val="24"/>
                  </w:rPr>
                  <w:t>State Affairs</w:t>
                </w:r>
              </w:p>
            </w:tc>
          </w:sdtContent>
        </w:sdt>
      </w:tr>
      <w:tr w:rsidR="009F6473" w:rsidTr="000F1DF9">
        <w:tc>
          <w:tcPr>
            <w:tcW w:w="2718" w:type="dxa"/>
          </w:tcPr>
          <w:p w:rsidR="009F6473" w:rsidRPr="00BC7495" w:rsidRDefault="009F6473" w:rsidP="000F1DF9">
            <w:pPr>
              <w:rPr>
                <w:rFonts w:cs="Times New Roman"/>
                <w:szCs w:val="24"/>
              </w:rPr>
            </w:pPr>
          </w:p>
        </w:tc>
        <w:sdt>
          <w:sdtPr>
            <w:rPr>
              <w:rFonts w:cs="Times New Roman"/>
              <w:szCs w:val="24"/>
            </w:rPr>
            <w:alias w:val="Date"/>
            <w:tag w:val="DateContentControl"/>
            <w:id w:val="1178081906"/>
            <w:lock w:val="sdtLocked"/>
            <w:placeholder>
              <w:docPart w:val="74BE6BDE060B457D9B6988044646DD5E"/>
            </w:placeholder>
            <w:date w:fullDate="2019-05-11T00:00:00Z">
              <w:dateFormat w:val="M/d/yyyy"/>
              <w:lid w:val="en-US"/>
              <w:storeMappedDataAs w:val="dateTime"/>
              <w:calendar w:val="gregorian"/>
            </w:date>
          </w:sdtPr>
          <w:sdtContent>
            <w:tc>
              <w:tcPr>
                <w:tcW w:w="6858" w:type="dxa"/>
              </w:tcPr>
              <w:p w:rsidR="009F6473" w:rsidRPr="00FF6471" w:rsidRDefault="009F6473" w:rsidP="000F1DF9">
                <w:pPr>
                  <w:jc w:val="right"/>
                  <w:rPr>
                    <w:rFonts w:cs="Times New Roman"/>
                    <w:szCs w:val="24"/>
                  </w:rPr>
                </w:pPr>
                <w:r>
                  <w:rPr>
                    <w:rFonts w:cs="Times New Roman"/>
                    <w:szCs w:val="24"/>
                  </w:rPr>
                  <w:t>5/11/2019</w:t>
                </w:r>
              </w:p>
            </w:tc>
          </w:sdtContent>
        </w:sdt>
      </w:tr>
      <w:tr w:rsidR="009F6473" w:rsidTr="000F1DF9">
        <w:tc>
          <w:tcPr>
            <w:tcW w:w="2718" w:type="dxa"/>
          </w:tcPr>
          <w:p w:rsidR="009F6473" w:rsidRPr="00BC7495" w:rsidRDefault="009F6473" w:rsidP="000F1DF9">
            <w:pPr>
              <w:rPr>
                <w:rFonts w:cs="Times New Roman"/>
                <w:szCs w:val="24"/>
              </w:rPr>
            </w:pPr>
          </w:p>
        </w:tc>
        <w:sdt>
          <w:sdtPr>
            <w:rPr>
              <w:rFonts w:cs="Times New Roman"/>
              <w:szCs w:val="24"/>
            </w:rPr>
            <w:alias w:val="BA Version"/>
            <w:tag w:val="BAVersion"/>
            <w:id w:val="-1685590809"/>
            <w:lock w:val="sdtContentLocked"/>
            <w:placeholder>
              <w:docPart w:val="F80B6CA1DEBD4F4BBC4717AB7F9FEEEE"/>
            </w:placeholder>
          </w:sdtPr>
          <w:sdtContent>
            <w:tc>
              <w:tcPr>
                <w:tcW w:w="6858" w:type="dxa"/>
              </w:tcPr>
              <w:p w:rsidR="009F6473" w:rsidRPr="00FF6471" w:rsidRDefault="009F6473" w:rsidP="000F1DF9">
                <w:pPr>
                  <w:jc w:val="right"/>
                  <w:rPr>
                    <w:rFonts w:cs="Times New Roman"/>
                    <w:szCs w:val="24"/>
                  </w:rPr>
                </w:pPr>
                <w:r>
                  <w:rPr>
                    <w:rFonts w:cs="Times New Roman"/>
                    <w:szCs w:val="24"/>
                  </w:rPr>
                  <w:t>Engrossed</w:t>
                </w:r>
              </w:p>
            </w:tc>
          </w:sdtContent>
        </w:sdt>
      </w:tr>
    </w:tbl>
    <w:p w:rsidR="009F6473" w:rsidRPr="00FF6471" w:rsidRDefault="009F6473" w:rsidP="000F1DF9">
      <w:pPr>
        <w:spacing w:after="0" w:line="240" w:lineRule="auto"/>
        <w:rPr>
          <w:rFonts w:cs="Times New Roman"/>
          <w:szCs w:val="24"/>
        </w:rPr>
      </w:pPr>
    </w:p>
    <w:p w:rsidR="009F6473" w:rsidRPr="00FF6471" w:rsidRDefault="009F6473" w:rsidP="000F1DF9">
      <w:pPr>
        <w:spacing w:after="0" w:line="240" w:lineRule="auto"/>
        <w:rPr>
          <w:rFonts w:cs="Times New Roman"/>
          <w:szCs w:val="24"/>
        </w:rPr>
      </w:pPr>
    </w:p>
    <w:p w:rsidR="009F6473" w:rsidRPr="00FF6471" w:rsidRDefault="009F64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1945E0EA0A40F8A6AE7C214535BAC6"/>
        </w:placeholder>
      </w:sdtPr>
      <w:sdtContent>
        <w:p w:rsidR="009F6473" w:rsidRDefault="009F64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5BB752534E41BB94DD07648817EC46"/>
        </w:placeholder>
      </w:sdtPr>
      <w:sdtContent>
        <w:p w:rsidR="009F6473" w:rsidRDefault="009F6473" w:rsidP="009F6473">
          <w:pPr>
            <w:pStyle w:val="NormalWeb"/>
            <w:spacing w:before="0" w:beforeAutospacing="0" w:after="0" w:afterAutospacing="0"/>
            <w:jc w:val="both"/>
            <w:divId w:val="593512901"/>
            <w:rPr>
              <w:rFonts w:eastAsia="Times New Roman"/>
              <w:bCs/>
            </w:rPr>
          </w:pPr>
        </w:p>
        <w:p w:rsidR="009F6473" w:rsidRPr="00F6762B" w:rsidRDefault="009F6473" w:rsidP="009F6473">
          <w:pPr>
            <w:pStyle w:val="NormalWeb"/>
            <w:spacing w:before="0" w:beforeAutospacing="0" w:after="0" w:afterAutospacing="0"/>
            <w:jc w:val="both"/>
            <w:divId w:val="593512901"/>
          </w:pPr>
          <w:r w:rsidRPr="00F6762B">
            <w:t xml:space="preserve">In the process of updating outdated references to the Texas Probate Code, the Texas Legislative Council </w:t>
          </w:r>
          <w:r>
            <w:t xml:space="preserve">(TLC) </w:t>
          </w:r>
          <w:r w:rsidRPr="00F6762B">
            <w:t xml:space="preserve">identified certain provisions that </w:t>
          </w:r>
          <w:r>
            <w:t>TLC</w:t>
          </w:r>
          <w:r w:rsidRPr="00F6762B">
            <w:t xml:space="preserve"> was not able to update because its mandate under Chapter 323, Government Code, only allows it to make nonsubstantive changes, and updating these provisions in an appropriate manner could potentially result in making substantive changes.  These provisions were identified and forwarded to the Real Property, Probate &amp; Trust Law Section of the State Bar of Texas (REPTL) for potential inclusion in a substantive code update bill.</w:t>
          </w:r>
        </w:p>
        <w:p w:rsidR="009F6473" w:rsidRPr="00F6762B" w:rsidRDefault="009F6473" w:rsidP="009F6473">
          <w:pPr>
            <w:pStyle w:val="NormalWeb"/>
            <w:spacing w:before="0" w:beforeAutospacing="0" w:after="0" w:afterAutospacing="0"/>
            <w:jc w:val="both"/>
            <w:divId w:val="593512901"/>
          </w:pPr>
          <w:r w:rsidRPr="00F6762B">
            <w:t> </w:t>
          </w:r>
        </w:p>
        <w:p w:rsidR="009F6473" w:rsidRPr="00F6762B" w:rsidRDefault="009F6473" w:rsidP="009F6473">
          <w:pPr>
            <w:pStyle w:val="NormalWeb"/>
            <w:spacing w:before="0" w:beforeAutospacing="0" w:after="0" w:afterAutospacing="0"/>
            <w:jc w:val="both"/>
            <w:divId w:val="593512901"/>
          </w:pPr>
          <w:r w:rsidRPr="00F6762B">
            <w:t xml:space="preserve">For example, </w:t>
          </w:r>
          <w:r>
            <w:t>Section</w:t>
          </w:r>
          <w:r w:rsidRPr="00F6762B">
            <w:t xml:space="preserve"> 71.012</w:t>
          </w:r>
          <w:r>
            <w:t xml:space="preserve">, </w:t>
          </w:r>
          <w:r w:rsidRPr="00F6762B">
            <w:t>Civil</w:t>
          </w:r>
          <w:r>
            <w:t xml:space="preserve"> Practice and Remedies Code</w:t>
          </w:r>
          <w:r w:rsidRPr="00F6762B">
            <w:t>, relating to survival actions, contains a reference to former Section 95</w:t>
          </w:r>
          <w:r>
            <w:t xml:space="preserve">, </w:t>
          </w:r>
          <w:r w:rsidRPr="00F6762B">
            <w:t>Texas Probate Code.  Language from that section ultimately found its way into ten different Estates Code sections spread across four different Estates Code chapt</w:t>
          </w:r>
          <w:r>
            <w:t>ers.  The portion of former Section 95 to which Section</w:t>
          </w:r>
          <w:r w:rsidRPr="00F6762B">
            <w:t xml:space="preserve"> 71.012 refers found its way into Chapter 503</w:t>
          </w:r>
          <w:r>
            <w:t>,</w:t>
          </w:r>
          <w:r w:rsidRPr="00F6762B">
            <w:t xml:space="preserve"> Estates Code</w:t>
          </w:r>
          <w:r>
            <w:t>,</w:t>
          </w:r>
          <w:r w:rsidRPr="00F6762B">
            <w:t xml:space="preserve"> alone.  However, referencing that chapter alone would have violated </w:t>
          </w:r>
          <w:r>
            <w:t>TLC's</w:t>
          </w:r>
          <w:r w:rsidRPr="00F6762B">
            <w:t xml:space="preserve"> mandate to make only nonsubstantive changes.  Therefore, in order</w:t>
          </w:r>
          <w:r>
            <w:t xml:space="preserve"> to update the reference to Section</w:t>
          </w:r>
          <w:r w:rsidRPr="00F6762B">
            <w:t xml:space="preserve"> 95 in a manner that would not lead to confusion, a substantive, albeit minor, change is necessary.</w:t>
          </w:r>
        </w:p>
        <w:p w:rsidR="009F6473" w:rsidRPr="00F6762B" w:rsidRDefault="009F6473" w:rsidP="009F6473">
          <w:pPr>
            <w:pStyle w:val="NormalWeb"/>
            <w:spacing w:before="0" w:beforeAutospacing="0" w:after="0" w:afterAutospacing="0"/>
            <w:jc w:val="both"/>
            <w:divId w:val="593512901"/>
          </w:pPr>
          <w:r w:rsidRPr="00F6762B">
            <w:t> </w:t>
          </w:r>
        </w:p>
        <w:p w:rsidR="009F6473" w:rsidRPr="00F6762B" w:rsidRDefault="009F6473" w:rsidP="009F6473">
          <w:pPr>
            <w:pStyle w:val="NormalWeb"/>
            <w:spacing w:before="0" w:beforeAutospacing="0" w:after="0" w:afterAutospacing="0"/>
            <w:jc w:val="both"/>
            <w:divId w:val="593512901"/>
          </w:pPr>
          <w:r w:rsidRPr="00F6762B">
            <w:t>The “substantive” change made by Section 1 of the proposed legislation designed to provide a clear update is</w:t>
          </w:r>
          <w:r>
            <w:t xml:space="preserve"> to change the reference in Section</w:t>
          </w:r>
          <w:r w:rsidRPr="00F6762B">
            <w:t xml:space="preserve"> 71.012 from former Section 92 of the Texas Probate Code to current Chapter 503 of the Estates Code.</w:t>
          </w:r>
        </w:p>
        <w:p w:rsidR="009F6473" w:rsidRPr="00D70925" w:rsidRDefault="009F6473" w:rsidP="009F6473">
          <w:pPr>
            <w:spacing w:after="0" w:line="240" w:lineRule="auto"/>
            <w:jc w:val="both"/>
            <w:rPr>
              <w:rFonts w:eastAsia="Times New Roman" w:cs="Times New Roman"/>
              <w:bCs/>
              <w:szCs w:val="24"/>
            </w:rPr>
          </w:pPr>
        </w:p>
      </w:sdtContent>
    </w:sdt>
    <w:p w:rsidR="009F6473" w:rsidRDefault="009F6473" w:rsidP="00B736A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2780 </w:t>
      </w:r>
      <w:bookmarkStart w:id="1" w:name="AmendsCurrentLaw"/>
      <w:bookmarkEnd w:id="1"/>
      <w:r>
        <w:rPr>
          <w:rFonts w:cs="Times New Roman"/>
          <w:szCs w:val="24"/>
        </w:rPr>
        <w:t>amends current law relating to obsolete references to the Texas Probate Code.</w:t>
      </w:r>
    </w:p>
    <w:p w:rsidR="009F6473" w:rsidRPr="00F6762B" w:rsidRDefault="009F6473" w:rsidP="00B736AF">
      <w:pPr>
        <w:spacing w:after="0" w:line="240" w:lineRule="auto"/>
        <w:jc w:val="both"/>
        <w:rPr>
          <w:rFonts w:eastAsia="Times New Roman" w:cs="Times New Roman"/>
          <w:szCs w:val="24"/>
        </w:rPr>
      </w:pPr>
    </w:p>
    <w:p w:rsidR="009F6473" w:rsidRPr="005C2A78" w:rsidRDefault="009F6473" w:rsidP="00B736A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3AFC97497F4C17A0B9CD50A35097F2"/>
          </w:placeholder>
        </w:sdtPr>
        <w:sdtContent>
          <w:r>
            <w:rPr>
              <w:rFonts w:eastAsia="Times New Roman" w:cs="Times New Roman"/>
              <w:b/>
              <w:szCs w:val="24"/>
              <w:u w:val="single"/>
            </w:rPr>
            <w:t>RULEMAKING AUTHORITY</w:t>
          </w:r>
        </w:sdtContent>
      </w:sdt>
    </w:p>
    <w:p w:rsidR="009F6473" w:rsidRPr="006529C4" w:rsidRDefault="009F6473" w:rsidP="00B736AF">
      <w:pPr>
        <w:spacing w:after="0" w:line="240" w:lineRule="auto"/>
        <w:jc w:val="both"/>
        <w:rPr>
          <w:rFonts w:cs="Times New Roman"/>
          <w:szCs w:val="24"/>
        </w:rPr>
      </w:pPr>
    </w:p>
    <w:p w:rsidR="009F6473" w:rsidRPr="006529C4" w:rsidRDefault="009F6473" w:rsidP="00B736A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6473" w:rsidRPr="006529C4" w:rsidRDefault="009F6473" w:rsidP="00B736AF">
      <w:pPr>
        <w:spacing w:after="0" w:line="240" w:lineRule="auto"/>
        <w:jc w:val="both"/>
        <w:rPr>
          <w:rFonts w:cs="Times New Roman"/>
          <w:szCs w:val="24"/>
        </w:rPr>
      </w:pPr>
    </w:p>
    <w:p w:rsidR="009F6473" w:rsidRPr="005C2A78" w:rsidRDefault="009F6473" w:rsidP="00B736A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C62C64BF1649F497FA263D45B24DC2"/>
          </w:placeholder>
        </w:sdtPr>
        <w:sdtContent>
          <w:r>
            <w:rPr>
              <w:rFonts w:eastAsia="Times New Roman" w:cs="Times New Roman"/>
              <w:b/>
              <w:szCs w:val="24"/>
              <w:u w:val="single"/>
            </w:rPr>
            <w:t>SECTION BY SECTION ANALYSIS</w:t>
          </w:r>
        </w:sdtContent>
      </w:sdt>
    </w:p>
    <w:p w:rsidR="009F6473" w:rsidRPr="005C2A78" w:rsidRDefault="009F6473" w:rsidP="00B736AF">
      <w:pPr>
        <w:spacing w:after="0" w:line="240" w:lineRule="auto"/>
        <w:jc w:val="both"/>
        <w:rPr>
          <w:rFonts w:eastAsia="Times New Roman" w:cs="Times New Roman"/>
          <w:szCs w:val="24"/>
        </w:rPr>
      </w:pPr>
    </w:p>
    <w:p w:rsidR="009F6473" w:rsidRPr="005C2A78" w:rsidRDefault="009F6473" w:rsidP="00B736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6762B">
        <w:rPr>
          <w:rFonts w:eastAsia="Times New Roman" w:cs="Times New Roman"/>
          <w:szCs w:val="24"/>
        </w:rPr>
        <w:t>Sections 71.012 and 71.022, Civil Practice and Remedies Code,</w:t>
      </w:r>
      <w:r>
        <w:rPr>
          <w:rFonts w:eastAsia="Times New Roman" w:cs="Times New Roman"/>
          <w:szCs w:val="24"/>
        </w:rPr>
        <w:t xml:space="preserve"> to replace references to Section 95, Texas Probate Code, with references to Chapter 503, Estates Code. </w:t>
      </w:r>
    </w:p>
    <w:p w:rsidR="009F6473" w:rsidRPr="005C2A78" w:rsidRDefault="009F6473" w:rsidP="00B736AF">
      <w:pPr>
        <w:spacing w:after="0" w:line="240" w:lineRule="auto"/>
        <w:jc w:val="both"/>
        <w:rPr>
          <w:rFonts w:eastAsia="Times New Roman" w:cs="Times New Roman"/>
          <w:szCs w:val="24"/>
        </w:rPr>
      </w:pPr>
    </w:p>
    <w:p w:rsidR="009F6473" w:rsidRPr="005C2A78" w:rsidRDefault="009F6473" w:rsidP="00B736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6762B">
        <w:rPr>
          <w:rFonts w:eastAsia="Times New Roman" w:cs="Times New Roman"/>
          <w:szCs w:val="24"/>
        </w:rPr>
        <w:t>Section 54.241(d), Education Code,</w:t>
      </w:r>
      <w:r>
        <w:rPr>
          <w:rFonts w:eastAsia="Times New Roman" w:cs="Times New Roman"/>
          <w:szCs w:val="24"/>
        </w:rPr>
        <w:t xml:space="preserve"> to replace a reference to Section 71, Texas Probate Code, with a reference to Subchapter A, Chapter 252, Estates Code. </w:t>
      </w:r>
    </w:p>
    <w:p w:rsidR="009F6473" w:rsidRPr="005C2A78" w:rsidRDefault="009F6473" w:rsidP="00B736AF">
      <w:pPr>
        <w:spacing w:after="0" w:line="240" w:lineRule="auto"/>
        <w:jc w:val="both"/>
        <w:rPr>
          <w:rFonts w:eastAsia="Times New Roman" w:cs="Times New Roman"/>
          <w:szCs w:val="24"/>
        </w:rPr>
      </w:pPr>
    </w:p>
    <w:p w:rsidR="009F6473" w:rsidRDefault="009F6473" w:rsidP="00B736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6762B">
        <w:rPr>
          <w:rFonts w:eastAsia="Times New Roman" w:cs="Times New Roman"/>
          <w:szCs w:val="24"/>
        </w:rPr>
        <w:t>Section 358.060(a), Estates Code,</w:t>
      </w:r>
      <w:r>
        <w:rPr>
          <w:rFonts w:eastAsia="Times New Roman" w:cs="Times New Roman"/>
          <w:szCs w:val="24"/>
        </w:rPr>
        <w:t xml:space="preserve"> to delete existing text relating to an </w:t>
      </w:r>
      <w:r w:rsidRPr="00F6762B">
        <w:rPr>
          <w:rFonts w:eastAsia="Times New Roman" w:cs="Times New Roman"/>
          <w:szCs w:val="24"/>
        </w:rPr>
        <w:t>oil, gas, and mineral lease executed by a personal representative</w:t>
      </w:r>
      <w:r>
        <w:rPr>
          <w:rFonts w:eastAsia="Times New Roman" w:cs="Times New Roman"/>
          <w:szCs w:val="24"/>
        </w:rPr>
        <w:t xml:space="preserve"> </w:t>
      </w:r>
      <w:r w:rsidRPr="00F6762B">
        <w:rPr>
          <w:rFonts w:eastAsia="Times New Roman" w:cs="Times New Roman"/>
          <w:szCs w:val="24"/>
        </w:rPr>
        <w:t xml:space="preserve">under the former </w:t>
      </w:r>
      <w:r>
        <w:rPr>
          <w:rFonts w:eastAsia="Times New Roman" w:cs="Times New Roman"/>
          <w:szCs w:val="24"/>
        </w:rPr>
        <w:t>Texas Probate Code or this code</w:t>
      </w:r>
      <w:r w:rsidRPr="00F6762B">
        <w:rPr>
          <w:rFonts w:eastAsia="Times New Roman" w:cs="Times New Roman"/>
          <w:szCs w:val="24"/>
        </w:rPr>
        <w:t>.</w:t>
      </w:r>
    </w:p>
    <w:p w:rsidR="009F6473" w:rsidRDefault="009F6473" w:rsidP="00B736AF">
      <w:pPr>
        <w:spacing w:after="0" w:line="240" w:lineRule="auto"/>
        <w:jc w:val="both"/>
        <w:rPr>
          <w:rFonts w:eastAsia="Times New Roman" w:cs="Times New Roman"/>
          <w:szCs w:val="24"/>
        </w:rPr>
      </w:pPr>
    </w:p>
    <w:p w:rsidR="009F6473" w:rsidRPr="005C2A78" w:rsidRDefault="009F6473" w:rsidP="00B736A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F6762B">
        <w:rPr>
          <w:rFonts w:eastAsia="Times New Roman" w:cs="Times New Roman"/>
          <w:szCs w:val="24"/>
        </w:rPr>
        <w:t>Section 358.201, Estates Code,</w:t>
      </w:r>
      <w:r>
        <w:rPr>
          <w:rFonts w:eastAsia="Times New Roman" w:cs="Times New Roman"/>
          <w:szCs w:val="24"/>
        </w:rPr>
        <w:t xml:space="preserve"> to delete existing text relating to a mineral lease or pooling or unitization agreement, executed on behalf of an estate before January 1, 1956, or on or after that date under the provisions of the former Texas Probate Code or this code and to make a nonsubstantive change. </w:t>
      </w:r>
    </w:p>
    <w:p w:rsidR="009F6473" w:rsidRPr="005C2A78" w:rsidRDefault="009F6473" w:rsidP="00B736AF">
      <w:pPr>
        <w:spacing w:after="0" w:line="240" w:lineRule="auto"/>
        <w:jc w:val="both"/>
        <w:rPr>
          <w:rFonts w:eastAsia="Times New Roman" w:cs="Times New Roman"/>
          <w:szCs w:val="24"/>
        </w:rPr>
      </w:pPr>
    </w:p>
    <w:p w:rsidR="009F6473" w:rsidRPr="005C2A78" w:rsidRDefault="009F6473" w:rsidP="00B736AF">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F6762B">
        <w:rPr>
          <w:rFonts w:eastAsia="Times New Roman" w:cs="Times New Roman"/>
          <w:szCs w:val="24"/>
        </w:rPr>
        <w:t>Section 1160.060(a), Estates Code,</w:t>
      </w:r>
      <w:r>
        <w:rPr>
          <w:rFonts w:eastAsia="Times New Roman" w:cs="Times New Roman"/>
          <w:szCs w:val="24"/>
        </w:rPr>
        <w:t xml:space="preserve"> to delete existing text relating to an oil, gas, and mineral lease executed by a guardian of an estate under this chapter or former Chapter XIII, Texas Probate Code. </w:t>
      </w:r>
    </w:p>
    <w:p w:rsidR="009F6473" w:rsidRPr="005C2A78" w:rsidRDefault="009F6473" w:rsidP="00B736AF">
      <w:pPr>
        <w:spacing w:after="0" w:line="240" w:lineRule="auto"/>
        <w:jc w:val="both"/>
        <w:rPr>
          <w:rFonts w:eastAsia="Times New Roman" w:cs="Times New Roman"/>
          <w:szCs w:val="24"/>
        </w:rPr>
      </w:pPr>
    </w:p>
    <w:p w:rsidR="009F6473" w:rsidRDefault="009F6473" w:rsidP="00B736AF">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w:t>
      </w:r>
      <w:r w:rsidRPr="00F6762B">
        <w:rPr>
          <w:rFonts w:eastAsia="Times New Roman" w:cs="Times New Roman"/>
          <w:szCs w:val="24"/>
        </w:rPr>
        <w:t>Section 81.1011(a), Government Code,</w:t>
      </w:r>
      <w:r>
        <w:rPr>
          <w:rFonts w:eastAsia="Times New Roman" w:cs="Times New Roman"/>
          <w:szCs w:val="24"/>
        </w:rPr>
        <w:t xml:space="preserve"> to replace a reference to the Texas Department on Aging with a reference to the Health and Human Services Commission and to replace a reference to Section 679, Texas Probate Code, with a reference to Section 1104.202, Estates Code. </w:t>
      </w:r>
    </w:p>
    <w:p w:rsidR="009F6473" w:rsidRDefault="009F6473" w:rsidP="00B736AF">
      <w:pPr>
        <w:spacing w:after="0" w:line="240" w:lineRule="auto"/>
        <w:jc w:val="both"/>
        <w:rPr>
          <w:rFonts w:eastAsia="Times New Roman" w:cs="Times New Roman"/>
          <w:szCs w:val="24"/>
        </w:rPr>
      </w:pPr>
    </w:p>
    <w:p w:rsidR="009F6473" w:rsidRPr="005C2A78" w:rsidRDefault="009F6473" w:rsidP="00B736AF">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w:t>
      </w:r>
      <w:r w:rsidRPr="00F6762B">
        <w:rPr>
          <w:rFonts w:eastAsia="Times New Roman" w:cs="Times New Roman"/>
          <w:szCs w:val="24"/>
        </w:rPr>
        <w:t xml:space="preserve">Section </w:t>
      </w:r>
      <w:r>
        <w:rPr>
          <w:rFonts w:eastAsia="Times New Roman" w:cs="Times New Roman"/>
          <w:szCs w:val="24"/>
        </w:rPr>
        <w:t>313.004(b)</w:t>
      </w:r>
      <w:r w:rsidRPr="00F6762B">
        <w:rPr>
          <w:rFonts w:eastAsia="Times New Roman" w:cs="Times New Roman"/>
          <w:szCs w:val="24"/>
        </w:rPr>
        <w:t>, Health and Safety Code,</w:t>
      </w:r>
      <w:r>
        <w:rPr>
          <w:rFonts w:eastAsia="Times New Roman" w:cs="Times New Roman"/>
          <w:szCs w:val="24"/>
        </w:rPr>
        <w:t xml:space="preserve"> to replace a reference to Chapter V, Texas Probate Code, with a reference to Title 3, Estates Code, and to make a nonsubstantive change. </w:t>
      </w:r>
    </w:p>
    <w:p w:rsidR="009F6473" w:rsidRPr="005C2A78" w:rsidRDefault="009F6473" w:rsidP="00B736AF">
      <w:pPr>
        <w:spacing w:after="0" w:line="240" w:lineRule="auto"/>
        <w:jc w:val="both"/>
        <w:rPr>
          <w:rFonts w:eastAsia="Times New Roman" w:cs="Times New Roman"/>
          <w:szCs w:val="24"/>
        </w:rPr>
      </w:pPr>
    </w:p>
    <w:p w:rsidR="009F6473" w:rsidRPr="005C2A78" w:rsidRDefault="009F6473" w:rsidP="00B736AF">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w:t>
      </w:r>
      <w:r w:rsidRPr="00F6762B">
        <w:rPr>
          <w:rFonts w:eastAsia="Times New Roman" w:cs="Times New Roman"/>
          <w:szCs w:val="24"/>
        </w:rPr>
        <w:t>Section 552.018(e), Health and Safety Code,</w:t>
      </w:r>
      <w:r>
        <w:rPr>
          <w:rFonts w:eastAsia="Times New Roman" w:cs="Times New Roman"/>
          <w:szCs w:val="24"/>
        </w:rPr>
        <w:t xml:space="preserve"> to provide that, for purposes of this section, a guardianship administered under the Estates Code, rather than a guardianship established under the former Texas Probate Code or under the Estates Code, is not considered to be a trust and is not entitled to the exemption provided by this section. </w:t>
      </w:r>
    </w:p>
    <w:p w:rsidR="009F6473" w:rsidRPr="005C2A78" w:rsidRDefault="009F6473" w:rsidP="00B736AF">
      <w:pPr>
        <w:spacing w:after="0" w:line="240" w:lineRule="auto"/>
        <w:jc w:val="both"/>
        <w:rPr>
          <w:rFonts w:eastAsia="Times New Roman" w:cs="Times New Roman"/>
          <w:szCs w:val="24"/>
        </w:rPr>
      </w:pPr>
    </w:p>
    <w:p w:rsidR="009F6473" w:rsidRDefault="009F6473" w:rsidP="00B736AF">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w:t>
      </w:r>
      <w:r w:rsidRPr="00F6762B">
        <w:rPr>
          <w:rFonts w:eastAsia="Times New Roman" w:cs="Times New Roman"/>
          <w:szCs w:val="24"/>
        </w:rPr>
        <w:t>Section 593.081(f), Health and Safety Code,</w:t>
      </w:r>
      <w:r>
        <w:rPr>
          <w:rFonts w:eastAsia="Times New Roman" w:cs="Times New Roman"/>
          <w:szCs w:val="24"/>
        </w:rPr>
        <w:t xml:space="preserve"> to make a conforming change.</w:t>
      </w:r>
    </w:p>
    <w:p w:rsidR="009F6473" w:rsidRDefault="009F6473" w:rsidP="00B736AF">
      <w:pPr>
        <w:spacing w:after="0" w:line="240" w:lineRule="auto"/>
        <w:jc w:val="both"/>
        <w:rPr>
          <w:rFonts w:eastAsia="Times New Roman" w:cs="Times New Roman"/>
          <w:szCs w:val="24"/>
        </w:rPr>
      </w:pPr>
    </w:p>
    <w:p w:rsidR="009F6473" w:rsidRPr="00F6762B" w:rsidRDefault="009F6473" w:rsidP="00B736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w:t>
      </w:r>
      <w:r w:rsidRPr="00F6762B">
        <w:rPr>
          <w:rFonts w:eastAsia="Times New Roman" w:cs="Times New Roman"/>
          <w:szCs w:val="24"/>
        </w:rPr>
        <w:t>Section 594.036(b), Health and Safety Code,</w:t>
      </w:r>
      <w:r>
        <w:rPr>
          <w:rFonts w:eastAsia="Times New Roman" w:cs="Times New Roman"/>
          <w:szCs w:val="24"/>
        </w:rPr>
        <w:t xml:space="preserve"> to require notice to be served </w:t>
      </w:r>
      <w:r w:rsidRPr="00F6762B">
        <w:rPr>
          <w:rFonts w:eastAsia="Times New Roman" w:cs="Times New Roman"/>
          <w:szCs w:val="24"/>
        </w:rPr>
        <w:t xml:space="preserve">on the parents if the resident </w:t>
      </w:r>
      <w:r>
        <w:rPr>
          <w:rFonts w:eastAsia="Times New Roman" w:cs="Times New Roman"/>
          <w:szCs w:val="24"/>
        </w:rPr>
        <w:t xml:space="preserve">being transferred to a state mental hospital </w:t>
      </w:r>
      <w:r w:rsidRPr="00F6762B">
        <w:rPr>
          <w:rFonts w:eastAsia="Times New Roman" w:cs="Times New Roman"/>
          <w:szCs w:val="24"/>
        </w:rPr>
        <w:t>is a minor and on the guardian for the resident's person if the resident has been declared to be incapacitated and a guardian has been appointed in a proceeding under Tit</w:t>
      </w:r>
      <w:r>
        <w:rPr>
          <w:rFonts w:eastAsia="Times New Roman" w:cs="Times New Roman"/>
          <w:szCs w:val="24"/>
        </w:rPr>
        <w:t xml:space="preserve">le 3, Estates Code, rather than requiring notice to be served on the parents if the resident is a minor and on the guardian for the resident's person if the resident has been declared to be incapacitated </w:t>
      </w:r>
      <w:r w:rsidRPr="00F6762B">
        <w:rPr>
          <w:rFonts w:eastAsia="Times New Roman" w:cs="Times New Roman"/>
          <w:szCs w:val="24"/>
        </w:rPr>
        <w:t>as provided by the former Texas Probate Code or the Estates Code</w:t>
      </w:r>
      <w:r>
        <w:rPr>
          <w:rFonts w:eastAsia="Times New Roman" w:cs="Times New Roman"/>
          <w:szCs w:val="24"/>
        </w:rPr>
        <w:t xml:space="preserve"> and a guardian has been appointed. </w:t>
      </w:r>
    </w:p>
    <w:p w:rsidR="009F6473" w:rsidRDefault="009F6473" w:rsidP="00B736AF">
      <w:pPr>
        <w:spacing w:after="0" w:line="240" w:lineRule="auto"/>
        <w:jc w:val="both"/>
        <w:rPr>
          <w:rFonts w:eastAsia="Times New Roman" w:cs="Times New Roman"/>
          <w:szCs w:val="24"/>
        </w:rPr>
      </w:pPr>
    </w:p>
    <w:p w:rsidR="009F6473" w:rsidRDefault="009F6473" w:rsidP="00B736AF">
      <w:pPr>
        <w:spacing w:after="0" w:line="240" w:lineRule="auto"/>
        <w:jc w:val="both"/>
        <w:rPr>
          <w:rFonts w:eastAsia="Times New Roman" w:cs="Times New Roman"/>
          <w:szCs w:val="24"/>
        </w:rPr>
      </w:pPr>
      <w:r>
        <w:rPr>
          <w:rFonts w:eastAsia="Times New Roman" w:cs="Times New Roman"/>
          <w:szCs w:val="24"/>
        </w:rPr>
        <w:t xml:space="preserve">SECTION 11. Amends </w:t>
      </w:r>
      <w:r w:rsidRPr="00F6762B">
        <w:rPr>
          <w:rFonts w:eastAsia="Times New Roman" w:cs="Times New Roman"/>
          <w:szCs w:val="24"/>
        </w:rPr>
        <w:t>Section 258.104(b), Occupations Code,</w:t>
      </w:r>
      <w:r>
        <w:rPr>
          <w:rFonts w:eastAsia="Times New Roman" w:cs="Times New Roman"/>
          <w:szCs w:val="24"/>
        </w:rPr>
        <w:t xml:space="preserve"> to replace a reference to Chapter V, Texas Probate Code, with a reference to Chapter 1054, Estates Code. </w:t>
      </w:r>
    </w:p>
    <w:p w:rsidR="009F6473" w:rsidRPr="005C2A78" w:rsidRDefault="009F6473" w:rsidP="00B736AF">
      <w:pPr>
        <w:spacing w:after="0" w:line="240" w:lineRule="auto"/>
        <w:jc w:val="both"/>
        <w:rPr>
          <w:rFonts w:eastAsia="Times New Roman" w:cs="Times New Roman"/>
          <w:szCs w:val="24"/>
        </w:rPr>
      </w:pPr>
    </w:p>
    <w:p w:rsidR="009F6473" w:rsidRPr="005C2A78" w:rsidRDefault="009F6473" w:rsidP="00B736AF">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2.</w:t>
      </w:r>
      <w:r>
        <w:rPr>
          <w:rFonts w:eastAsia="Times New Roman" w:cs="Times New Roman"/>
          <w:szCs w:val="24"/>
        </w:rPr>
        <w:t xml:space="preserve"> Amends </w:t>
      </w:r>
      <w:r w:rsidRPr="00F6762B">
        <w:rPr>
          <w:rFonts w:eastAsia="Times New Roman" w:cs="Times New Roman"/>
          <w:szCs w:val="24"/>
        </w:rPr>
        <w:t>Section 41.0021(e), Property Code,</w:t>
      </w:r>
      <w:r>
        <w:rPr>
          <w:rFonts w:eastAsia="Times New Roman" w:cs="Times New Roman"/>
          <w:szCs w:val="24"/>
        </w:rPr>
        <w:t xml:space="preserve"> to replace a reference to Part 3, Chapter VIII, Texas Probate Code, with a reference to Chapter 353, Estates Code. </w:t>
      </w:r>
    </w:p>
    <w:p w:rsidR="009F6473" w:rsidRPr="005C2A78" w:rsidRDefault="009F6473" w:rsidP="00B736AF">
      <w:pPr>
        <w:spacing w:after="0" w:line="240" w:lineRule="auto"/>
        <w:jc w:val="both"/>
        <w:rPr>
          <w:rFonts w:eastAsia="Times New Roman" w:cs="Times New Roman"/>
          <w:szCs w:val="24"/>
        </w:rPr>
      </w:pPr>
    </w:p>
    <w:p w:rsidR="009F6473" w:rsidRDefault="009F6473" w:rsidP="00B736AF">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3.</w:t>
      </w:r>
      <w:r>
        <w:rPr>
          <w:rFonts w:eastAsia="Times New Roman" w:cs="Times New Roman"/>
          <w:szCs w:val="24"/>
        </w:rPr>
        <w:t xml:space="preserve"> Amends </w:t>
      </w:r>
      <w:r w:rsidRPr="00F6762B">
        <w:rPr>
          <w:rFonts w:eastAsia="Times New Roman" w:cs="Times New Roman"/>
          <w:szCs w:val="24"/>
        </w:rPr>
        <w:t>Section 112.034(a), Property Code,</w:t>
      </w:r>
      <w:r>
        <w:rPr>
          <w:rFonts w:eastAsia="Times New Roman" w:cs="Times New Roman"/>
          <w:szCs w:val="24"/>
        </w:rPr>
        <w:t xml:space="preserve"> to replace a reference to Chapter XI, Texas Probate Code, with a reference to Chapter 113, Estates Code. </w:t>
      </w:r>
    </w:p>
    <w:p w:rsidR="009F6473" w:rsidRDefault="009F6473" w:rsidP="00B736AF">
      <w:pPr>
        <w:spacing w:after="0" w:line="240" w:lineRule="auto"/>
        <w:jc w:val="both"/>
        <w:rPr>
          <w:rFonts w:eastAsia="Times New Roman" w:cs="Times New Roman"/>
          <w:szCs w:val="24"/>
        </w:rPr>
      </w:pPr>
    </w:p>
    <w:p w:rsidR="009F6473" w:rsidRPr="00C8671F" w:rsidRDefault="009F6473" w:rsidP="00B736AF">
      <w:pPr>
        <w:spacing w:after="0" w:line="240" w:lineRule="auto"/>
        <w:jc w:val="both"/>
        <w:rPr>
          <w:rFonts w:eastAsia="Times New Roman" w:cs="Times New Roman"/>
          <w:szCs w:val="24"/>
        </w:rPr>
      </w:pPr>
      <w:r>
        <w:rPr>
          <w:rFonts w:eastAsia="Times New Roman" w:cs="Times New Roman"/>
          <w:szCs w:val="24"/>
        </w:rPr>
        <w:t xml:space="preserve">SECTION 14. Effective date: September 1, 2019. </w:t>
      </w:r>
    </w:p>
    <w:sectPr w:rsidR="009F647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B9" w:rsidRDefault="003F07B9" w:rsidP="000F1DF9">
      <w:pPr>
        <w:spacing w:after="0" w:line="240" w:lineRule="auto"/>
      </w:pPr>
      <w:r>
        <w:separator/>
      </w:r>
    </w:p>
  </w:endnote>
  <w:endnote w:type="continuationSeparator" w:id="0">
    <w:p w:rsidR="003F07B9" w:rsidRDefault="003F07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07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647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6473">
                <w:rPr>
                  <w:sz w:val="20"/>
                  <w:szCs w:val="20"/>
                </w:rPr>
                <w:t>H.B. 2780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647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07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64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64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B9" w:rsidRDefault="003F07B9" w:rsidP="000F1DF9">
      <w:pPr>
        <w:spacing w:after="0" w:line="240" w:lineRule="auto"/>
      </w:pPr>
      <w:r>
        <w:separator/>
      </w:r>
    </w:p>
  </w:footnote>
  <w:footnote w:type="continuationSeparator" w:id="0">
    <w:p w:rsidR="003F07B9" w:rsidRDefault="003F07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07B9"/>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647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6FE0D"/>
  <w15:docId w15:val="{433280A0-110D-408B-8843-74127A4F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64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22DC" w:rsidP="007622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22DB5B4FB649C0B8B293A74C619472"/>
        <w:category>
          <w:name w:val="General"/>
          <w:gallery w:val="placeholder"/>
        </w:category>
        <w:types>
          <w:type w:val="bbPlcHdr"/>
        </w:types>
        <w:behaviors>
          <w:behavior w:val="content"/>
        </w:behaviors>
        <w:guid w:val="{6CB54302-F2D7-44B2-9A0D-998A83093F76}"/>
      </w:docPartPr>
      <w:docPartBody>
        <w:p w:rsidR="00000000" w:rsidRDefault="00F37F67"/>
      </w:docPartBody>
    </w:docPart>
    <w:docPart>
      <w:docPartPr>
        <w:name w:val="A9D88F4A77614DE2A8646FF97CE2829A"/>
        <w:category>
          <w:name w:val="General"/>
          <w:gallery w:val="placeholder"/>
        </w:category>
        <w:types>
          <w:type w:val="bbPlcHdr"/>
        </w:types>
        <w:behaviors>
          <w:behavior w:val="content"/>
        </w:behaviors>
        <w:guid w:val="{89EF214A-9AB9-4695-93BF-CBFCBD559B8E}"/>
      </w:docPartPr>
      <w:docPartBody>
        <w:p w:rsidR="00000000" w:rsidRDefault="00F37F67"/>
      </w:docPartBody>
    </w:docPart>
    <w:docPart>
      <w:docPartPr>
        <w:name w:val="102389AE8CDD4E638CB24347ACFE9247"/>
        <w:category>
          <w:name w:val="General"/>
          <w:gallery w:val="placeholder"/>
        </w:category>
        <w:types>
          <w:type w:val="bbPlcHdr"/>
        </w:types>
        <w:behaviors>
          <w:behavior w:val="content"/>
        </w:behaviors>
        <w:guid w:val="{C4BCB52C-1BDE-4D8B-93C3-03ECD9CB1DB2}"/>
      </w:docPartPr>
      <w:docPartBody>
        <w:p w:rsidR="00000000" w:rsidRDefault="00F37F67"/>
      </w:docPartBody>
    </w:docPart>
    <w:docPart>
      <w:docPartPr>
        <w:name w:val="952B9A3376FC42B08DBC88FD08C02757"/>
        <w:category>
          <w:name w:val="General"/>
          <w:gallery w:val="placeholder"/>
        </w:category>
        <w:types>
          <w:type w:val="bbPlcHdr"/>
        </w:types>
        <w:behaviors>
          <w:behavior w:val="content"/>
        </w:behaviors>
        <w:guid w:val="{5DF934A5-0DB3-41EF-848C-067CE66D902E}"/>
      </w:docPartPr>
      <w:docPartBody>
        <w:p w:rsidR="00000000" w:rsidRDefault="00F37F67"/>
      </w:docPartBody>
    </w:docPart>
    <w:docPart>
      <w:docPartPr>
        <w:name w:val="CFE3611F2ED546AAAEF9163539515E7A"/>
        <w:category>
          <w:name w:val="General"/>
          <w:gallery w:val="placeholder"/>
        </w:category>
        <w:types>
          <w:type w:val="bbPlcHdr"/>
        </w:types>
        <w:behaviors>
          <w:behavior w:val="content"/>
        </w:behaviors>
        <w:guid w:val="{A44737B7-CF10-419B-8C24-9FE2BE760F86}"/>
      </w:docPartPr>
      <w:docPartBody>
        <w:p w:rsidR="00000000" w:rsidRDefault="00F37F67"/>
      </w:docPartBody>
    </w:docPart>
    <w:docPart>
      <w:docPartPr>
        <w:name w:val="3CDD5CEB70E94874BF6F455EDC0699B7"/>
        <w:category>
          <w:name w:val="General"/>
          <w:gallery w:val="placeholder"/>
        </w:category>
        <w:types>
          <w:type w:val="bbPlcHdr"/>
        </w:types>
        <w:behaviors>
          <w:behavior w:val="content"/>
        </w:behaviors>
        <w:guid w:val="{CF429B96-71B7-4E9A-939B-DA74F3C102CC}"/>
      </w:docPartPr>
      <w:docPartBody>
        <w:p w:rsidR="00000000" w:rsidRDefault="00F37F67"/>
      </w:docPartBody>
    </w:docPart>
    <w:docPart>
      <w:docPartPr>
        <w:name w:val="1936E022C4A94644B400AF8633083857"/>
        <w:category>
          <w:name w:val="General"/>
          <w:gallery w:val="placeholder"/>
        </w:category>
        <w:types>
          <w:type w:val="bbPlcHdr"/>
        </w:types>
        <w:behaviors>
          <w:behavior w:val="content"/>
        </w:behaviors>
        <w:guid w:val="{AD0695F6-8EB5-4BD1-A6DF-246BB14AFF84}"/>
      </w:docPartPr>
      <w:docPartBody>
        <w:p w:rsidR="00000000" w:rsidRDefault="00F37F67"/>
      </w:docPartBody>
    </w:docPart>
    <w:docPart>
      <w:docPartPr>
        <w:name w:val="EE7F4C3010CC4FF8B9A1A952A424AF15"/>
        <w:category>
          <w:name w:val="General"/>
          <w:gallery w:val="placeholder"/>
        </w:category>
        <w:types>
          <w:type w:val="bbPlcHdr"/>
        </w:types>
        <w:behaviors>
          <w:behavior w:val="content"/>
        </w:behaviors>
        <w:guid w:val="{F48B7149-5E76-4807-AA36-AF7FE70F2A65}"/>
      </w:docPartPr>
      <w:docPartBody>
        <w:p w:rsidR="00000000" w:rsidRDefault="00F37F67"/>
      </w:docPartBody>
    </w:docPart>
    <w:docPart>
      <w:docPartPr>
        <w:name w:val="74BE6BDE060B457D9B6988044646DD5E"/>
        <w:category>
          <w:name w:val="General"/>
          <w:gallery w:val="placeholder"/>
        </w:category>
        <w:types>
          <w:type w:val="bbPlcHdr"/>
        </w:types>
        <w:behaviors>
          <w:behavior w:val="content"/>
        </w:behaviors>
        <w:guid w:val="{5530AD21-5A7D-471D-8AC0-DB76FEB34900}"/>
      </w:docPartPr>
      <w:docPartBody>
        <w:p w:rsidR="00000000" w:rsidRDefault="007622DC" w:rsidP="007622DC">
          <w:pPr>
            <w:pStyle w:val="74BE6BDE060B457D9B6988044646DD5E"/>
          </w:pPr>
          <w:r w:rsidRPr="00A30DD1">
            <w:rPr>
              <w:rStyle w:val="PlaceholderText"/>
            </w:rPr>
            <w:t>Click here to enter a date.</w:t>
          </w:r>
        </w:p>
      </w:docPartBody>
    </w:docPart>
    <w:docPart>
      <w:docPartPr>
        <w:name w:val="F80B6CA1DEBD4F4BBC4717AB7F9FEEEE"/>
        <w:category>
          <w:name w:val="General"/>
          <w:gallery w:val="placeholder"/>
        </w:category>
        <w:types>
          <w:type w:val="bbPlcHdr"/>
        </w:types>
        <w:behaviors>
          <w:behavior w:val="content"/>
        </w:behaviors>
        <w:guid w:val="{496E0423-8994-4F3D-A602-5B6046B19F7A}"/>
      </w:docPartPr>
      <w:docPartBody>
        <w:p w:rsidR="00000000" w:rsidRDefault="00F37F67"/>
      </w:docPartBody>
    </w:docPart>
    <w:docPart>
      <w:docPartPr>
        <w:name w:val="741945E0EA0A40F8A6AE7C214535BAC6"/>
        <w:category>
          <w:name w:val="General"/>
          <w:gallery w:val="placeholder"/>
        </w:category>
        <w:types>
          <w:type w:val="bbPlcHdr"/>
        </w:types>
        <w:behaviors>
          <w:behavior w:val="content"/>
        </w:behaviors>
        <w:guid w:val="{904C82E3-2C17-4742-8C2D-EB586EDFDAE3}"/>
      </w:docPartPr>
      <w:docPartBody>
        <w:p w:rsidR="00000000" w:rsidRDefault="00F37F67"/>
      </w:docPartBody>
    </w:docPart>
    <w:docPart>
      <w:docPartPr>
        <w:name w:val="BB5BB752534E41BB94DD07648817EC46"/>
        <w:category>
          <w:name w:val="General"/>
          <w:gallery w:val="placeholder"/>
        </w:category>
        <w:types>
          <w:type w:val="bbPlcHdr"/>
        </w:types>
        <w:behaviors>
          <w:behavior w:val="content"/>
        </w:behaviors>
        <w:guid w:val="{8704A100-12E1-48D7-ABE8-1C13209CD6F8}"/>
      </w:docPartPr>
      <w:docPartBody>
        <w:p w:rsidR="00000000" w:rsidRDefault="007622DC" w:rsidP="007622DC">
          <w:pPr>
            <w:pStyle w:val="BB5BB752534E41BB94DD07648817EC46"/>
          </w:pPr>
          <w:r>
            <w:rPr>
              <w:rFonts w:eastAsia="Times New Roman" w:cs="Times New Roman"/>
              <w:bCs/>
              <w:szCs w:val="24"/>
            </w:rPr>
            <w:t xml:space="preserve"> </w:t>
          </w:r>
        </w:p>
      </w:docPartBody>
    </w:docPart>
    <w:docPart>
      <w:docPartPr>
        <w:name w:val="343AFC97497F4C17A0B9CD50A35097F2"/>
        <w:category>
          <w:name w:val="General"/>
          <w:gallery w:val="placeholder"/>
        </w:category>
        <w:types>
          <w:type w:val="bbPlcHdr"/>
        </w:types>
        <w:behaviors>
          <w:behavior w:val="content"/>
        </w:behaviors>
        <w:guid w:val="{ADACD74F-248D-4B92-A497-F08C60620C45}"/>
      </w:docPartPr>
      <w:docPartBody>
        <w:p w:rsidR="00000000" w:rsidRDefault="00F37F67"/>
      </w:docPartBody>
    </w:docPart>
    <w:docPart>
      <w:docPartPr>
        <w:name w:val="D4C62C64BF1649F497FA263D45B24DC2"/>
        <w:category>
          <w:name w:val="General"/>
          <w:gallery w:val="placeholder"/>
        </w:category>
        <w:types>
          <w:type w:val="bbPlcHdr"/>
        </w:types>
        <w:behaviors>
          <w:behavior w:val="content"/>
        </w:behaviors>
        <w:guid w:val="{65310226-4919-4985-A4F8-90459B9909A6}"/>
      </w:docPartPr>
      <w:docPartBody>
        <w:p w:rsidR="00000000" w:rsidRDefault="00F37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22D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7F6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2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622DC"/>
    <w:rPr>
      <w:rFonts w:ascii="Times New Roman" w:hAnsi="Times New Roman"/>
      <w:sz w:val="24"/>
    </w:rPr>
  </w:style>
  <w:style w:type="paragraph" w:customStyle="1" w:styleId="487D89B4F8B34DB4967D41FE18F7F88D9">
    <w:name w:val="487D89B4F8B34DB4967D41FE18F7F88D9"/>
    <w:rsid w:val="007622DC"/>
    <w:rPr>
      <w:rFonts w:ascii="Times New Roman" w:hAnsi="Times New Roman"/>
      <w:sz w:val="24"/>
    </w:rPr>
  </w:style>
  <w:style w:type="paragraph" w:customStyle="1" w:styleId="AE2570ED5D764CD7AF9686706F550F4622">
    <w:name w:val="AE2570ED5D764CD7AF9686706F550F4622"/>
    <w:rsid w:val="007622DC"/>
    <w:pPr>
      <w:tabs>
        <w:tab w:val="center" w:pos="4680"/>
        <w:tab w:val="right" w:pos="9360"/>
      </w:tabs>
      <w:spacing w:after="0" w:line="240" w:lineRule="auto"/>
    </w:pPr>
    <w:rPr>
      <w:rFonts w:ascii="Times New Roman" w:hAnsi="Times New Roman"/>
      <w:sz w:val="24"/>
    </w:rPr>
  </w:style>
  <w:style w:type="paragraph" w:customStyle="1" w:styleId="74BE6BDE060B457D9B6988044646DD5E">
    <w:name w:val="74BE6BDE060B457D9B6988044646DD5E"/>
    <w:rsid w:val="007622DC"/>
    <w:pPr>
      <w:spacing w:after="160" w:line="259" w:lineRule="auto"/>
    </w:pPr>
  </w:style>
  <w:style w:type="paragraph" w:customStyle="1" w:styleId="BB5BB752534E41BB94DD07648817EC46">
    <w:name w:val="BB5BB752534E41BB94DD07648817EC46"/>
    <w:rsid w:val="007622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C15EA2-7A13-4941-BD2B-47A70809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778</Words>
  <Characters>4435</Characters>
  <Application>Microsoft Office Word</Application>
  <DocSecurity>0</DocSecurity>
  <Lines>36</Lines>
  <Paragraphs>10</Paragraphs>
  <ScaleCrop>false</ScaleCrop>
  <Company>Texas Legislative Council</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2019-05-11T21:09:00Z</dcterms:modified>
</cp:coreProperties>
</file>

<file path=docProps/custom.xml><?xml version="1.0" encoding="utf-8"?>
<op:Properties xmlns:vt="http://schemas.openxmlformats.org/officeDocument/2006/docPropsVTypes" xmlns:op="http://schemas.openxmlformats.org/officeDocument/2006/custom-properties"/>
</file>