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10665" w:rsidTr="00345119">
        <w:tc>
          <w:tcPr>
            <w:tcW w:w="9576" w:type="dxa"/>
            <w:noWrap/>
          </w:tcPr>
          <w:p w:rsidR="008423E4" w:rsidRPr="0022177D" w:rsidRDefault="00576092" w:rsidP="00345119">
            <w:pPr>
              <w:pStyle w:val="Heading1"/>
            </w:pPr>
            <w:bookmarkStart w:id="0" w:name="_GoBack"/>
            <w:bookmarkEnd w:id="0"/>
            <w:r w:rsidRPr="00631897">
              <w:t>BILL ANALYSIS</w:t>
            </w:r>
          </w:p>
        </w:tc>
      </w:tr>
    </w:tbl>
    <w:p w:rsidR="008423E4" w:rsidRPr="0022177D" w:rsidRDefault="00576092" w:rsidP="008423E4">
      <w:pPr>
        <w:jc w:val="center"/>
      </w:pPr>
    </w:p>
    <w:p w:rsidR="008423E4" w:rsidRPr="00B31F0E" w:rsidRDefault="00576092" w:rsidP="008423E4"/>
    <w:p w:rsidR="008423E4" w:rsidRPr="00742794" w:rsidRDefault="00576092" w:rsidP="008423E4">
      <w:pPr>
        <w:tabs>
          <w:tab w:val="right" w:pos="9360"/>
        </w:tabs>
      </w:pPr>
    </w:p>
    <w:tbl>
      <w:tblPr>
        <w:tblW w:w="0" w:type="auto"/>
        <w:tblLayout w:type="fixed"/>
        <w:tblLook w:val="01E0" w:firstRow="1" w:lastRow="1" w:firstColumn="1" w:lastColumn="1" w:noHBand="0" w:noVBand="0"/>
      </w:tblPr>
      <w:tblGrid>
        <w:gridCol w:w="9576"/>
      </w:tblGrid>
      <w:tr w:rsidR="00A10665" w:rsidTr="00345119">
        <w:tc>
          <w:tcPr>
            <w:tcW w:w="9576" w:type="dxa"/>
          </w:tcPr>
          <w:p w:rsidR="008423E4" w:rsidRPr="00861995" w:rsidRDefault="00576092" w:rsidP="00345119">
            <w:pPr>
              <w:jc w:val="right"/>
            </w:pPr>
            <w:r>
              <w:t>C.S.H.B. 2811</w:t>
            </w:r>
          </w:p>
        </w:tc>
      </w:tr>
      <w:tr w:rsidR="00A10665" w:rsidTr="00345119">
        <w:tc>
          <w:tcPr>
            <w:tcW w:w="9576" w:type="dxa"/>
          </w:tcPr>
          <w:p w:rsidR="008423E4" w:rsidRPr="00861995" w:rsidRDefault="00576092" w:rsidP="0045252F">
            <w:pPr>
              <w:jc w:val="right"/>
            </w:pPr>
            <w:r>
              <w:t xml:space="preserve">By: </w:t>
            </w:r>
            <w:r>
              <w:t>Price</w:t>
            </w:r>
          </w:p>
        </w:tc>
      </w:tr>
      <w:tr w:rsidR="00A10665" w:rsidTr="00345119">
        <w:tc>
          <w:tcPr>
            <w:tcW w:w="9576" w:type="dxa"/>
          </w:tcPr>
          <w:p w:rsidR="008423E4" w:rsidRPr="00861995" w:rsidRDefault="00576092" w:rsidP="00345119">
            <w:pPr>
              <w:jc w:val="right"/>
            </w:pPr>
            <w:r>
              <w:t>Public Health</w:t>
            </w:r>
          </w:p>
        </w:tc>
      </w:tr>
      <w:tr w:rsidR="00A10665" w:rsidTr="00345119">
        <w:tc>
          <w:tcPr>
            <w:tcW w:w="9576" w:type="dxa"/>
          </w:tcPr>
          <w:p w:rsidR="008423E4" w:rsidRDefault="00576092" w:rsidP="00345119">
            <w:pPr>
              <w:jc w:val="right"/>
            </w:pPr>
            <w:r>
              <w:t>Committee Report (Substituted)</w:t>
            </w:r>
          </w:p>
        </w:tc>
      </w:tr>
    </w:tbl>
    <w:p w:rsidR="008423E4" w:rsidRDefault="00576092" w:rsidP="008423E4">
      <w:pPr>
        <w:tabs>
          <w:tab w:val="right" w:pos="9360"/>
        </w:tabs>
      </w:pPr>
    </w:p>
    <w:p w:rsidR="008423E4" w:rsidRDefault="00576092" w:rsidP="008423E4"/>
    <w:p w:rsidR="008423E4" w:rsidRDefault="00576092" w:rsidP="008423E4"/>
    <w:tbl>
      <w:tblPr>
        <w:tblW w:w="0" w:type="auto"/>
        <w:tblCellMar>
          <w:left w:w="115" w:type="dxa"/>
          <w:right w:w="115" w:type="dxa"/>
        </w:tblCellMar>
        <w:tblLook w:val="01E0" w:firstRow="1" w:lastRow="1" w:firstColumn="1" w:lastColumn="1" w:noHBand="0" w:noVBand="0"/>
      </w:tblPr>
      <w:tblGrid>
        <w:gridCol w:w="9576"/>
      </w:tblGrid>
      <w:tr w:rsidR="00A10665" w:rsidTr="00345119">
        <w:tc>
          <w:tcPr>
            <w:tcW w:w="9576" w:type="dxa"/>
          </w:tcPr>
          <w:p w:rsidR="008423E4" w:rsidRPr="00A8133F" w:rsidRDefault="00576092" w:rsidP="00675161">
            <w:pPr>
              <w:rPr>
                <w:b/>
              </w:rPr>
            </w:pPr>
            <w:r w:rsidRPr="009C1E9A">
              <w:rPr>
                <w:b/>
                <w:u w:val="single"/>
              </w:rPr>
              <w:t>BACKGROUND AND PURPOSE</w:t>
            </w:r>
            <w:r>
              <w:rPr>
                <w:b/>
              </w:rPr>
              <w:t xml:space="preserve"> </w:t>
            </w:r>
          </w:p>
          <w:p w:rsidR="008423E4" w:rsidRDefault="00576092" w:rsidP="00675161"/>
          <w:p w:rsidR="008423E4" w:rsidRDefault="00576092" w:rsidP="00675161">
            <w:pPr>
              <w:pStyle w:val="Header"/>
              <w:jc w:val="both"/>
            </w:pPr>
            <w:r>
              <w:t xml:space="preserve">It has been observed that </w:t>
            </w:r>
            <w:r>
              <w:t>the rates of abuse</w:t>
            </w:r>
            <w:r>
              <w:t xml:space="preserve"> of,</w:t>
            </w:r>
            <w:r>
              <w:t xml:space="preserve"> </w:t>
            </w:r>
            <w:r>
              <w:t>and accidental pois</w:t>
            </w:r>
            <w:r>
              <w:t>on</w:t>
            </w:r>
            <w:r>
              <w:t xml:space="preserve">ing deaths resulting from, </w:t>
            </w:r>
            <w:r>
              <w:t xml:space="preserve"> controlled substances and other dangerous drugs are increasing </w:t>
            </w:r>
            <w:r>
              <w:t>as Texas and the nation as a whole suffer from an opioid epidemic.</w:t>
            </w:r>
            <w:r>
              <w:t xml:space="preserve"> </w:t>
            </w:r>
            <w:r>
              <w:t>It has been suggested that instituting various reforms regarding the prescription of these drugs for acute pain and providing</w:t>
            </w:r>
            <w:r>
              <w:t xml:space="preserve"> for the safe storage and disposal of leftover drugs would help to decrease those rates and save countless lives. </w:t>
            </w:r>
            <w:r>
              <w:t>C.S.</w:t>
            </w:r>
            <w:r>
              <w:t>H</w:t>
            </w:r>
            <w:r>
              <w:t>.</w:t>
            </w:r>
            <w:r>
              <w:t>B</w:t>
            </w:r>
            <w:r>
              <w:t>.</w:t>
            </w:r>
            <w:r>
              <w:t xml:space="preserve"> 2811 endeavors to address </w:t>
            </w:r>
            <w:r>
              <w:t>the devastation wrought by the opioid crisis</w:t>
            </w:r>
            <w:r>
              <w:t xml:space="preserve"> by </w:t>
            </w:r>
            <w:r>
              <w:t xml:space="preserve">setting out provisions </w:t>
            </w:r>
            <w:r>
              <w:t xml:space="preserve">intended to </w:t>
            </w:r>
            <w:r>
              <w:t>improve the process by w</w:t>
            </w:r>
            <w:r>
              <w:t xml:space="preserve">hich </w:t>
            </w:r>
            <w:r>
              <w:t xml:space="preserve">drugs </w:t>
            </w:r>
            <w:r>
              <w:t xml:space="preserve">are prescribed </w:t>
            </w:r>
            <w:r>
              <w:t xml:space="preserve">to treat acute pain </w:t>
            </w:r>
            <w:r>
              <w:t>and to make patients and their caregivers more aware of the dangers of opio</w:t>
            </w:r>
            <w:r>
              <w:t>i</w:t>
            </w:r>
            <w:r>
              <w:t>ds</w:t>
            </w:r>
            <w:r>
              <w:t xml:space="preserve"> and other related drugs</w:t>
            </w:r>
            <w:r>
              <w:t>.</w:t>
            </w:r>
          </w:p>
          <w:p w:rsidR="00267386" w:rsidRPr="00E26B13" w:rsidRDefault="00576092">
            <w:pPr>
              <w:pStyle w:val="Header"/>
              <w:jc w:val="both"/>
              <w:rPr>
                <w:b/>
              </w:rPr>
            </w:pPr>
          </w:p>
        </w:tc>
      </w:tr>
      <w:tr w:rsidR="00A10665" w:rsidTr="00345119">
        <w:tc>
          <w:tcPr>
            <w:tcW w:w="9576" w:type="dxa"/>
          </w:tcPr>
          <w:p w:rsidR="0017725B" w:rsidRDefault="00576092">
            <w:pPr>
              <w:rPr>
                <w:b/>
                <w:u w:val="single"/>
              </w:rPr>
            </w:pPr>
            <w:r>
              <w:rPr>
                <w:b/>
                <w:u w:val="single"/>
              </w:rPr>
              <w:t>CRIMINAL JUSTICE IMPACT</w:t>
            </w:r>
          </w:p>
          <w:p w:rsidR="0017725B" w:rsidRDefault="00576092">
            <w:pPr>
              <w:rPr>
                <w:b/>
                <w:u w:val="single"/>
              </w:rPr>
            </w:pPr>
          </w:p>
          <w:p w:rsidR="005D79B6" w:rsidRPr="005D79B6" w:rsidRDefault="00576092">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576092">
            <w:pPr>
              <w:rPr>
                <w:b/>
                <w:u w:val="single"/>
              </w:rPr>
            </w:pPr>
          </w:p>
        </w:tc>
      </w:tr>
      <w:tr w:rsidR="00A10665" w:rsidTr="00345119">
        <w:tc>
          <w:tcPr>
            <w:tcW w:w="9576" w:type="dxa"/>
          </w:tcPr>
          <w:p w:rsidR="008423E4" w:rsidRPr="00A8133F" w:rsidRDefault="00576092">
            <w:pPr>
              <w:rPr>
                <w:b/>
              </w:rPr>
            </w:pPr>
            <w:r w:rsidRPr="009C1E9A">
              <w:rPr>
                <w:b/>
                <w:u w:val="single"/>
              </w:rPr>
              <w:t>RULEMAKING AUTHORITY</w:t>
            </w:r>
            <w:r>
              <w:rPr>
                <w:b/>
              </w:rPr>
              <w:t xml:space="preserve"> </w:t>
            </w:r>
          </w:p>
          <w:p w:rsidR="008423E4" w:rsidRDefault="00576092"/>
          <w:p w:rsidR="005D79B6" w:rsidRDefault="00576092">
            <w:pPr>
              <w:pStyle w:val="Header"/>
              <w:tabs>
                <w:tab w:val="clear" w:pos="4320"/>
                <w:tab w:val="clear" w:pos="8640"/>
              </w:tabs>
              <w:jc w:val="both"/>
            </w:pPr>
            <w:r>
              <w:t xml:space="preserve">It is the committee's opinion </w:t>
            </w:r>
            <w:r>
              <w:t>that rulemaking authority is expressly granted to the Texas Medical Board in SECTION 1 of this bill.</w:t>
            </w:r>
          </w:p>
          <w:p w:rsidR="008423E4" w:rsidRPr="00E21FDC" w:rsidRDefault="00576092">
            <w:pPr>
              <w:rPr>
                <w:b/>
              </w:rPr>
            </w:pPr>
          </w:p>
        </w:tc>
      </w:tr>
      <w:tr w:rsidR="00A10665" w:rsidTr="00345119">
        <w:tc>
          <w:tcPr>
            <w:tcW w:w="9576" w:type="dxa"/>
          </w:tcPr>
          <w:p w:rsidR="008423E4" w:rsidRPr="00A8133F" w:rsidRDefault="00576092">
            <w:pPr>
              <w:rPr>
                <w:b/>
              </w:rPr>
            </w:pPr>
            <w:r w:rsidRPr="009C1E9A">
              <w:rPr>
                <w:b/>
                <w:u w:val="single"/>
              </w:rPr>
              <w:t>ANALYSIS</w:t>
            </w:r>
            <w:r>
              <w:rPr>
                <w:b/>
              </w:rPr>
              <w:t xml:space="preserve"> </w:t>
            </w:r>
          </w:p>
          <w:p w:rsidR="008423E4" w:rsidRDefault="00576092"/>
          <w:p w:rsidR="00DE528F" w:rsidRDefault="00576092">
            <w:pPr>
              <w:pStyle w:val="Header"/>
              <w:tabs>
                <w:tab w:val="clear" w:pos="4320"/>
                <w:tab w:val="clear" w:pos="8640"/>
              </w:tabs>
              <w:jc w:val="both"/>
            </w:pPr>
            <w:r>
              <w:t>C.S.</w:t>
            </w:r>
            <w:r>
              <w:t xml:space="preserve">H.B. 2811 amends the </w:t>
            </w:r>
            <w:r w:rsidRPr="005D79B6">
              <w:t>Occupations Code</w:t>
            </w:r>
            <w:r>
              <w:t xml:space="preserve"> to </w:t>
            </w:r>
            <w:r>
              <w:t xml:space="preserve">set out provisions </w:t>
            </w:r>
            <w:r w:rsidRPr="00DE528F">
              <w:t>relating to the prescribing of controlled substances and dangerous drugs for a</w:t>
            </w:r>
            <w:r w:rsidRPr="00DE528F">
              <w:t>cute pain</w:t>
            </w:r>
            <w:r>
              <w:t xml:space="preserve"> by a practitioner</w:t>
            </w:r>
            <w:r>
              <w:t>,</w:t>
            </w:r>
            <w:r>
              <w:t xml:space="preserve"> define</w:t>
            </w:r>
            <w:r>
              <w:t>d as</w:t>
            </w:r>
            <w:r>
              <w:t xml:space="preserve"> a person, other than a veterinarian, who is authorized to prescribe a controlled substance</w:t>
            </w:r>
            <w:r>
              <w:t xml:space="preserve">. The bill assigns "dangerous drug" the meaning provided under </w:t>
            </w:r>
            <w:r w:rsidRPr="00DE528F">
              <w:t>the Texas Dangerous Drug Act</w:t>
            </w:r>
            <w:r>
              <w:t xml:space="preserve"> and provides that acute pain does </w:t>
            </w:r>
            <w:r>
              <w:t>not include chronic pain or pain being treated as part of cancer care, end-of-life care, or palliative care</w:t>
            </w:r>
            <w:r>
              <w:t>.</w:t>
            </w:r>
          </w:p>
          <w:p w:rsidR="00DE528F" w:rsidRDefault="00576092">
            <w:pPr>
              <w:pStyle w:val="Header"/>
              <w:tabs>
                <w:tab w:val="clear" w:pos="4320"/>
                <w:tab w:val="clear" w:pos="8640"/>
              </w:tabs>
              <w:jc w:val="both"/>
            </w:pPr>
          </w:p>
          <w:p w:rsidR="003C3E78" w:rsidRDefault="00576092">
            <w:pPr>
              <w:pStyle w:val="Header"/>
              <w:tabs>
                <w:tab w:val="clear" w:pos="4320"/>
                <w:tab w:val="clear" w:pos="8640"/>
              </w:tabs>
              <w:jc w:val="both"/>
            </w:pPr>
            <w:r>
              <w:t>C.S.</w:t>
            </w:r>
            <w:r>
              <w:t>H.B. 2811 establishes that a</w:t>
            </w:r>
            <w:r>
              <w:t>n applicable</w:t>
            </w:r>
            <w:r>
              <w:t xml:space="preserve"> </w:t>
            </w:r>
            <w:r w:rsidRPr="009450E6">
              <w:t>practitioner's treatment of a patient's</w:t>
            </w:r>
            <w:r>
              <w:t xml:space="preserve"> acute</w:t>
            </w:r>
            <w:r w:rsidRPr="009450E6">
              <w:t xml:space="preserve"> pain is evaluated by considering whether the treatment </w:t>
            </w:r>
            <w:r w:rsidRPr="009450E6">
              <w:t>meets the generally accepted standard of care.</w:t>
            </w:r>
            <w:r>
              <w:t xml:space="preserve"> </w:t>
            </w:r>
            <w:r>
              <w:t xml:space="preserve">The bill requires a practitioner to </w:t>
            </w:r>
            <w:r w:rsidRPr="009450E6">
              <w:t>obtain a medical history and a physical examination that includes a problem-focused examination specific to the chief presenting complaint of the patient.</w:t>
            </w:r>
            <w:r>
              <w:t xml:space="preserve"> The bill requires </w:t>
            </w:r>
            <w:r>
              <w:t xml:space="preserve">that the patient's medical record document the medical history and physical examination. The bill </w:t>
            </w:r>
            <w:r>
              <w:t>require</w:t>
            </w:r>
            <w:r>
              <w:t>s</w:t>
            </w:r>
            <w:r>
              <w:t xml:space="preserve"> a practitioner, before prescribing a controlled substance or dangerous drug for the treatment of acute pain, to</w:t>
            </w:r>
            <w:r>
              <w:t xml:space="preserve"> review</w:t>
            </w:r>
            <w:r>
              <w:t xml:space="preserve"> </w:t>
            </w:r>
            <w:r w:rsidRPr="009450E6">
              <w:t xml:space="preserve">prescription data and history </w:t>
            </w:r>
            <w:r w:rsidRPr="009450E6">
              <w:t>related to the patient</w:t>
            </w:r>
            <w:r>
              <w:t xml:space="preserve">. </w:t>
            </w:r>
            <w:r>
              <w:t>I</w:t>
            </w:r>
            <w:r>
              <w:t xml:space="preserve">f the practitioner determines that </w:t>
            </w:r>
            <w:r>
              <w:t>such</w:t>
            </w:r>
            <w:r>
              <w:t xml:space="preserve"> a review is</w:t>
            </w:r>
            <w:r>
              <w:t xml:space="preserve"> not necessary, </w:t>
            </w:r>
            <w:r>
              <w:t>the practitioner must</w:t>
            </w:r>
            <w:r>
              <w:t xml:space="preserve"> document in the patient's medical record the practitioner's rationale for not </w:t>
            </w:r>
            <w:r>
              <w:t>reviewing the data and history</w:t>
            </w:r>
            <w:r>
              <w:t xml:space="preserve">. </w:t>
            </w:r>
            <w:r>
              <w:t xml:space="preserve">The bill requires the Texas </w:t>
            </w:r>
            <w:r>
              <w:t>Medical Board</w:t>
            </w:r>
            <w:r>
              <w:t xml:space="preserve"> (TMB)</w:t>
            </w:r>
            <w:r>
              <w:t>, not later than March 1, 2020,</w:t>
            </w:r>
            <w:r>
              <w:t xml:space="preserve"> to adopt rules </w:t>
            </w:r>
            <w:r w:rsidRPr="00B33899">
              <w:t>governing what information a practitioner who is prescribing a controlled substance or dangerous drug for acute pain or creating a treatment plan for the treatment of acute pain must place i</w:t>
            </w:r>
            <w:r w:rsidRPr="00B33899">
              <w:t>n the patient's medical record regarding the medical history and physical examination of the patient.</w:t>
            </w:r>
            <w:r>
              <w:t xml:space="preserve"> The bill establishes that </w:t>
            </w:r>
            <w:r>
              <w:t>those</w:t>
            </w:r>
            <w:r>
              <w:t xml:space="preserve"> rules may create different standards for practitioners treating patients with acute pain in an emergency department.</w:t>
            </w:r>
          </w:p>
          <w:p w:rsidR="003C3E78" w:rsidRDefault="00576092">
            <w:pPr>
              <w:pStyle w:val="Header"/>
              <w:tabs>
                <w:tab w:val="clear" w:pos="4320"/>
                <w:tab w:val="clear" w:pos="8640"/>
              </w:tabs>
              <w:jc w:val="both"/>
            </w:pPr>
          </w:p>
          <w:p w:rsidR="0053521D" w:rsidRDefault="00576092">
            <w:pPr>
              <w:pStyle w:val="Header"/>
              <w:tabs>
                <w:tab w:val="clear" w:pos="4320"/>
                <w:tab w:val="clear" w:pos="8640"/>
              </w:tabs>
              <w:jc w:val="both"/>
            </w:pPr>
            <w:r>
              <w:t>C.S.</w:t>
            </w:r>
            <w:r>
              <w:t>H.B. 2811</w:t>
            </w:r>
            <w:r>
              <w:t xml:space="preserve"> requires </w:t>
            </w:r>
            <w:r>
              <w:t xml:space="preserve">each regulatory agency that issues a license, certification, or registration to a </w:t>
            </w:r>
            <w:r>
              <w:t>practitioner</w:t>
            </w:r>
            <w:r>
              <w:t xml:space="preserve"> </w:t>
            </w:r>
            <w:r>
              <w:t xml:space="preserve">to </w:t>
            </w:r>
            <w:r>
              <w:t>create specific written guidelines for a discussion about</w:t>
            </w:r>
            <w:r w:rsidRPr="0053521D">
              <w:t xml:space="preserve"> the risks and benefits of the use of a controlled substance or dangerous drug for</w:t>
            </w:r>
            <w:r w:rsidRPr="0053521D">
              <w:t xml:space="preserve"> the treatment of acute pain </w:t>
            </w:r>
            <w:r>
              <w:t>between</w:t>
            </w:r>
            <w:r w:rsidRPr="0053521D">
              <w:t xml:space="preserve"> </w:t>
            </w:r>
            <w:r w:rsidRPr="0053521D">
              <w:t>the</w:t>
            </w:r>
            <w:r>
              <w:t xml:space="preserve"> practitioner and a</w:t>
            </w:r>
            <w:r w:rsidRPr="0053521D">
              <w:t xml:space="preserve"> patient</w:t>
            </w:r>
            <w:r>
              <w:t xml:space="preserve"> with acute pain</w:t>
            </w:r>
            <w:r w:rsidRPr="0053521D">
              <w:t>, or</w:t>
            </w:r>
            <w:r>
              <w:t>,</w:t>
            </w:r>
            <w:r w:rsidRPr="0053521D">
              <w:t xml:space="preserve"> </w:t>
            </w:r>
            <w:r w:rsidRPr="0053521D">
              <w:t xml:space="preserve">if the patient </w:t>
            </w:r>
            <w:r>
              <w:t>is unable to</w:t>
            </w:r>
            <w:r w:rsidRPr="0053521D">
              <w:t xml:space="preserve"> give consent for the patient's medical treatment</w:t>
            </w:r>
            <w:r>
              <w:t>,</w:t>
            </w:r>
            <w:r w:rsidRPr="0053521D">
              <w:t xml:space="preserve"> </w:t>
            </w:r>
            <w:r w:rsidRPr="0053521D">
              <w:t>the patient's surrogate or guardian</w:t>
            </w:r>
            <w:r>
              <w:t>.</w:t>
            </w:r>
            <w:r>
              <w:t xml:space="preserve"> </w:t>
            </w:r>
            <w:r>
              <w:t>The</w:t>
            </w:r>
            <w:r>
              <w:t xml:space="preserve"> </w:t>
            </w:r>
            <w:r>
              <w:t xml:space="preserve">bill </w:t>
            </w:r>
            <w:r>
              <w:t xml:space="preserve">sets out </w:t>
            </w:r>
            <w:r>
              <w:t xml:space="preserve">requirements </w:t>
            </w:r>
            <w:r>
              <w:t xml:space="preserve">for the content of </w:t>
            </w:r>
            <w:r>
              <w:t>th</w:t>
            </w:r>
            <w:r>
              <w:t xml:space="preserve">ose </w:t>
            </w:r>
            <w:r>
              <w:t>guidelines</w:t>
            </w:r>
            <w:r>
              <w:t>, including a requirement that the guidelines</w:t>
            </w:r>
            <w:r>
              <w:t xml:space="preserve"> include</w:t>
            </w:r>
            <w:r>
              <w:t xml:space="preserve"> an explanation of methods for safely disposing of an unused portion of a controlled substance or dangerous drug prescription</w:t>
            </w:r>
            <w:r>
              <w:t xml:space="preserve">. </w:t>
            </w:r>
            <w:r>
              <w:t>The bill requires each regulatory agency to create and make av</w:t>
            </w:r>
            <w:r>
              <w:t xml:space="preserve">ailable to a practitioner the specific written discussion guidelines not later than March 1, 2020. </w:t>
            </w:r>
          </w:p>
          <w:p w:rsidR="006B0D92" w:rsidRDefault="00576092">
            <w:pPr>
              <w:pStyle w:val="Header"/>
              <w:tabs>
                <w:tab w:val="clear" w:pos="4320"/>
                <w:tab w:val="clear" w:pos="8640"/>
              </w:tabs>
              <w:jc w:val="both"/>
            </w:pPr>
          </w:p>
          <w:p w:rsidR="006B0D92" w:rsidRPr="00716A1E" w:rsidRDefault="00576092">
            <w:pPr>
              <w:pStyle w:val="Header"/>
              <w:jc w:val="both"/>
            </w:pPr>
            <w:r>
              <w:rPr>
                <w:color w:val="000000" w:themeColor="text1"/>
              </w:rPr>
              <w:t>C.S.</w:t>
            </w:r>
            <w:r w:rsidRPr="00EE63B0">
              <w:rPr>
                <w:color w:val="000000" w:themeColor="text1"/>
              </w:rPr>
              <w:t xml:space="preserve">H.B. 2811 requires the practitioner, if </w:t>
            </w:r>
            <w:r>
              <w:rPr>
                <w:color w:val="000000" w:themeColor="text1"/>
              </w:rPr>
              <w:t>necessary</w:t>
            </w:r>
            <w:r w:rsidRPr="00EE63B0">
              <w:rPr>
                <w:color w:val="000000" w:themeColor="text1"/>
              </w:rPr>
              <w:t xml:space="preserve">, to see the patient </w:t>
            </w:r>
            <w:r>
              <w:rPr>
                <w:color w:val="000000" w:themeColor="text1"/>
              </w:rPr>
              <w:t xml:space="preserve">being treated for acute pain </w:t>
            </w:r>
            <w:r w:rsidRPr="00EE63B0">
              <w:rPr>
                <w:color w:val="000000" w:themeColor="text1"/>
              </w:rPr>
              <w:t>for periodic review at reasonable intervals</w:t>
            </w:r>
            <w:r w:rsidRPr="00EE63B0">
              <w:rPr>
                <w:color w:val="000000" w:themeColor="text1"/>
              </w:rPr>
              <w:t xml:space="preserve"> </w:t>
            </w:r>
            <w:r w:rsidRPr="00EE63B0">
              <w:rPr>
                <w:color w:val="000000" w:themeColor="text1"/>
              </w:rPr>
              <w:t xml:space="preserve">to </w:t>
            </w:r>
            <w:r w:rsidRPr="00EE63B0">
              <w:rPr>
                <w:color w:val="000000" w:themeColor="text1"/>
              </w:rPr>
              <w:t>review the patient's compliance with the prescribed treatment plan and to reevaluate the potential for substance abuse or diversion</w:t>
            </w:r>
            <w:r>
              <w:rPr>
                <w:color w:val="000000" w:themeColor="text1"/>
              </w:rPr>
              <w:t xml:space="preserve"> or to </w:t>
            </w:r>
            <w:r w:rsidRPr="00CE7C4D">
              <w:rPr>
                <w:color w:val="000000" w:themeColor="text1"/>
              </w:rPr>
              <w:t>refer the patient to another practitioner for further evaluation and treatment</w:t>
            </w:r>
            <w:r w:rsidRPr="00EE63B0">
              <w:rPr>
                <w:color w:val="000000" w:themeColor="text1"/>
              </w:rPr>
              <w:t xml:space="preserve">. </w:t>
            </w:r>
          </w:p>
          <w:p w:rsidR="006B0D92" w:rsidRDefault="00576092">
            <w:pPr>
              <w:pStyle w:val="Header"/>
              <w:jc w:val="both"/>
            </w:pPr>
          </w:p>
          <w:p w:rsidR="006B0D92" w:rsidRDefault="00576092">
            <w:pPr>
              <w:pStyle w:val="Header"/>
              <w:jc w:val="both"/>
            </w:pPr>
            <w:r>
              <w:t xml:space="preserve">C.S.H.B. 2811 </w:t>
            </w:r>
            <w:r>
              <w:t>establishes that patie</w:t>
            </w:r>
            <w:r>
              <w:t xml:space="preserve">nts </w:t>
            </w:r>
            <w:r w:rsidRPr="00343272">
              <w:t>who are at risk for substance abuse or addiction and patients with acute pain and histories of substance abuse or addiction or with comorbid psychiatric disorders require the consideration of a consultation with or referral to an expert in the manageme</w:t>
            </w:r>
            <w:r w:rsidRPr="00343272">
              <w:t>nt of those patients.</w:t>
            </w:r>
            <w:r>
              <w:t xml:space="preserve"> The bill's provisions apply only to a prescription issued on or after March 1, 2020. </w:t>
            </w:r>
            <w:r>
              <w:t xml:space="preserve">    </w:t>
            </w:r>
          </w:p>
          <w:p w:rsidR="008423E4" w:rsidRPr="00835628" w:rsidRDefault="00576092">
            <w:pPr>
              <w:rPr>
                <w:b/>
              </w:rPr>
            </w:pPr>
          </w:p>
        </w:tc>
      </w:tr>
      <w:tr w:rsidR="00A10665" w:rsidTr="00345119">
        <w:tc>
          <w:tcPr>
            <w:tcW w:w="9576" w:type="dxa"/>
          </w:tcPr>
          <w:p w:rsidR="008423E4" w:rsidRPr="00A8133F" w:rsidRDefault="00576092">
            <w:pPr>
              <w:rPr>
                <w:b/>
              </w:rPr>
            </w:pPr>
            <w:r w:rsidRPr="009C1E9A">
              <w:rPr>
                <w:b/>
                <w:u w:val="single"/>
              </w:rPr>
              <w:t>EFFECTIVE DATE</w:t>
            </w:r>
            <w:r>
              <w:rPr>
                <w:b/>
              </w:rPr>
              <w:t xml:space="preserve"> </w:t>
            </w:r>
          </w:p>
          <w:p w:rsidR="008423E4" w:rsidRDefault="00576092"/>
          <w:p w:rsidR="008423E4" w:rsidRPr="003624F2" w:rsidRDefault="00576092">
            <w:pPr>
              <w:pStyle w:val="Header"/>
              <w:tabs>
                <w:tab w:val="clear" w:pos="4320"/>
                <w:tab w:val="clear" w:pos="8640"/>
              </w:tabs>
              <w:jc w:val="both"/>
            </w:pPr>
            <w:r w:rsidRPr="005D79B6">
              <w:t>September 1, 2019.</w:t>
            </w:r>
          </w:p>
          <w:p w:rsidR="008423E4" w:rsidRPr="00233FDB" w:rsidRDefault="00576092">
            <w:pPr>
              <w:rPr>
                <w:b/>
              </w:rPr>
            </w:pPr>
          </w:p>
        </w:tc>
      </w:tr>
      <w:tr w:rsidR="00A10665" w:rsidTr="00345119">
        <w:tc>
          <w:tcPr>
            <w:tcW w:w="9576" w:type="dxa"/>
          </w:tcPr>
          <w:p w:rsidR="0045252F" w:rsidRDefault="00576092">
            <w:pPr>
              <w:jc w:val="both"/>
              <w:rPr>
                <w:b/>
                <w:u w:val="single"/>
              </w:rPr>
            </w:pPr>
            <w:r>
              <w:rPr>
                <w:b/>
                <w:u w:val="single"/>
              </w:rPr>
              <w:t>COMPARISON OF ORIGINAL AND SUBSTITUTE</w:t>
            </w:r>
          </w:p>
          <w:p w:rsidR="00DC387C" w:rsidRDefault="00576092">
            <w:pPr>
              <w:jc w:val="both"/>
              <w:rPr>
                <w:b/>
                <w:u w:val="single"/>
              </w:rPr>
            </w:pPr>
          </w:p>
          <w:p w:rsidR="00E31872" w:rsidRDefault="00576092">
            <w:pPr>
              <w:jc w:val="both"/>
            </w:pPr>
            <w:r>
              <w:t xml:space="preserve">While C.S.H.B. 2811 may differ from the original in minor or </w:t>
            </w:r>
            <w:r>
              <w:t>nonsubstantive ways, the following summarizes the substantial differences between the introduced and committee substitute versions of the bill.</w:t>
            </w:r>
          </w:p>
          <w:p w:rsidR="00E31872" w:rsidRDefault="00576092">
            <w:pPr>
              <w:jc w:val="both"/>
            </w:pPr>
          </w:p>
          <w:p w:rsidR="00E31872" w:rsidRDefault="00576092">
            <w:pPr>
              <w:jc w:val="both"/>
            </w:pPr>
            <w:r>
              <w:t xml:space="preserve">The substitute includes a requirement for the </w:t>
            </w:r>
            <w:r>
              <w:t>TM</w:t>
            </w:r>
            <w:r>
              <w:t>B to adopt rules governing what information a practitioner pres</w:t>
            </w:r>
            <w:r>
              <w:t>cribing a controlled substance or dangerous drug must place in a patient's medical record and a provision relating to those rules creating different standards for applicable practitioners. The substitute does not include specified contents required to be d</w:t>
            </w:r>
            <w:r>
              <w:t>ocumented in a patient's medical record.</w:t>
            </w:r>
          </w:p>
          <w:p w:rsidR="00E31872" w:rsidRDefault="00576092">
            <w:pPr>
              <w:jc w:val="both"/>
            </w:pPr>
          </w:p>
          <w:p w:rsidR="00E31872" w:rsidRDefault="00576092">
            <w:pPr>
              <w:jc w:val="both"/>
            </w:pPr>
            <w:r>
              <w:t xml:space="preserve">The substitute revises provisions relating to the discussion concerning the risks and benefits of the use of controlled substances and dangerous drugs for the treatment of acute pain and provisions relating to the </w:t>
            </w:r>
            <w:r>
              <w:t>periodic review of the treatment plan.</w:t>
            </w:r>
          </w:p>
          <w:p w:rsidR="00E31872" w:rsidRDefault="00576092">
            <w:pPr>
              <w:jc w:val="both"/>
            </w:pPr>
          </w:p>
          <w:p w:rsidR="00E31872" w:rsidRDefault="00576092">
            <w:pPr>
              <w:jc w:val="both"/>
            </w:pPr>
            <w:r>
              <w:t xml:space="preserve">The substitute does not include a requirement for a practitioner to ensure that a written treatment plan is documented in the patient's medical record. </w:t>
            </w:r>
          </w:p>
          <w:p w:rsidR="00E31872" w:rsidRDefault="00576092">
            <w:pPr>
              <w:jc w:val="both"/>
            </w:pPr>
          </w:p>
          <w:p w:rsidR="00E31872" w:rsidRDefault="00576092">
            <w:pPr>
              <w:jc w:val="both"/>
            </w:pPr>
            <w:r>
              <w:t xml:space="preserve">The substitute includes a requirement for regulatory agencies </w:t>
            </w:r>
            <w:r>
              <w:t xml:space="preserve">to create and make available the required written guidelines by a specified date. </w:t>
            </w:r>
          </w:p>
          <w:p w:rsidR="00E31872" w:rsidRDefault="00576092">
            <w:pPr>
              <w:jc w:val="both"/>
            </w:pPr>
          </w:p>
          <w:p w:rsidR="00E31872" w:rsidRDefault="00576092">
            <w:pPr>
              <w:jc w:val="both"/>
            </w:pPr>
            <w:r>
              <w:t>The substitute changes the date on which the bill's provisions apply to a prescription from September 1, 2019, to March 1, 2020.</w:t>
            </w:r>
          </w:p>
          <w:p w:rsidR="00E31872" w:rsidRPr="0045252F" w:rsidRDefault="00576092">
            <w:pPr>
              <w:jc w:val="both"/>
              <w:rPr>
                <w:b/>
                <w:u w:val="single"/>
              </w:rPr>
            </w:pPr>
          </w:p>
        </w:tc>
      </w:tr>
    </w:tbl>
    <w:p w:rsidR="008423E4" w:rsidRPr="00BE0E75" w:rsidRDefault="00576092" w:rsidP="008423E4">
      <w:pPr>
        <w:spacing w:line="480" w:lineRule="auto"/>
        <w:jc w:val="both"/>
        <w:rPr>
          <w:rFonts w:ascii="Arial" w:hAnsi="Arial"/>
          <w:sz w:val="16"/>
          <w:szCs w:val="16"/>
        </w:rPr>
      </w:pPr>
    </w:p>
    <w:p w:rsidR="004108C3" w:rsidRPr="008423E4" w:rsidRDefault="0057609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6092">
      <w:r>
        <w:separator/>
      </w:r>
    </w:p>
  </w:endnote>
  <w:endnote w:type="continuationSeparator" w:id="0">
    <w:p w:rsidR="00000000" w:rsidRDefault="0057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6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10665" w:rsidTr="009C1E9A">
      <w:trPr>
        <w:cantSplit/>
      </w:trPr>
      <w:tc>
        <w:tcPr>
          <w:tcW w:w="0" w:type="pct"/>
        </w:tcPr>
        <w:p w:rsidR="00137D90" w:rsidRDefault="00576092" w:rsidP="009C1E9A">
          <w:pPr>
            <w:pStyle w:val="Footer"/>
            <w:tabs>
              <w:tab w:val="clear" w:pos="8640"/>
              <w:tab w:val="right" w:pos="9360"/>
            </w:tabs>
          </w:pPr>
        </w:p>
      </w:tc>
      <w:tc>
        <w:tcPr>
          <w:tcW w:w="2395" w:type="pct"/>
        </w:tcPr>
        <w:p w:rsidR="00137D90" w:rsidRDefault="00576092" w:rsidP="009C1E9A">
          <w:pPr>
            <w:pStyle w:val="Footer"/>
            <w:tabs>
              <w:tab w:val="clear" w:pos="8640"/>
              <w:tab w:val="right" w:pos="9360"/>
            </w:tabs>
          </w:pPr>
        </w:p>
        <w:p w:rsidR="001A4310" w:rsidRDefault="00576092" w:rsidP="009C1E9A">
          <w:pPr>
            <w:pStyle w:val="Footer"/>
            <w:tabs>
              <w:tab w:val="clear" w:pos="8640"/>
              <w:tab w:val="right" w:pos="9360"/>
            </w:tabs>
          </w:pPr>
        </w:p>
        <w:p w:rsidR="00137D90" w:rsidRDefault="00576092" w:rsidP="009C1E9A">
          <w:pPr>
            <w:pStyle w:val="Footer"/>
            <w:tabs>
              <w:tab w:val="clear" w:pos="8640"/>
              <w:tab w:val="right" w:pos="9360"/>
            </w:tabs>
          </w:pPr>
        </w:p>
      </w:tc>
      <w:tc>
        <w:tcPr>
          <w:tcW w:w="2453" w:type="pct"/>
        </w:tcPr>
        <w:p w:rsidR="00137D90" w:rsidRDefault="00576092" w:rsidP="009C1E9A">
          <w:pPr>
            <w:pStyle w:val="Footer"/>
            <w:tabs>
              <w:tab w:val="clear" w:pos="8640"/>
              <w:tab w:val="right" w:pos="9360"/>
            </w:tabs>
            <w:jc w:val="right"/>
          </w:pPr>
        </w:p>
      </w:tc>
    </w:tr>
    <w:tr w:rsidR="00A10665" w:rsidTr="009C1E9A">
      <w:trPr>
        <w:cantSplit/>
      </w:trPr>
      <w:tc>
        <w:tcPr>
          <w:tcW w:w="0" w:type="pct"/>
        </w:tcPr>
        <w:p w:rsidR="00EC379B" w:rsidRDefault="00576092" w:rsidP="009C1E9A">
          <w:pPr>
            <w:pStyle w:val="Footer"/>
            <w:tabs>
              <w:tab w:val="clear" w:pos="8640"/>
              <w:tab w:val="right" w:pos="9360"/>
            </w:tabs>
          </w:pPr>
        </w:p>
      </w:tc>
      <w:tc>
        <w:tcPr>
          <w:tcW w:w="2395" w:type="pct"/>
        </w:tcPr>
        <w:p w:rsidR="00EC379B" w:rsidRPr="009C1E9A" w:rsidRDefault="00576092" w:rsidP="009C1E9A">
          <w:pPr>
            <w:pStyle w:val="Footer"/>
            <w:tabs>
              <w:tab w:val="clear" w:pos="8640"/>
              <w:tab w:val="right" w:pos="9360"/>
            </w:tabs>
            <w:rPr>
              <w:rFonts w:ascii="Shruti" w:hAnsi="Shruti"/>
              <w:sz w:val="22"/>
            </w:rPr>
          </w:pPr>
          <w:r>
            <w:rPr>
              <w:rFonts w:ascii="Shruti" w:hAnsi="Shruti"/>
              <w:sz w:val="22"/>
            </w:rPr>
            <w:t>86R 28128</w:t>
          </w:r>
        </w:p>
      </w:tc>
      <w:tc>
        <w:tcPr>
          <w:tcW w:w="2453" w:type="pct"/>
        </w:tcPr>
        <w:p w:rsidR="00EC379B" w:rsidRDefault="00576092" w:rsidP="009C1E9A">
          <w:pPr>
            <w:pStyle w:val="Footer"/>
            <w:tabs>
              <w:tab w:val="clear" w:pos="8640"/>
              <w:tab w:val="right" w:pos="9360"/>
            </w:tabs>
            <w:jc w:val="right"/>
          </w:pPr>
          <w:r>
            <w:fldChar w:fldCharType="begin"/>
          </w:r>
          <w:r>
            <w:instrText xml:space="preserve"> DOCPROPERTY  OTID  \* MERGEFORMAT </w:instrText>
          </w:r>
          <w:r>
            <w:fldChar w:fldCharType="separate"/>
          </w:r>
          <w:r>
            <w:t>19.107.503</w:t>
          </w:r>
          <w:r>
            <w:fldChar w:fldCharType="end"/>
          </w:r>
        </w:p>
      </w:tc>
    </w:tr>
    <w:tr w:rsidR="00A10665" w:rsidTr="009C1E9A">
      <w:trPr>
        <w:cantSplit/>
      </w:trPr>
      <w:tc>
        <w:tcPr>
          <w:tcW w:w="0" w:type="pct"/>
        </w:tcPr>
        <w:p w:rsidR="00EC379B" w:rsidRDefault="00576092" w:rsidP="009C1E9A">
          <w:pPr>
            <w:pStyle w:val="Footer"/>
            <w:tabs>
              <w:tab w:val="clear" w:pos="4320"/>
              <w:tab w:val="clear" w:pos="8640"/>
              <w:tab w:val="left" w:pos="2865"/>
            </w:tabs>
          </w:pPr>
        </w:p>
      </w:tc>
      <w:tc>
        <w:tcPr>
          <w:tcW w:w="2395" w:type="pct"/>
        </w:tcPr>
        <w:p w:rsidR="00EC379B" w:rsidRPr="009C1E9A" w:rsidRDefault="00576092" w:rsidP="009C1E9A">
          <w:pPr>
            <w:pStyle w:val="Footer"/>
            <w:tabs>
              <w:tab w:val="clear" w:pos="4320"/>
              <w:tab w:val="clear" w:pos="8640"/>
              <w:tab w:val="left" w:pos="2865"/>
            </w:tabs>
            <w:rPr>
              <w:rFonts w:ascii="Shruti" w:hAnsi="Shruti"/>
              <w:sz w:val="22"/>
            </w:rPr>
          </w:pPr>
          <w:r>
            <w:rPr>
              <w:rFonts w:ascii="Shruti" w:hAnsi="Shruti"/>
              <w:sz w:val="22"/>
            </w:rPr>
            <w:t>Substitute Document Number: 86R 25078</w:t>
          </w:r>
        </w:p>
      </w:tc>
      <w:tc>
        <w:tcPr>
          <w:tcW w:w="2453" w:type="pct"/>
        </w:tcPr>
        <w:p w:rsidR="00EC379B" w:rsidRDefault="00576092" w:rsidP="006D504F">
          <w:pPr>
            <w:pStyle w:val="Footer"/>
            <w:rPr>
              <w:rStyle w:val="PageNumber"/>
            </w:rPr>
          </w:pPr>
        </w:p>
        <w:p w:rsidR="00EC379B" w:rsidRDefault="00576092" w:rsidP="009C1E9A">
          <w:pPr>
            <w:pStyle w:val="Footer"/>
            <w:tabs>
              <w:tab w:val="clear" w:pos="8640"/>
              <w:tab w:val="right" w:pos="9360"/>
            </w:tabs>
            <w:jc w:val="right"/>
          </w:pPr>
        </w:p>
      </w:tc>
    </w:tr>
    <w:tr w:rsidR="00A10665" w:rsidTr="009C1E9A">
      <w:trPr>
        <w:cantSplit/>
        <w:trHeight w:val="323"/>
      </w:trPr>
      <w:tc>
        <w:tcPr>
          <w:tcW w:w="0" w:type="pct"/>
          <w:gridSpan w:val="3"/>
        </w:tcPr>
        <w:p w:rsidR="00EC379B" w:rsidRDefault="005760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76092" w:rsidP="009C1E9A">
          <w:pPr>
            <w:pStyle w:val="Footer"/>
            <w:tabs>
              <w:tab w:val="clear" w:pos="8640"/>
              <w:tab w:val="right" w:pos="9360"/>
            </w:tabs>
            <w:jc w:val="center"/>
          </w:pPr>
        </w:p>
      </w:tc>
    </w:tr>
  </w:tbl>
  <w:p w:rsidR="00EC379B" w:rsidRPr="00FF6F72" w:rsidRDefault="0057609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6092">
      <w:r>
        <w:separator/>
      </w:r>
    </w:p>
  </w:footnote>
  <w:footnote w:type="continuationSeparator" w:id="0">
    <w:p w:rsidR="00000000" w:rsidRDefault="0057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6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6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1DD5"/>
    <w:multiLevelType w:val="hybridMultilevel"/>
    <w:tmpl w:val="CBE81386"/>
    <w:lvl w:ilvl="0" w:tplc="BA4209B0">
      <w:start w:val="1"/>
      <w:numFmt w:val="decimal"/>
      <w:lvlText w:val="%1."/>
      <w:lvlJc w:val="left"/>
      <w:pPr>
        <w:ind w:left="1200" w:hanging="360"/>
      </w:pPr>
      <w:rPr>
        <w:rFonts w:hint="default"/>
      </w:rPr>
    </w:lvl>
    <w:lvl w:ilvl="1" w:tplc="F25EAD4E" w:tentative="1">
      <w:start w:val="1"/>
      <w:numFmt w:val="lowerLetter"/>
      <w:lvlText w:val="%2."/>
      <w:lvlJc w:val="left"/>
      <w:pPr>
        <w:ind w:left="1920" w:hanging="360"/>
      </w:pPr>
    </w:lvl>
    <w:lvl w:ilvl="2" w:tplc="3B267E40" w:tentative="1">
      <w:start w:val="1"/>
      <w:numFmt w:val="lowerRoman"/>
      <w:lvlText w:val="%3."/>
      <w:lvlJc w:val="right"/>
      <w:pPr>
        <w:ind w:left="2640" w:hanging="180"/>
      </w:pPr>
    </w:lvl>
    <w:lvl w:ilvl="3" w:tplc="C0C25D44" w:tentative="1">
      <w:start w:val="1"/>
      <w:numFmt w:val="decimal"/>
      <w:lvlText w:val="%4."/>
      <w:lvlJc w:val="left"/>
      <w:pPr>
        <w:ind w:left="3360" w:hanging="360"/>
      </w:pPr>
    </w:lvl>
    <w:lvl w:ilvl="4" w:tplc="7A72C55E" w:tentative="1">
      <w:start w:val="1"/>
      <w:numFmt w:val="lowerLetter"/>
      <w:lvlText w:val="%5."/>
      <w:lvlJc w:val="left"/>
      <w:pPr>
        <w:ind w:left="4080" w:hanging="360"/>
      </w:pPr>
    </w:lvl>
    <w:lvl w:ilvl="5" w:tplc="2E584AFA" w:tentative="1">
      <w:start w:val="1"/>
      <w:numFmt w:val="lowerRoman"/>
      <w:lvlText w:val="%6."/>
      <w:lvlJc w:val="right"/>
      <w:pPr>
        <w:ind w:left="4800" w:hanging="180"/>
      </w:pPr>
    </w:lvl>
    <w:lvl w:ilvl="6" w:tplc="D9D07DCC" w:tentative="1">
      <w:start w:val="1"/>
      <w:numFmt w:val="decimal"/>
      <w:lvlText w:val="%7."/>
      <w:lvlJc w:val="left"/>
      <w:pPr>
        <w:ind w:left="5520" w:hanging="360"/>
      </w:pPr>
    </w:lvl>
    <w:lvl w:ilvl="7" w:tplc="60E48BFE" w:tentative="1">
      <w:start w:val="1"/>
      <w:numFmt w:val="lowerLetter"/>
      <w:lvlText w:val="%8."/>
      <w:lvlJc w:val="left"/>
      <w:pPr>
        <w:ind w:left="6240" w:hanging="360"/>
      </w:pPr>
    </w:lvl>
    <w:lvl w:ilvl="8" w:tplc="F9246D06"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65"/>
    <w:rsid w:val="00576092"/>
    <w:rsid w:val="00A1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0E984-1980-4805-BB39-19BD4B85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3272"/>
    <w:rPr>
      <w:sz w:val="16"/>
      <w:szCs w:val="16"/>
    </w:rPr>
  </w:style>
  <w:style w:type="paragraph" w:styleId="CommentText">
    <w:name w:val="annotation text"/>
    <w:basedOn w:val="Normal"/>
    <w:link w:val="CommentTextChar"/>
    <w:semiHidden/>
    <w:unhideWhenUsed/>
    <w:rsid w:val="00343272"/>
    <w:rPr>
      <w:sz w:val="20"/>
      <w:szCs w:val="20"/>
    </w:rPr>
  </w:style>
  <w:style w:type="character" w:customStyle="1" w:styleId="CommentTextChar">
    <w:name w:val="Comment Text Char"/>
    <w:basedOn w:val="DefaultParagraphFont"/>
    <w:link w:val="CommentText"/>
    <w:semiHidden/>
    <w:rsid w:val="00343272"/>
  </w:style>
  <w:style w:type="paragraph" w:styleId="CommentSubject">
    <w:name w:val="annotation subject"/>
    <w:basedOn w:val="CommentText"/>
    <w:next w:val="CommentText"/>
    <w:link w:val="CommentSubjectChar"/>
    <w:semiHidden/>
    <w:unhideWhenUsed/>
    <w:rsid w:val="00343272"/>
    <w:rPr>
      <w:b/>
      <w:bCs/>
    </w:rPr>
  </w:style>
  <w:style w:type="character" w:customStyle="1" w:styleId="CommentSubjectChar">
    <w:name w:val="Comment Subject Char"/>
    <w:basedOn w:val="CommentTextChar"/>
    <w:link w:val="CommentSubject"/>
    <w:semiHidden/>
    <w:rsid w:val="00343272"/>
    <w:rPr>
      <w:b/>
      <w:bCs/>
    </w:rPr>
  </w:style>
  <w:style w:type="paragraph" w:styleId="Revision">
    <w:name w:val="Revision"/>
    <w:hidden/>
    <w:uiPriority w:val="99"/>
    <w:semiHidden/>
    <w:rsid w:val="009A7C06"/>
    <w:rPr>
      <w:sz w:val="24"/>
      <w:szCs w:val="24"/>
    </w:rPr>
  </w:style>
  <w:style w:type="paragraph" w:styleId="HTMLPreformatted">
    <w:name w:val="HTML Preformatted"/>
    <w:basedOn w:val="Normal"/>
    <w:link w:val="HTMLPreformattedChar"/>
    <w:uiPriority w:val="99"/>
    <w:semiHidden/>
    <w:unhideWhenUsed/>
    <w:rsid w:val="00A4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4141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5290</Characters>
  <Application>Microsoft Office Word</Application>
  <DocSecurity>4</DocSecurity>
  <Lines>109</Lines>
  <Paragraphs>26</Paragraphs>
  <ScaleCrop>false</ScaleCrop>
  <HeadingPairs>
    <vt:vector size="2" baseType="variant">
      <vt:variant>
        <vt:lpstr>Title</vt:lpstr>
      </vt:variant>
      <vt:variant>
        <vt:i4>1</vt:i4>
      </vt:variant>
    </vt:vector>
  </HeadingPairs>
  <TitlesOfParts>
    <vt:vector size="1" baseType="lpstr">
      <vt:lpstr>BA - HB02811 (Committee Report (Substituted))</vt:lpstr>
    </vt:vector>
  </TitlesOfParts>
  <Company>State of Texas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28128</dc:subject>
  <dc:creator>State of Texas</dc:creator>
  <dc:description>HB 2811 by Price-(H)Public Health (Substitute Document Number: 86R 25078)</dc:description>
  <cp:lastModifiedBy>Erin Conway</cp:lastModifiedBy>
  <cp:revision>2</cp:revision>
  <cp:lastPrinted>2003-11-26T17:21:00Z</cp:lastPrinted>
  <dcterms:created xsi:type="dcterms:W3CDTF">2019-04-18T23:54:00Z</dcterms:created>
  <dcterms:modified xsi:type="dcterms:W3CDTF">2019-04-18T23:54:00Z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19.107.503</vt:lpwstr>
  </property>
</Properties>
</file>