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8C60C4" w:rsidTr="00345119">
        <w:tc>
          <w:tcPr>
            <w:tcW w:w="9576" w:type="dxa"/>
            <w:noWrap/>
          </w:tcPr>
          <w:p w:rsidR="008423E4" w:rsidRPr="0022177D" w:rsidRDefault="003C0C82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3C0C82" w:rsidP="008423E4">
      <w:pPr>
        <w:jc w:val="center"/>
      </w:pPr>
    </w:p>
    <w:p w:rsidR="008423E4" w:rsidRPr="00B31F0E" w:rsidRDefault="003C0C82" w:rsidP="008423E4"/>
    <w:p w:rsidR="008423E4" w:rsidRPr="00742794" w:rsidRDefault="003C0C82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8C60C4" w:rsidTr="00345119">
        <w:tc>
          <w:tcPr>
            <w:tcW w:w="9576" w:type="dxa"/>
          </w:tcPr>
          <w:p w:rsidR="008423E4" w:rsidRPr="00861995" w:rsidRDefault="003C0C82" w:rsidP="00345119">
            <w:pPr>
              <w:jc w:val="right"/>
            </w:pPr>
            <w:r>
              <w:t>H.B. 2813</w:t>
            </w:r>
          </w:p>
        </w:tc>
      </w:tr>
      <w:tr w:rsidR="008C60C4" w:rsidTr="00345119">
        <w:tc>
          <w:tcPr>
            <w:tcW w:w="9576" w:type="dxa"/>
          </w:tcPr>
          <w:p w:rsidR="008423E4" w:rsidRPr="00861995" w:rsidRDefault="003C0C82" w:rsidP="00C22157">
            <w:pPr>
              <w:jc w:val="right"/>
            </w:pPr>
            <w:r>
              <w:t xml:space="preserve">By: </w:t>
            </w:r>
            <w:r>
              <w:t>Price</w:t>
            </w:r>
          </w:p>
        </w:tc>
      </w:tr>
      <w:tr w:rsidR="008C60C4" w:rsidTr="00345119">
        <w:tc>
          <w:tcPr>
            <w:tcW w:w="9576" w:type="dxa"/>
          </w:tcPr>
          <w:p w:rsidR="008423E4" w:rsidRPr="00861995" w:rsidRDefault="003C0C82" w:rsidP="00345119">
            <w:pPr>
              <w:jc w:val="right"/>
            </w:pPr>
            <w:r>
              <w:t>Public Health</w:t>
            </w:r>
          </w:p>
        </w:tc>
      </w:tr>
      <w:tr w:rsidR="008C60C4" w:rsidTr="00345119">
        <w:tc>
          <w:tcPr>
            <w:tcW w:w="9576" w:type="dxa"/>
          </w:tcPr>
          <w:p w:rsidR="008423E4" w:rsidRDefault="003C0C82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3C0C82" w:rsidP="008423E4">
      <w:pPr>
        <w:tabs>
          <w:tab w:val="right" w:pos="9360"/>
        </w:tabs>
      </w:pPr>
    </w:p>
    <w:p w:rsidR="008423E4" w:rsidRDefault="003C0C82" w:rsidP="008423E4"/>
    <w:p w:rsidR="008423E4" w:rsidRDefault="003C0C82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8C60C4" w:rsidTr="00345119">
        <w:tc>
          <w:tcPr>
            <w:tcW w:w="9576" w:type="dxa"/>
          </w:tcPr>
          <w:p w:rsidR="008423E4" w:rsidRPr="00A8133F" w:rsidRDefault="003C0C82" w:rsidP="00DB12BF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3C0C82" w:rsidP="00DB12BF"/>
          <w:p w:rsidR="008423E4" w:rsidRDefault="003C0C82" w:rsidP="00DB12BF">
            <w:pPr>
              <w:pStyle w:val="Header"/>
              <w:jc w:val="both"/>
            </w:pPr>
            <w:r>
              <w:t>It has been noted that a</w:t>
            </w:r>
            <w:r>
              <w:t xml:space="preserve"> </w:t>
            </w:r>
            <w:r>
              <w:t>s</w:t>
            </w:r>
            <w:r>
              <w:t xml:space="preserve">tatewide </w:t>
            </w:r>
            <w:r>
              <w:t>b</w:t>
            </w:r>
            <w:r>
              <w:t xml:space="preserve">ehavioral </w:t>
            </w:r>
            <w:r>
              <w:t>h</w:t>
            </w:r>
            <w:r>
              <w:t xml:space="preserve">ealth </w:t>
            </w:r>
            <w:r>
              <w:t>c</w:t>
            </w:r>
            <w:r>
              <w:t xml:space="preserve">oordinating </w:t>
            </w:r>
            <w:r>
              <w:t>c</w:t>
            </w:r>
            <w:r>
              <w:t xml:space="preserve">ouncil was </w:t>
            </w:r>
            <w:r>
              <w:t xml:space="preserve">established </w:t>
            </w:r>
            <w:r>
              <w:t>in the General Appropriations Act</w:t>
            </w:r>
            <w:r>
              <w:t xml:space="preserve"> enacted by the 84th Legislature</w:t>
            </w:r>
            <w:r>
              <w:t xml:space="preserve"> and </w:t>
            </w:r>
            <w:r>
              <w:t>that</w:t>
            </w:r>
            <w:r>
              <w:t xml:space="preserve"> it has efficiently and effectively </w:t>
            </w:r>
            <w:r>
              <w:t xml:space="preserve">coordinated </w:t>
            </w:r>
            <w:r>
              <w:t xml:space="preserve">collaborative </w:t>
            </w:r>
            <w:r>
              <w:t>efforts of its members</w:t>
            </w:r>
            <w:r>
              <w:t xml:space="preserve"> to improve</w:t>
            </w:r>
            <w:r>
              <w:t xml:space="preserve"> mental health</w:t>
            </w:r>
            <w:r>
              <w:t xml:space="preserve"> and </w:t>
            </w:r>
            <w:r>
              <w:t>behavioral health programs</w:t>
            </w:r>
            <w:r>
              <w:t xml:space="preserve"> </w:t>
            </w:r>
            <w:r>
              <w:t xml:space="preserve">and </w:t>
            </w:r>
            <w:r>
              <w:t xml:space="preserve">other related </w:t>
            </w:r>
            <w:r>
              <w:t>strategies.</w:t>
            </w:r>
            <w:r>
              <w:t xml:space="preserve"> </w:t>
            </w:r>
            <w:r>
              <w:t>But</w:t>
            </w:r>
            <w:r>
              <w:t xml:space="preserve"> concerns have been raised regarding </w:t>
            </w:r>
            <w:r>
              <w:t xml:space="preserve">the </w:t>
            </w:r>
            <w:r>
              <w:t>council's functions not</w:t>
            </w:r>
            <w:r>
              <w:t xml:space="preserve"> being</w:t>
            </w:r>
            <w:r>
              <w:t xml:space="preserve"> codified in general law</w:t>
            </w:r>
            <w:r>
              <w:t>.</w:t>
            </w:r>
            <w:r>
              <w:t xml:space="preserve"> </w:t>
            </w:r>
            <w:r>
              <w:t>H.B.</w:t>
            </w:r>
            <w:r>
              <w:t xml:space="preserve"> 2813 seeks to </w:t>
            </w:r>
            <w:r>
              <w:t xml:space="preserve">permanently </w:t>
            </w:r>
            <w:r>
              <w:t xml:space="preserve">establish the </w:t>
            </w:r>
            <w:r>
              <w:t>c</w:t>
            </w:r>
            <w:r>
              <w:t>ouncil in statute</w:t>
            </w:r>
            <w:r>
              <w:t>.</w:t>
            </w:r>
          </w:p>
          <w:p w:rsidR="008423E4" w:rsidRPr="00E26B13" w:rsidRDefault="003C0C82" w:rsidP="00DB12BF">
            <w:pPr>
              <w:rPr>
                <w:b/>
              </w:rPr>
            </w:pPr>
          </w:p>
        </w:tc>
      </w:tr>
      <w:tr w:rsidR="008C60C4" w:rsidTr="00345119">
        <w:tc>
          <w:tcPr>
            <w:tcW w:w="9576" w:type="dxa"/>
          </w:tcPr>
          <w:p w:rsidR="0017725B" w:rsidRDefault="003C0C82" w:rsidP="00DB12B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3C0C82" w:rsidP="00DB12BF">
            <w:pPr>
              <w:rPr>
                <w:b/>
                <w:u w:val="single"/>
              </w:rPr>
            </w:pPr>
          </w:p>
          <w:p w:rsidR="000D3149" w:rsidRPr="000D3149" w:rsidRDefault="003C0C82" w:rsidP="00DB12BF">
            <w:pPr>
              <w:jc w:val="both"/>
            </w:pPr>
            <w:r>
              <w:t xml:space="preserve">It is the committee's opinion that this bill does not expressly create a criminal offense, increase the </w:t>
            </w:r>
            <w:r>
              <w:t>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3C0C82" w:rsidP="00DB12BF">
            <w:pPr>
              <w:rPr>
                <w:b/>
                <w:u w:val="single"/>
              </w:rPr>
            </w:pPr>
          </w:p>
        </w:tc>
      </w:tr>
      <w:tr w:rsidR="008C60C4" w:rsidTr="00345119">
        <w:tc>
          <w:tcPr>
            <w:tcW w:w="9576" w:type="dxa"/>
          </w:tcPr>
          <w:p w:rsidR="008423E4" w:rsidRPr="00A8133F" w:rsidRDefault="003C0C82" w:rsidP="00DB12BF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3C0C82" w:rsidP="00DB12BF"/>
          <w:p w:rsidR="000D3149" w:rsidRDefault="003C0C82" w:rsidP="00DB12B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</w:t>
            </w:r>
            <w:r>
              <w:t xml:space="preserve"> grant any additional rulemaking authority to a state officer, department, agency, or institution.</w:t>
            </w:r>
          </w:p>
          <w:p w:rsidR="008423E4" w:rsidRPr="00E21FDC" w:rsidRDefault="003C0C82" w:rsidP="00DB12BF">
            <w:pPr>
              <w:rPr>
                <w:b/>
              </w:rPr>
            </w:pPr>
          </w:p>
        </w:tc>
      </w:tr>
      <w:tr w:rsidR="008C60C4" w:rsidTr="00345119">
        <w:tc>
          <w:tcPr>
            <w:tcW w:w="9576" w:type="dxa"/>
          </w:tcPr>
          <w:p w:rsidR="008423E4" w:rsidRPr="00A8133F" w:rsidRDefault="003C0C82" w:rsidP="00DB12BF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3C0C82" w:rsidP="00DB12BF"/>
          <w:p w:rsidR="001703EA" w:rsidRDefault="003C0C82" w:rsidP="00DB12BF">
            <w:pPr>
              <w:pStyle w:val="Header"/>
              <w:jc w:val="both"/>
            </w:pPr>
            <w:r>
              <w:t xml:space="preserve">H.B. 2813 amends the Government Code to establish the statewide behavioral health coordinating council </w:t>
            </w:r>
            <w:r>
              <w:t>to</w:t>
            </w:r>
            <w:r>
              <w:t xml:space="preserve"> ensur</w:t>
            </w:r>
            <w:r>
              <w:t>e</w:t>
            </w:r>
            <w:r>
              <w:t xml:space="preserve"> a strategic statewide approach </w:t>
            </w:r>
            <w:r>
              <w:t xml:space="preserve">to behavioral health services. </w:t>
            </w:r>
            <w:r>
              <w:t xml:space="preserve">The bill </w:t>
            </w:r>
            <w:r>
              <w:t xml:space="preserve">sets out the composition of the council and provides for its administration and operation. The bill sets out </w:t>
            </w:r>
            <w:r>
              <w:t>the council</w:t>
            </w:r>
            <w:r>
              <w:t>'s powers and duties</w:t>
            </w:r>
            <w:r>
              <w:t>, which are</w:t>
            </w:r>
            <w:r>
              <w:t>:</w:t>
            </w:r>
            <w:r>
              <w:t xml:space="preserve"> </w:t>
            </w:r>
          </w:p>
          <w:p w:rsidR="001703EA" w:rsidRDefault="003C0C82" w:rsidP="00DB12BF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>requir</w:t>
            </w:r>
            <w:r>
              <w:t>ing</w:t>
            </w:r>
            <w:r>
              <w:t xml:space="preserve"> the council </w:t>
            </w:r>
            <w:r>
              <w:t>to develop and monitor the implementatio</w:t>
            </w:r>
            <w:r>
              <w:t>n of a five-year statewide behavioral health strategic plan</w:t>
            </w:r>
            <w:r>
              <w:t>;</w:t>
            </w:r>
            <w:r>
              <w:t xml:space="preserve"> </w:t>
            </w:r>
          </w:p>
          <w:p w:rsidR="001703EA" w:rsidRDefault="003C0C82" w:rsidP="00DB12BF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>requir</w:t>
            </w:r>
            <w:r>
              <w:t>ing</w:t>
            </w:r>
            <w:r>
              <w:t xml:space="preserve"> the council </w:t>
            </w:r>
            <w:r>
              <w:t>to develop a biennial coordinated statewide behavioral health expenditure proposal</w:t>
            </w:r>
            <w:r>
              <w:t>;</w:t>
            </w:r>
          </w:p>
          <w:p w:rsidR="001703EA" w:rsidRDefault="003C0C82" w:rsidP="00DB12BF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>authoriz</w:t>
            </w:r>
            <w:r>
              <w:t>ing</w:t>
            </w:r>
            <w:r>
              <w:t xml:space="preserve"> the council to create subcommittees to carry out the council's duties; and </w:t>
            </w:r>
          </w:p>
          <w:p w:rsidR="008423E4" w:rsidRPr="005314E4" w:rsidRDefault="003C0C82" w:rsidP="005314E4">
            <w:pPr>
              <w:pStyle w:val="Header"/>
              <w:numPr>
                <w:ilvl w:val="0"/>
                <w:numId w:val="1"/>
              </w:numPr>
              <w:jc w:val="both"/>
              <w:rPr>
                <w:b/>
              </w:rPr>
            </w:pPr>
            <w:r>
              <w:t>authoriz</w:t>
            </w:r>
            <w:r>
              <w:t>ing</w:t>
            </w:r>
            <w:r>
              <w:t xml:space="preserve"> the council to oversee the administration of state and federal funding, including grants, involving behavioral and mental health in Texas.</w:t>
            </w:r>
          </w:p>
          <w:p w:rsidR="00D85C42" w:rsidRPr="00835628" w:rsidRDefault="003C0C82" w:rsidP="005314E4">
            <w:pPr>
              <w:pStyle w:val="Header"/>
              <w:ind w:left="720"/>
              <w:jc w:val="both"/>
              <w:rPr>
                <w:b/>
              </w:rPr>
            </w:pPr>
          </w:p>
        </w:tc>
      </w:tr>
      <w:tr w:rsidR="008C60C4" w:rsidTr="00345119">
        <w:tc>
          <w:tcPr>
            <w:tcW w:w="9576" w:type="dxa"/>
          </w:tcPr>
          <w:p w:rsidR="008423E4" w:rsidRPr="00A8133F" w:rsidRDefault="003C0C82" w:rsidP="00DB12BF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3C0C82" w:rsidP="00DB12BF"/>
          <w:p w:rsidR="008423E4" w:rsidRPr="003624F2" w:rsidRDefault="003C0C82" w:rsidP="00DB12B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2019.</w:t>
            </w:r>
          </w:p>
          <w:p w:rsidR="008423E4" w:rsidRPr="00233FDB" w:rsidRDefault="003C0C82" w:rsidP="00DB12BF">
            <w:pPr>
              <w:rPr>
                <w:b/>
              </w:rPr>
            </w:pPr>
          </w:p>
        </w:tc>
      </w:tr>
    </w:tbl>
    <w:p w:rsidR="008423E4" w:rsidRPr="00BE0E75" w:rsidRDefault="003C0C82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3C0C82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C0C82">
      <w:r>
        <w:separator/>
      </w:r>
    </w:p>
  </w:endnote>
  <w:endnote w:type="continuationSeparator" w:id="0">
    <w:p w:rsidR="00000000" w:rsidRDefault="003C0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3C0C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8C60C4" w:rsidTr="009C1E9A">
      <w:trPr>
        <w:cantSplit/>
      </w:trPr>
      <w:tc>
        <w:tcPr>
          <w:tcW w:w="0" w:type="pct"/>
        </w:tcPr>
        <w:p w:rsidR="00137D90" w:rsidRDefault="003C0C8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3C0C82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3C0C82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3C0C8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3C0C8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C60C4" w:rsidTr="009C1E9A">
      <w:trPr>
        <w:cantSplit/>
      </w:trPr>
      <w:tc>
        <w:tcPr>
          <w:tcW w:w="0" w:type="pct"/>
        </w:tcPr>
        <w:p w:rsidR="00EC379B" w:rsidRDefault="003C0C8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3C0C82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29668</w:t>
          </w:r>
        </w:p>
      </w:tc>
      <w:tc>
        <w:tcPr>
          <w:tcW w:w="2453" w:type="pct"/>
        </w:tcPr>
        <w:p w:rsidR="00EC379B" w:rsidRDefault="003C0C8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19.114.1174</w:t>
          </w:r>
          <w:r>
            <w:fldChar w:fldCharType="end"/>
          </w:r>
        </w:p>
      </w:tc>
    </w:tr>
    <w:tr w:rsidR="008C60C4" w:rsidTr="009C1E9A">
      <w:trPr>
        <w:cantSplit/>
      </w:trPr>
      <w:tc>
        <w:tcPr>
          <w:tcW w:w="0" w:type="pct"/>
        </w:tcPr>
        <w:p w:rsidR="00EC379B" w:rsidRDefault="003C0C82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3C0C82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3C0C82" w:rsidP="006D504F">
          <w:pPr>
            <w:pStyle w:val="Footer"/>
            <w:rPr>
              <w:rStyle w:val="PageNumber"/>
            </w:rPr>
          </w:pPr>
        </w:p>
        <w:p w:rsidR="00EC379B" w:rsidRDefault="003C0C8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C60C4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3C0C82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3C0C82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3C0C82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3C0C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C0C82">
      <w:r>
        <w:separator/>
      </w:r>
    </w:p>
  </w:footnote>
  <w:footnote w:type="continuationSeparator" w:id="0">
    <w:p w:rsidR="00000000" w:rsidRDefault="003C0C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3C0C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3C0C8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3C0C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6B07FF"/>
    <w:multiLevelType w:val="hybridMultilevel"/>
    <w:tmpl w:val="01F6B874"/>
    <w:lvl w:ilvl="0" w:tplc="22FEC7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572A7F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018112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AACE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7C875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D868A8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EC6C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982A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82C2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0C4"/>
    <w:rsid w:val="003C0C82"/>
    <w:rsid w:val="008C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531EA16-51E1-4DC0-9F26-A2DD25CDF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4A153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A15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A153C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A15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A153C"/>
    <w:rPr>
      <w:b/>
      <w:bCs/>
    </w:rPr>
  </w:style>
  <w:style w:type="paragraph" w:customStyle="1" w:styleId="Default">
    <w:name w:val="Default"/>
    <w:rsid w:val="00217B6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basedOn w:val="DefaultParagraphFont"/>
    <w:unhideWhenUsed/>
    <w:rsid w:val="00D878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1704</Characters>
  <Application>Microsoft Office Word</Application>
  <DocSecurity>4</DocSecurity>
  <Lines>50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HB02813 (Committee Report (Unamended))</vt:lpstr>
    </vt:vector>
  </TitlesOfParts>
  <Company>State of Texas</Company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29668</dc:subject>
  <dc:creator>State of Texas</dc:creator>
  <dc:description>HB 2813 by Price-(H)Public Health</dc:description>
  <cp:lastModifiedBy>Stacey Nicchio</cp:lastModifiedBy>
  <cp:revision>2</cp:revision>
  <cp:lastPrinted>2003-11-26T17:21:00Z</cp:lastPrinted>
  <dcterms:created xsi:type="dcterms:W3CDTF">2019-04-27T02:11:00Z</dcterms:created>
  <dcterms:modified xsi:type="dcterms:W3CDTF">2019-04-27T02:11:00Z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19.114.1174</vt:lpwstr>
  </property>
</Properties>
</file>