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6D2C8C" w:rsidTr="00345119">
        <w:tc>
          <w:tcPr>
            <w:tcW w:w="9576" w:type="dxa"/>
            <w:noWrap/>
          </w:tcPr>
          <w:p w:rsidR="008423E4" w:rsidRPr="0022177D" w:rsidRDefault="004F6A93" w:rsidP="00345119">
            <w:pPr>
              <w:pStyle w:val="Heading1"/>
            </w:pPr>
            <w:bookmarkStart w:id="0" w:name="_GoBack"/>
            <w:bookmarkEnd w:id="0"/>
            <w:r w:rsidRPr="00631897">
              <w:t>BILL ANALYSIS</w:t>
            </w:r>
          </w:p>
        </w:tc>
      </w:tr>
    </w:tbl>
    <w:p w:rsidR="008423E4" w:rsidRPr="0022177D" w:rsidRDefault="004F6A93" w:rsidP="008423E4">
      <w:pPr>
        <w:jc w:val="center"/>
      </w:pPr>
    </w:p>
    <w:p w:rsidR="008423E4" w:rsidRPr="00B31F0E" w:rsidRDefault="004F6A93" w:rsidP="008423E4"/>
    <w:p w:rsidR="008423E4" w:rsidRPr="00742794" w:rsidRDefault="004F6A93" w:rsidP="008423E4">
      <w:pPr>
        <w:tabs>
          <w:tab w:val="right" w:pos="9360"/>
        </w:tabs>
      </w:pPr>
    </w:p>
    <w:tbl>
      <w:tblPr>
        <w:tblW w:w="0" w:type="auto"/>
        <w:tblLayout w:type="fixed"/>
        <w:tblLook w:val="01E0" w:firstRow="1" w:lastRow="1" w:firstColumn="1" w:lastColumn="1" w:noHBand="0" w:noVBand="0"/>
      </w:tblPr>
      <w:tblGrid>
        <w:gridCol w:w="9576"/>
      </w:tblGrid>
      <w:tr w:rsidR="006D2C8C" w:rsidTr="00345119">
        <w:tc>
          <w:tcPr>
            <w:tcW w:w="9576" w:type="dxa"/>
          </w:tcPr>
          <w:p w:rsidR="008423E4" w:rsidRPr="00861995" w:rsidRDefault="004F6A93" w:rsidP="00345119">
            <w:pPr>
              <w:jc w:val="right"/>
            </w:pPr>
            <w:r>
              <w:t>C.S.H.B. 2826</w:t>
            </w:r>
          </w:p>
        </w:tc>
      </w:tr>
      <w:tr w:rsidR="006D2C8C" w:rsidTr="00345119">
        <w:tc>
          <w:tcPr>
            <w:tcW w:w="9576" w:type="dxa"/>
          </w:tcPr>
          <w:p w:rsidR="008423E4" w:rsidRPr="00861995" w:rsidRDefault="004F6A93" w:rsidP="00F81F80">
            <w:pPr>
              <w:jc w:val="right"/>
            </w:pPr>
            <w:r>
              <w:t xml:space="preserve">By: </w:t>
            </w:r>
            <w:r>
              <w:t>Bonnen, Greg</w:t>
            </w:r>
          </w:p>
        </w:tc>
      </w:tr>
      <w:tr w:rsidR="006D2C8C" w:rsidTr="00345119">
        <w:tc>
          <w:tcPr>
            <w:tcW w:w="9576" w:type="dxa"/>
          </w:tcPr>
          <w:p w:rsidR="008423E4" w:rsidRPr="00861995" w:rsidRDefault="004F6A93" w:rsidP="00345119">
            <w:pPr>
              <w:jc w:val="right"/>
            </w:pPr>
            <w:r>
              <w:t>Judiciary &amp; Civil Jurisprudence</w:t>
            </w:r>
          </w:p>
        </w:tc>
      </w:tr>
      <w:tr w:rsidR="006D2C8C" w:rsidTr="00345119">
        <w:tc>
          <w:tcPr>
            <w:tcW w:w="9576" w:type="dxa"/>
          </w:tcPr>
          <w:p w:rsidR="008423E4" w:rsidRDefault="004F6A93" w:rsidP="00345119">
            <w:pPr>
              <w:jc w:val="right"/>
            </w:pPr>
            <w:r>
              <w:t>Committee Report (Substituted)</w:t>
            </w:r>
          </w:p>
        </w:tc>
      </w:tr>
    </w:tbl>
    <w:p w:rsidR="008423E4" w:rsidRDefault="004F6A93" w:rsidP="008423E4">
      <w:pPr>
        <w:tabs>
          <w:tab w:val="right" w:pos="9360"/>
        </w:tabs>
      </w:pPr>
    </w:p>
    <w:p w:rsidR="008423E4" w:rsidRDefault="004F6A93" w:rsidP="008423E4"/>
    <w:p w:rsidR="008423E4" w:rsidRDefault="004F6A93" w:rsidP="008423E4"/>
    <w:tbl>
      <w:tblPr>
        <w:tblW w:w="0" w:type="auto"/>
        <w:tblCellMar>
          <w:left w:w="115" w:type="dxa"/>
          <w:right w:w="115" w:type="dxa"/>
        </w:tblCellMar>
        <w:tblLook w:val="01E0" w:firstRow="1" w:lastRow="1" w:firstColumn="1" w:lastColumn="1" w:noHBand="0" w:noVBand="0"/>
      </w:tblPr>
      <w:tblGrid>
        <w:gridCol w:w="9576"/>
      </w:tblGrid>
      <w:tr w:rsidR="006D2C8C" w:rsidTr="00345119">
        <w:tc>
          <w:tcPr>
            <w:tcW w:w="9576" w:type="dxa"/>
          </w:tcPr>
          <w:p w:rsidR="008423E4" w:rsidRPr="00A8133F" w:rsidRDefault="004F6A93" w:rsidP="00057FB6">
            <w:pPr>
              <w:rPr>
                <w:b/>
              </w:rPr>
            </w:pPr>
            <w:r w:rsidRPr="009C1E9A">
              <w:rPr>
                <w:b/>
                <w:u w:val="single"/>
              </w:rPr>
              <w:t>BACKGROUND AND PURPOSE</w:t>
            </w:r>
            <w:r>
              <w:rPr>
                <w:b/>
              </w:rPr>
              <w:t xml:space="preserve"> </w:t>
            </w:r>
          </w:p>
          <w:p w:rsidR="008423E4" w:rsidRDefault="004F6A93" w:rsidP="00057FB6"/>
          <w:p w:rsidR="008423E4" w:rsidRDefault="004F6A93" w:rsidP="00741813">
            <w:pPr>
              <w:pStyle w:val="Header"/>
              <w:jc w:val="both"/>
            </w:pPr>
            <w:r>
              <w:t xml:space="preserve">Concerns have been </w:t>
            </w:r>
            <w:r>
              <w:t>raised that political subdivisions may be subject to overcharging</w:t>
            </w:r>
            <w:r>
              <w:t xml:space="preserve"> by </w:t>
            </w:r>
            <w:r>
              <w:t>attorneys</w:t>
            </w:r>
            <w:r>
              <w:t xml:space="preserve"> who provide legal services</w:t>
            </w:r>
            <w:r>
              <w:t xml:space="preserve"> under a contingent fee contract</w:t>
            </w:r>
            <w:r>
              <w:t xml:space="preserve">. There </w:t>
            </w:r>
            <w:r>
              <w:t>have been</w:t>
            </w:r>
            <w:r>
              <w:t xml:space="preserve"> calls to </w:t>
            </w:r>
            <w:r>
              <w:t xml:space="preserve">bring more transparency to </w:t>
            </w:r>
            <w:r>
              <w:t>the hiring of attorneys</w:t>
            </w:r>
            <w:r>
              <w:t xml:space="preserve"> by political subdivisions and </w:t>
            </w:r>
            <w:r>
              <w:t xml:space="preserve">to </w:t>
            </w:r>
            <w:r>
              <w:t xml:space="preserve">make </w:t>
            </w:r>
            <w:r>
              <w:t>t</w:t>
            </w:r>
            <w:r>
              <w:t>he</w:t>
            </w:r>
            <w:r>
              <w:t xml:space="preserve"> </w:t>
            </w:r>
            <w:r>
              <w:t>contingent fee contracting process for political subdivisions</w:t>
            </w:r>
            <w:r>
              <w:t xml:space="preserve"> </w:t>
            </w:r>
            <w:r>
              <w:t>more consistent</w:t>
            </w:r>
            <w:r>
              <w:t xml:space="preserve"> with the process used by state governmental entities</w:t>
            </w:r>
            <w:r>
              <w:t xml:space="preserve">. </w:t>
            </w:r>
            <w:r>
              <w:t>C.S.</w:t>
            </w:r>
            <w:r>
              <w:t>H.B. 2826</w:t>
            </w:r>
            <w:r>
              <w:t xml:space="preserve"> </w:t>
            </w:r>
            <w:r>
              <w:t xml:space="preserve">addresses this issue by establishing </w:t>
            </w:r>
            <w:r>
              <w:t>requirements for</w:t>
            </w:r>
            <w:r>
              <w:t xml:space="preserve"> </w:t>
            </w:r>
            <w:r>
              <w:t xml:space="preserve">the procurement of </w:t>
            </w:r>
            <w:r>
              <w:t>contingent fee contract</w:t>
            </w:r>
            <w:r>
              <w:t>s</w:t>
            </w:r>
            <w:r>
              <w:t xml:space="preserve"> for legal services</w:t>
            </w:r>
            <w:r>
              <w:t xml:space="preserve"> </w:t>
            </w:r>
            <w:r>
              <w:t>by political subdivisions</w:t>
            </w:r>
            <w:r>
              <w:t>.</w:t>
            </w:r>
            <w:r>
              <w:t xml:space="preserve"> </w:t>
            </w:r>
          </w:p>
          <w:p w:rsidR="002A6C42" w:rsidRPr="00E26B13" w:rsidRDefault="004F6A93" w:rsidP="00741813">
            <w:pPr>
              <w:pStyle w:val="Header"/>
              <w:jc w:val="both"/>
              <w:rPr>
                <w:b/>
              </w:rPr>
            </w:pPr>
          </w:p>
        </w:tc>
      </w:tr>
      <w:tr w:rsidR="006D2C8C" w:rsidTr="00345119">
        <w:tc>
          <w:tcPr>
            <w:tcW w:w="9576" w:type="dxa"/>
          </w:tcPr>
          <w:p w:rsidR="0017725B" w:rsidRDefault="004F6A93" w:rsidP="00741813">
            <w:pPr>
              <w:rPr>
                <w:b/>
                <w:u w:val="single"/>
              </w:rPr>
            </w:pPr>
            <w:r>
              <w:rPr>
                <w:b/>
                <w:u w:val="single"/>
              </w:rPr>
              <w:t>CRIMINAL JUSTICE IMPACT</w:t>
            </w:r>
          </w:p>
          <w:p w:rsidR="0017725B" w:rsidRDefault="004F6A93" w:rsidP="00741813">
            <w:pPr>
              <w:rPr>
                <w:b/>
                <w:u w:val="single"/>
              </w:rPr>
            </w:pPr>
          </w:p>
          <w:p w:rsidR="0017725B" w:rsidRDefault="004F6A93" w:rsidP="00741813">
            <w:pPr>
              <w:jc w:val="both"/>
            </w:pPr>
            <w:r>
              <w:t xml:space="preserve">It is the </w:t>
            </w:r>
            <w:r>
              <w:t>committee's opinion that this bill does not expressly create a criminal offense, increase the punishment for an existing criminal offense or category of offenses, or change the eligibility of a person for community supervision, parole, or mandatory supervi</w:t>
            </w:r>
            <w:r>
              <w:t>sion.</w:t>
            </w:r>
          </w:p>
          <w:p w:rsidR="004E3530" w:rsidRPr="0017725B" w:rsidRDefault="004F6A93" w:rsidP="00741813">
            <w:pPr>
              <w:jc w:val="both"/>
              <w:rPr>
                <w:b/>
                <w:u w:val="single"/>
              </w:rPr>
            </w:pPr>
          </w:p>
        </w:tc>
      </w:tr>
      <w:tr w:rsidR="006D2C8C" w:rsidTr="00345119">
        <w:tc>
          <w:tcPr>
            <w:tcW w:w="9576" w:type="dxa"/>
          </w:tcPr>
          <w:p w:rsidR="008423E4" w:rsidRPr="00A8133F" w:rsidRDefault="004F6A93" w:rsidP="00741813">
            <w:pPr>
              <w:rPr>
                <w:b/>
              </w:rPr>
            </w:pPr>
            <w:r w:rsidRPr="009C1E9A">
              <w:rPr>
                <w:b/>
                <w:u w:val="single"/>
              </w:rPr>
              <w:t>RULEMAKING AUTHORITY</w:t>
            </w:r>
            <w:r>
              <w:rPr>
                <w:b/>
              </w:rPr>
              <w:t xml:space="preserve"> </w:t>
            </w:r>
          </w:p>
          <w:p w:rsidR="008423E4" w:rsidRDefault="004F6A93" w:rsidP="00741813"/>
          <w:p w:rsidR="008423E4" w:rsidRDefault="004F6A93" w:rsidP="00741813">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4E3530" w:rsidRPr="00E21FDC" w:rsidRDefault="004F6A93" w:rsidP="00741813">
            <w:pPr>
              <w:pStyle w:val="Header"/>
              <w:tabs>
                <w:tab w:val="clear" w:pos="4320"/>
                <w:tab w:val="clear" w:pos="8640"/>
              </w:tabs>
              <w:jc w:val="both"/>
              <w:rPr>
                <w:b/>
              </w:rPr>
            </w:pPr>
          </w:p>
        </w:tc>
      </w:tr>
      <w:tr w:rsidR="006D2C8C" w:rsidTr="00345119">
        <w:tc>
          <w:tcPr>
            <w:tcW w:w="9576" w:type="dxa"/>
          </w:tcPr>
          <w:p w:rsidR="008423E4" w:rsidRPr="00A8133F" w:rsidRDefault="004F6A93" w:rsidP="00741813">
            <w:pPr>
              <w:rPr>
                <w:b/>
              </w:rPr>
            </w:pPr>
            <w:r w:rsidRPr="009C1E9A">
              <w:rPr>
                <w:b/>
                <w:u w:val="single"/>
              </w:rPr>
              <w:t>ANALYSIS</w:t>
            </w:r>
            <w:r>
              <w:rPr>
                <w:b/>
              </w:rPr>
              <w:t xml:space="preserve"> </w:t>
            </w:r>
          </w:p>
          <w:p w:rsidR="008423E4" w:rsidRDefault="004F6A93" w:rsidP="00741813"/>
          <w:p w:rsidR="00D358EA" w:rsidRDefault="004F6A93" w:rsidP="00741813">
            <w:pPr>
              <w:pStyle w:val="Header"/>
              <w:tabs>
                <w:tab w:val="left" w:pos="1095"/>
              </w:tabs>
              <w:jc w:val="both"/>
            </w:pPr>
            <w:r>
              <w:t>C.S.</w:t>
            </w:r>
            <w:r>
              <w:t>H.B. 2826 repeals</w:t>
            </w:r>
            <w:r>
              <w:t xml:space="preserve"> a Government Code provision prohibiting a public agency as defined by the Regional Waste Disposal Act from entering into a </w:t>
            </w:r>
            <w:r>
              <w:t>contingent fee contract without certain approval and amends</w:t>
            </w:r>
            <w:r>
              <w:t xml:space="preserve"> the Government Code to</w:t>
            </w:r>
            <w:r>
              <w:t xml:space="preserve"> expand the applicability </w:t>
            </w:r>
            <w:r w:rsidRPr="00E0340E">
              <w:t>of provisions relating t</w:t>
            </w:r>
            <w:r w:rsidRPr="00E0340E">
              <w:t xml:space="preserve">o contingent fee contracts for legal services </w:t>
            </w:r>
            <w:r>
              <w:t>entered into by a state governmental entity</w:t>
            </w:r>
            <w:r w:rsidRPr="00E0340E">
              <w:t xml:space="preserve"> to </w:t>
            </w:r>
            <w:r w:rsidRPr="00E712D3">
              <w:t>include a political subdivision</w:t>
            </w:r>
            <w:r>
              <w:t xml:space="preserve">, which is defined by reference as a district, </w:t>
            </w:r>
            <w:r w:rsidRPr="00D358EA">
              <w:t>authority, county, municipality, or other political subdivision of the state</w:t>
            </w:r>
            <w:r>
              <w:t xml:space="preserve">; a </w:t>
            </w:r>
            <w:r w:rsidRPr="00D358EA">
              <w:t>local</w:t>
            </w:r>
            <w:r w:rsidRPr="00D358EA">
              <w:t xml:space="preserve"> government corporation or another entity created by or acting on behalf of a political subdivision in the planning and design of a construction project</w:t>
            </w:r>
            <w:r>
              <w:t>; or a publicly owned utility</w:t>
            </w:r>
            <w:r w:rsidRPr="00E712D3">
              <w:t>.</w:t>
            </w:r>
            <w:r>
              <w:t xml:space="preserve"> </w:t>
            </w:r>
          </w:p>
          <w:p w:rsidR="00D358EA" w:rsidRDefault="004F6A93" w:rsidP="00741813">
            <w:pPr>
              <w:pStyle w:val="Header"/>
              <w:tabs>
                <w:tab w:val="left" w:pos="1095"/>
              </w:tabs>
              <w:jc w:val="both"/>
            </w:pPr>
          </w:p>
          <w:p w:rsidR="0082197D" w:rsidRDefault="004F6A93" w:rsidP="00741813">
            <w:pPr>
              <w:pStyle w:val="Header"/>
              <w:tabs>
                <w:tab w:val="left" w:pos="1095"/>
              </w:tabs>
              <w:jc w:val="both"/>
            </w:pPr>
            <w:r>
              <w:t>C.S.H.B. 2826</w:t>
            </w:r>
            <w:r>
              <w:t xml:space="preserve"> </w:t>
            </w:r>
            <w:r>
              <w:t xml:space="preserve">exempts </w:t>
            </w:r>
            <w:r w:rsidRPr="00016209">
              <w:t xml:space="preserve">a </w:t>
            </w:r>
            <w:r w:rsidRPr="003D1E8C">
              <w:t xml:space="preserve">contract </w:t>
            </w:r>
            <w:r w:rsidRPr="0066671B">
              <w:t xml:space="preserve">for legal services </w:t>
            </w:r>
            <w:r w:rsidRPr="0066671B">
              <w:t xml:space="preserve">entered into </w:t>
            </w:r>
            <w:r w:rsidRPr="0029788B">
              <w:t xml:space="preserve">under </w:t>
            </w:r>
            <w:r w:rsidRPr="0029788B">
              <w:t xml:space="preserve">Tax Code </w:t>
            </w:r>
            <w:r w:rsidRPr="0029788B">
              <w:t>provisions relating to suits to collect delinquent taxes</w:t>
            </w:r>
            <w:r w:rsidRPr="0029788B">
              <w:t xml:space="preserve"> </w:t>
            </w:r>
            <w:r w:rsidRPr="003D1E8C">
              <w:t xml:space="preserve">or </w:t>
            </w:r>
            <w:r w:rsidRPr="0066671B">
              <w:t xml:space="preserve">under Government Code provisions relating to </w:t>
            </w:r>
            <w:r w:rsidRPr="0029788B">
              <w:t>the authority of an issuer of public securities</w:t>
            </w:r>
            <w:r w:rsidRPr="003D1E8C">
              <w:t xml:space="preserve"> to contract for services</w:t>
            </w:r>
            <w:r w:rsidRPr="0066671B">
              <w:t xml:space="preserve"> </w:t>
            </w:r>
            <w:r>
              <w:t xml:space="preserve">from </w:t>
            </w:r>
            <w:r>
              <w:t xml:space="preserve">the </w:t>
            </w:r>
            <w:r>
              <w:t>applicability</w:t>
            </w:r>
            <w:r>
              <w:t xml:space="preserve"> of </w:t>
            </w:r>
            <w:r>
              <w:t xml:space="preserve">Government Code </w:t>
            </w:r>
            <w:r w:rsidRPr="00016209">
              <w:t>provisions</w:t>
            </w:r>
            <w:r>
              <w:t xml:space="preserve"> relating to cont</w:t>
            </w:r>
            <w:r>
              <w:t>ingent fee contracts for legal services</w:t>
            </w:r>
            <w:r>
              <w:t>, except for specified provisions added by the bill.</w:t>
            </w:r>
          </w:p>
          <w:p w:rsidR="0082197D" w:rsidRDefault="004F6A93" w:rsidP="00741813">
            <w:pPr>
              <w:pStyle w:val="Header"/>
              <w:tabs>
                <w:tab w:val="left" w:pos="1095"/>
              </w:tabs>
              <w:jc w:val="both"/>
            </w:pPr>
          </w:p>
          <w:p w:rsidR="008423E4" w:rsidRDefault="004F6A93" w:rsidP="00741813">
            <w:pPr>
              <w:pStyle w:val="Header"/>
              <w:tabs>
                <w:tab w:val="left" w:pos="1095"/>
              </w:tabs>
              <w:jc w:val="both"/>
            </w:pPr>
            <w:r>
              <w:t>C.S.</w:t>
            </w:r>
            <w:r>
              <w:t>H.B. 2826 authorize</w:t>
            </w:r>
            <w:r>
              <w:t>s</w:t>
            </w:r>
            <w:r>
              <w:t xml:space="preserve"> a political subdivision to select an attorney or law firm to award a contingent fee contract only in accordance with </w:t>
            </w:r>
            <w:r>
              <w:t>certain statutory pro</w:t>
            </w:r>
            <w:r>
              <w:t>visions relat</w:t>
            </w:r>
            <w:r>
              <w:t>ing</w:t>
            </w:r>
            <w:r>
              <w:t xml:space="preserve"> to the selection of professional services providers and </w:t>
            </w:r>
            <w:r>
              <w:t>the bill's provisions</w:t>
            </w:r>
            <w:r>
              <w:t>.</w:t>
            </w:r>
            <w:r>
              <w:t xml:space="preserve"> The bill sets out specified requirements relating to the procurement of legal services under a contingent fee contract and </w:t>
            </w:r>
            <w:r>
              <w:t xml:space="preserve">the </w:t>
            </w:r>
            <w:r>
              <w:t>selection of a provider of such s</w:t>
            </w:r>
            <w:r>
              <w:t>ervices for a political subdivision.</w:t>
            </w:r>
            <w:r>
              <w:t xml:space="preserve"> </w:t>
            </w:r>
          </w:p>
          <w:p w:rsidR="003020D3" w:rsidRDefault="004F6A93" w:rsidP="00741813">
            <w:pPr>
              <w:pStyle w:val="Header"/>
              <w:tabs>
                <w:tab w:val="left" w:pos="1095"/>
              </w:tabs>
              <w:jc w:val="both"/>
            </w:pPr>
          </w:p>
          <w:p w:rsidR="006D3EB9" w:rsidRDefault="004F6A93" w:rsidP="00741813">
            <w:pPr>
              <w:pStyle w:val="Header"/>
              <w:tabs>
                <w:tab w:val="left" w:pos="1095"/>
              </w:tabs>
              <w:jc w:val="both"/>
            </w:pPr>
            <w:r>
              <w:t>C.S.H.B. 2</w:t>
            </w:r>
            <w:r>
              <w:t>8</w:t>
            </w:r>
            <w:r>
              <w:t xml:space="preserve">26 </w:t>
            </w:r>
            <w:r>
              <w:t>authorizes a political subdivision to require an attorney or law firm selected under the bill's provisions to indemnify or hold harmless the political subdivision from claims and liabilities resulting fr</w:t>
            </w:r>
            <w:r>
              <w:t xml:space="preserve">om negligent acts or omissions of the attorney or law firm or persons employed by the attorney or law firm. The bill prohibits a political subdivision from requiring a </w:t>
            </w:r>
            <w:r>
              <w:t xml:space="preserve">selected </w:t>
            </w:r>
            <w:r>
              <w:t>attorney or law firm to indemnify, hold harmless, or defend the political subdi</w:t>
            </w:r>
            <w:r>
              <w:t xml:space="preserve">vision for claims or liabilities resulting from negligent acts or omissions of the political subdivision or its employees. This </w:t>
            </w:r>
            <w:r>
              <w:t xml:space="preserve">prohibition </w:t>
            </w:r>
            <w:r>
              <w:t>expressly does not prevent the attorney or law firm from defending the political subdivision or its employees in acc</w:t>
            </w:r>
            <w:r>
              <w:t>ordance with a contract for the defense of negligent acts or omissions of the political subdivision or its employees.</w:t>
            </w:r>
          </w:p>
          <w:p w:rsidR="006D3EB9" w:rsidRDefault="004F6A93" w:rsidP="00741813">
            <w:pPr>
              <w:pStyle w:val="Header"/>
              <w:tabs>
                <w:tab w:val="left" w:pos="1095"/>
              </w:tabs>
              <w:jc w:val="both"/>
            </w:pPr>
          </w:p>
          <w:p w:rsidR="00515B4B" w:rsidRDefault="004F6A93" w:rsidP="00741813">
            <w:pPr>
              <w:pStyle w:val="Header"/>
              <w:tabs>
                <w:tab w:val="left" w:pos="1095"/>
              </w:tabs>
              <w:jc w:val="both"/>
            </w:pPr>
            <w:r>
              <w:t>C.S.</w:t>
            </w:r>
            <w:r>
              <w:t>H.B. 2</w:t>
            </w:r>
            <w:r>
              <w:t>8</w:t>
            </w:r>
            <w:r>
              <w:t>26 authoriz</w:t>
            </w:r>
            <w:r>
              <w:t>es a political subdivision to enter into a contingent fee contract for legal services only if the governing body of</w:t>
            </w:r>
            <w:r>
              <w:t xml:space="preserve"> the political subdivision</w:t>
            </w:r>
            <w:r>
              <w:t>:</w:t>
            </w:r>
            <w:r>
              <w:t xml:space="preserve"> </w:t>
            </w:r>
          </w:p>
          <w:p w:rsidR="00515B4B" w:rsidRDefault="004F6A93" w:rsidP="00741813">
            <w:pPr>
              <w:pStyle w:val="Header"/>
              <w:numPr>
                <w:ilvl w:val="0"/>
                <w:numId w:val="3"/>
              </w:numPr>
              <w:tabs>
                <w:tab w:val="left" w:pos="1095"/>
              </w:tabs>
              <w:spacing w:before="120" w:after="120"/>
              <w:jc w:val="both"/>
            </w:pPr>
            <w:r>
              <w:t>approves the contract in an open meeting called for the purpose of considering</w:t>
            </w:r>
            <w:r>
              <w:t>:</w:t>
            </w:r>
            <w:r>
              <w:t xml:space="preserve"> </w:t>
            </w:r>
          </w:p>
          <w:p w:rsidR="00515B4B" w:rsidRDefault="004F6A93" w:rsidP="00741813">
            <w:pPr>
              <w:pStyle w:val="Header"/>
              <w:numPr>
                <w:ilvl w:val="1"/>
                <w:numId w:val="3"/>
              </w:numPr>
              <w:tabs>
                <w:tab w:val="left" w:pos="1095"/>
              </w:tabs>
              <w:spacing w:before="120" w:after="120"/>
              <w:jc w:val="both"/>
            </w:pPr>
            <w:r>
              <w:t xml:space="preserve">the need for obtaining the legal services; </w:t>
            </w:r>
          </w:p>
          <w:p w:rsidR="00515B4B" w:rsidRDefault="004F6A93" w:rsidP="00741813">
            <w:pPr>
              <w:pStyle w:val="Header"/>
              <w:numPr>
                <w:ilvl w:val="1"/>
                <w:numId w:val="3"/>
              </w:numPr>
              <w:tabs>
                <w:tab w:val="left" w:pos="1095"/>
              </w:tabs>
              <w:spacing w:before="120" w:after="120"/>
              <w:jc w:val="both"/>
            </w:pPr>
            <w:r>
              <w:t xml:space="preserve">the terms of the contract; </w:t>
            </w:r>
          </w:p>
          <w:p w:rsidR="00515B4B" w:rsidRDefault="004F6A93" w:rsidP="00741813">
            <w:pPr>
              <w:pStyle w:val="Header"/>
              <w:numPr>
                <w:ilvl w:val="1"/>
                <w:numId w:val="3"/>
              </w:numPr>
              <w:tabs>
                <w:tab w:val="left" w:pos="1095"/>
              </w:tabs>
              <w:spacing w:before="120" w:after="120"/>
              <w:jc w:val="both"/>
            </w:pPr>
            <w:r>
              <w:t xml:space="preserve">the competence, qualifications, and experience of the attorney or law firm; and </w:t>
            </w:r>
          </w:p>
          <w:p w:rsidR="00515B4B" w:rsidRDefault="004F6A93" w:rsidP="00741813">
            <w:pPr>
              <w:pStyle w:val="Header"/>
              <w:numPr>
                <w:ilvl w:val="1"/>
                <w:numId w:val="3"/>
              </w:numPr>
              <w:tabs>
                <w:tab w:val="left" w:pos="1095"/>
              </w:tabs>
              <w:spacing w:before="120" w:after="120"/>
              <w:jc w:val="both"/>
            </w:pPr>
            <w:r>
              <w:t>the reasons the contract is in the best interest of the residents of the political subdivision</w:t>
            </w:r>
            <w:r>
              <w:t>;</w:t>
            </w:r>
            <w:r>
              <w:t xml:space="preserve"> and</w:t>
            </w:r>
          </w:p>
          <w:p w:rsidR="00515B4B" w:rsidRDefault="004F6A93" w:rsidP="00741813">
            <w:pPr>
              <w:pStyle w:val="Header"/>
              <w:numPr>
                <w:ilvl w:val="0"/>
                <w:numId w:val="4"/>
              </w:numPr>
              <w:tabs>
                <w:tab w:val="left" w:pos="1095"/>
              </w:tabs>
              <w:spacing w:before="120" w:after="120"/>
              <w:jc w:val="both"/>
            </w:pPr>
            <w:r w:rsidRPr="00A8282D">
              <w:t>before or at the time of giving the</w:t>
            </w:r>
            <w:r>
              <w:t xml:space="preserve"> required</w:t>
            </w:r>
            <w:r w:rsidRPr="00A8282D">
              <w:t xml:space="preserve"> written notice</w:t>
            </w:r>
            <w:r>
              <w:t xml:space="preserve"> </w:t>
            </w:r>
            <w:r w:rsidRPr="00A8282D">
              <w:t xml:space="preserve">for a meeting, </w:t>
            </w:r>
            <w:r w:rsidRPr="00A8282D">
              <w:t>also provides written notice to the public stating</w:t>
            </w:r>
            <w:r>
              <w:t xml:space="preserve"> </w:t>
            </w:r>
            <w:r>
              <w:t xml:space="preserve">certain specified information. </w:t>
            </w:r>
          </w:p>
          <w:p w:rsidR="00447D89" w:rsidRDefault="004F6A93" w:rsidP="00741813">
            <w:pPr>
              <w:pStyle w:val="Header"/>
              <w:tabs>
                <w:tab w:val="left" w:pos="1095"/>
              </w:tabs>
              <w:jc w:val="both"/>
            </w:pPr>
            <w:r>
              <w:t>The bill requires the governing body of a political subdivision to state in writing certain findings on the governing body's approval of a contingent fee contract</w:t>
            </w:r>
            <w:r>
              <w:t xml:space="preserve"> under thes</w:t>
            </w:r>
            <w:r>
              <w:t>e provisions</w:t>
            </w:r>
            <w:r>
              <w:t xml:space="preserve">. The bill establishes that a contingent fee contract </w:t>
            </w:r>
            <w:r>
              <w:t>approved by such a governing body</w:t>
            </w:r>
            <w:r>
              <w:t xml:space="preserve"> is subject to disclosure for purposes of state public information law and prohibits the contract from being withheld from a requestor under provisions of th</w:t>
            </w:r>
            <w:r>
              <w:t xml:space="preserve">at law providing for </w:t>
            </w:r>
            <w:r>
              <w:t xml:space="preserve">any other </w:t>
            </w:r>
            <w:r>
              <w:t>exception from required disclosure.</w:t>
            </w:r>
          </w:p>
          <w:p w:rsidR="00515B4B" w:rsidRDefault="004F6A93" w:rsidP="00741813">
            <w:pPr>
              <w:pStyle w:val="Header"/>
              <w:tabs>
                <w:tab w:val="left" w:pos="1095"/>
              </w:tabs>
              <w:jc w:val="both"/>
            </w:pPr>
          </w:p>
          <w:p w:rsidR="00004B61" w:rsidRDefault="004F6A93" w:rsidP="00741813">
            <w:pPr>
              <w:pStyle w:val="Header"/>
              <w:tabs>
                <w:tab w:val="left" w:pos="1095"/>
              </w:tabs>
              <w:jc w:val="both"/>
            </w:pPr>
            <w:r>
              <w:t>C.S.</w:t>
            </w:r>
            <w:r>
              <w:t xml:space="preserve">H.B. 2826 </w:t>
            </w:r>
            <w:r>
              <w:t xml:space="preserve">requires </w:t>
            </w:r>
            <w:r>
              <w:t>a political subdivision</w:t>
            </w:r>
            <w:r>
              <w:t xml:space="preserve"> </w:t>
            </w:r>
            <w:r>
              <w:t>to receive attorney ge</w:t>
            </w:r>
            <w:r>
              <w:t xml:space="preserve">neral approval of </w:t>
            </w:r>
            <w:r>
              <w:t xml:space="preserve">such a </w:t>
            </w:r>
            <w:r>
              <w:t xml:space="preserve">contract </w:t>
            </w:r>
            <w:r>
              <w:t>before the</w:t>
            </w:r>
            <w:r w:rsidRPr="004F4E80">
              <w:t xml:space="preserve"> contract</w:t>
            </w:r>
            <w:r>
              <w:t xml:space="preserve"> is effective and enforceable </w:t>
            </w:r>
            <w:r>
              <w:t xml:space="preserve">and </w:t>
            </w:r>
            <w:r>
              <w:t>to file the contract and certain</w:t>
            </w:r>
            <w:r>
              <w:t xml:space="preserve"> </w:t>
            </w:r>
            <w:r>
              <w:t>documents</w:t>
            </w:r>
            <w:r>
              <w:t xml:space="preserve"> with the attorney general.</w:t>
            </w:r>
            <w:r>
              <w:t xml:space="preserve"> The bill authorizes the attorney general to refu</w:t>
            </w:r>
            <w:r>
              <w:t>se to approve</w:t>
            </w:r>
            <w:r>
              <w:t xml:space="preserve"> the contract if the attorney general finds that</w:t>
            </w:r>
            <w:r>
              <w:t xml:space="preserve">: </w:t>
            </w:r>
          </w:p>
          <w:p w:rsidR="00004B61" w:rsidRDefault="004F6A93" w:rsidP="00741813">
            <w:pPr>
              <w:pStyle w:val="Header"/>
              <w:numPr>
                <w:ilvl w:val="0"/>
                <w:numId w:val="8"/>
              </w:numPr>
              <w:tabs>
                <w:tab w:val="left" w:pos="1095"/>
              </w:tabs>
              <w:spacing w:before="120" w:after="120"/>
              <w:jc w:val="both"/>
            </w:pPr>
            <w:r>
              <w:t>the legal matter that is the subject of the contract presents one or more questions of law or fact that ar</w:t>
            </w:r>
            <w:r>
              <w:t>e in common with a matter the state</w:t>
            </w:r>
            <w:r>
              <w:t xml:space="preserve"> </w:t>
            </w:r>
            <w:r>
              <w:t>has already addressed or is pursuing and pursuit of the matter by the political subdivision will not promote the just and efficient resolution of the matter</w:t>
            </w:r>
            <w:r>
              <w:t>;</w:t>
            </w:r>
            <w:r>
              <w:t xml:space="preserve"> </w:t>
            </w:r>
            <w:r>
              <w:t xml:space="preserve">or </w:t>
            </w:r>
          </w:p>
          <w:p w:rsidR="00004B61" w:rsidRDefault="004F6A93" w:rsidP="00741813">
            <w:pPr>
              <w:pStyle w:val="Header"/>
              <w:numPr>
                <w:ilvl w:val="0"/>
                <w:numId w:val="8"/>
              </w:numPr>
              <w:tabs>
                <w:tab w:val="left" w:pos="1095"/>
              </w:tabs>
              <w:spacing w:before="120" w:after="120"/>
              <w:jc w:val="both"/>
            </w:pPr>
            <w:r>
              <w:t xml:space="preserve">the political subdivision failed to comply with </w:t>
            </w:r>
            <w:r w:rsidRPr="0063518E">
              <w:t>notice and</w:t>
            </w:r>
            <w:r w:rsidRPr="0063518E">
              <w:t xml:space="preserve"> hearing requirements under the bill's provisions</w:t>
            </w:r>
            <w:r>
              <w:t xml:space="preserve"> or the findings made by the political subdivision </w:t>
            </w:r>
            <w:r w:rsidRPr="0063518E">
              <w:t xml:space="preserve">under </w:t>
            </w:r>
            <w:r w:rsidRPr="0063518E">
              <w:t>those provisions</w:t>
            </w:r>
            <w:r>
              <w:t xml:space="preserve"> </w:t>
            </w:r>
            <w:r>
              <w:t>are not supported by the documents provided by the political subdivision.</w:t>
            </w:r>
            <w:r>
              <w:t xml:space="preserve"> </w:t>
            </w:r>
          </w:p>
          <w:p w:rsidR="00447D89" w:rsidRDefault="004F6A93" w:rsidP="00741813">
            <w:pPr>
              <w:pStyle w:val="Header"/>
              <w:tabs>
                <w:tab w:val="left" w:pos="1095"/>
              </w:tabs>
              <w:jc w:val="both"/>
            </w:pPr>
            <w:r>
              <w:t>The bill</w:t>
            </w:r>
            <w:r>
              <w:t xml:space="preserve"> </w:t>
            </w:r>
            <w:r>
              <w:t xml:space="preserve">establishes that </w:t>
            </w:r>
            <w:r>
              <w:t xml:space="preserve">a contract submitted to the attorney general by a political subdivision </w:t>
            </w:r>
            <w:r>
              <w:t xml:space="preserve">is considered </w:t>
            </w:r>
            <w:r>
              <w:t>approved by the attorney general u</w:t>
            </w:r>
            <w:r w:rsidRPr="0042244C">
              <w:t>nless</w:t>
            </w:r>
            <w:r>
              <w:t>,</w:t>
            </w:r>
            <w:r w:rsidRPr="0042244C">
              <w:t xml:space="preserve"> </w:t>
            </w:r>
            <w:r w:rsidRPr="0042244C">
              <w:t>not later than the 90th day after the date the attorn</w:t>
            </w:r>
            <w:r>
              <w:t>ey general receives the request</w:t>
            </w:r>
            <w:r>
              <w:t xml:space="preserve"> to approve the contract, the attorney genera</w:t>
            </w:r>
            <w:r>
              <w:t>l notifies the political subdivision that the attorney general is refusing to approve the contract</w:t>
            </w:r>
            <w:r>
              <w:t>.</w:t>
            </w:r>
            <w:r>
              <w:t xml:space="preserve"> The bill authorizes a political subdivision to request expedited review of a contract.</w:t>
            </w:r>
            <w:r>
              <w:t xml:space="preserve"> </w:t>
            </w:r>
          </w:p>
          <w:p w:rsidR="00447D89" w:rsidRDefault="004F6A93" w:rsidP="00741813">
            <w:pPr>
              <w:pStyle w:val="Header"/>
              <w:tabs>
                <w:tab w:val="left" w:pos="1095"/>
              </w:tabs>
              <w:jc w:val="both"/>
            </w:pPr>
          </w:p>
          <w:p w:rsidR="003020D3" w:rsidRDefault="004F6A93" w:rsidP="00741813">
            <w:pPr>
              <w:pStyle w:val="Header"/>
              <w:tabs>
                <w:tab w:val="left" w:pos="1095"/>
              </w:tabs>
              <w:jc w:val="both"/>
            </w:pPr>
            <w:r>
              <w:t>C.S.H.B. 2826</w:t>
            </w:r>
            <w:r>
              <w:t xml:space="preserve"> </w:t>
            </w:r>
            <w:r>
              <w:t>establishes that a contract entered into or an arrang</w:t>
            </w:r>
            <w:r>
              <w:t xml:space="preserve">ement made in violation of </w:t>
            </w:r>
            <w:r>
              <w:t>Government Code provisions relating to contingent fee contracts for legal services</w:t>
            </w:r>
            <w:r>
              <w:t xml:space="preserve"> is void </w:t>
            </w:r>
            <w:r w:rsidRPr="00DC4634">
              <w:t>as against public policy and no fees may be paid to any person under the contract or under any theory of recovery for work performed in co</w:t>
            </w:r>
            <w:r w:rsidRPr="00DC4634">
              <w:t>nnection with a void contract.</w:t>
            </w:r>
            <w:r>
              <w:t xml:space="preserve"> The bill makes other conforming changes.</w:t>
            </w:r>
          </w:p>
          <w:p w:rsidR="008340D0" w:rsidRDefault="004F6A93" w:rsidP="00741813">
            <w:pPr>
              <w:pStyle w:val="Header"/>
              <w:tabs>
                <w:tab w:val="left" w:pos="1095"/>
              </w:tabs>
              <w:spacing w:before="120" w:after="120"/>
              <w:jc w:val="both"/>
            </w:pPr>
          </w:p>
          <w:p w:rsidR="008340D0" w:rsidRDefault="004F6A93" w:rsidP="00741813">
            <w:pPr>
              <w:pStyle w:val="Header"/>
              <w:tabs>
                <w:tab w:val="left" w:pos="1095"/>
              </w:tabs>
              <w:spacing w:before="120" w:after="120"/>
              <w:jc w:val="both"/>
            </w:pPr>
            <w:r>
              <w:t>C.S.</w:t>
            </w:r>
            <w:r>
              <w:t xml:space="preserve">H.B. 2826 repeals Section 403.0305, Government Code. </w:t>
            </w:r>
          </w:p>
          <w:p w:rsidR="004A4B45" w:rsidRPr="003D46F9" w:rsidRDefault="004F6A93" w:rsidP="00741813">
            <w:pPr>
              <w:pStyle w:val="Header"/>
              <w:tabs>
                <w:tab w:val="left" w:pos="1095"/>
              </w:tabs>
              <w:spacing w:before="120" w:after="120"/>
              <w:jc w:val="both"/>
            </w:pPr>
          </w:p>
        </w:tc>
      </w:tr>
      <w:tr w:rsidR="006D2C8C" w:rsidTr="00345119">
        <w:tc>
          <w:tcPr>
            <w:tcW w:w="9576" w:type="dxa"/>
          </w:tcPr>
          <w:p w:rsidR="008423E4" w:rsidRPr="00A8133F" w:rsidRDefault="004F6A93" w:rsidP="00741813">
            <w:pPr>
              <w:rPr>
                <w:b/>
              </w:rPr>
            </w:pPr>
            <w:r w:rsidRPr="009C1E9A">
              <w:rPr>
                <w:b/>
                <w:u w:val="single"/>
              </w:rPr>
              <w:t>EFFECTIVE DATE</w:t>
            </w:r>
            <w:r>
              <w:rPr>
                <w:b/>
              </w:rPr>
              <w:t xml:space="preserve"> </w:t>
            </w:r>
          </w:p>
          <w:p w:rsidR="008423E4" w:rsidRDefault="004F6A93" w:rsidP="00741813"/>
          <w:p w:rsidR="008423E4" w:rsidRPr="003624F2" w:rsidRDefault="004F6A93" w:rsidP="00741813">
            <w:pPr>
              <w:pStyle w:val="Header"/>
              <w:tabs>
                <w:tab w:val="clear" w:pos="4320"/>
                <w:tab w:val="clear" w:pos="8640"/>
              </w:tabs>
              <w:jc w:val="both"/>
            </w:pPr>
            <w:r>
              <w:t>September 1, 2019.</w:t>
            </w:r>
          </w:p>
          <w:p w:rsidR="008423E4" w:rsidRPr="00233FDB" w:rsidRDefault="004F6A93" w:rsidP="00741813">
            <w:pPr>
              <w:rPr>
                <w:b/>
              </w:rPr>
            </w:pPr>
          </w:p>
        </w:tc>
      </w:tr>
      <w:tr w:rsidR="006D2C8C" w:rsidTr="00345119">
        <w:tc>
          <w:tcPr>
            <w:tcW w:w="9576" w:type="dxa"/>
          </w:tcPr>
          <w:p w:rsidR="00F81F80" w:rsidRDefault="004F6A93" w:rsidP="00F81F80">
            <w:pPr>
              <w:jc w:val="both"/>
              <w:rPr>
                <w:b/>
                <w:u w:val="single"/>
              </w:rPr>
            </w:pPr>
            <w:r>
              <w:rPr>
                <w:b/>
                <w:u w:val="single"/>
              </w:rPr>
              <w:t>COMPARISON OF ORIGINAL AND SUBSTITUTE</w:t>
            </w:r>
          </w:p>
          <w:p w:rsidR="0052542C" w:rsidRDefault="004F6A93" w:rsidP="00F81F80">
            <w:pPr>
              <w:jc w:val="both"/>
              <w:rPr>
                <w:b/>
                <w:u w:val="single"/>
              </w:rPr>
            </w:pPr>
          </w:p>
          <w:p w:rsidR="00ED1D91" w:rsidRDefault="004F6A93" w:rsidP="00ED1D91">
            <w:pPr>
              <w:jc w:val="both"/>
            </w:pPr>
            <w:r>
              <w:t xml:space="preserve">While C.S.H.B. 2826 may differ from the </w:t>
            </w:r>
            <w:r>
              <w:t>original in minor or nonsubstantive ways, the following summarizes the substantial differences between the introduced and committee substitute versions of the bill.</w:t>
            </w:r>
          </w:p>
          <w:p w:rsidR="00ED1D91" w:rsidRDefault="004F6A93" w:rsidP="00ED1D91">
            <w:pPr>
              <w:jc w:val="both"/>
            </w:pPr>
          </w:p>
          <w:p w:rsidR="00ED1D91" w:rsidRDefault="004F6A93" w:rsidP="00ED1D91">
            <w:pPr>
              <w:jc w:val="both"/>
            </w:pPr>
            <w:r>
              <w:t>The substitute changes the caption to include a reference to legal services by "certain go</w:t>
            </w:r>
            <w:r>
              <w:t>vernmental entities" rather than to legal services by "a state agency or political subdivision" as in the introduced version of the bill.</w:t>
            </w:r>
          </w:p>
          <w:p w:rsidR="00ED1D91" w:rsidRDefault="004F6A93" w:rsidP="00ED1D91">
            <w:pPr>
              <w:jc w:val="both"/>
            </w:pPr>
          </w:p>
          <w:p w:rsidR="00ED1D91" w:rsidRDefault="004F6A93" w:rsidP="00ED1D91">
            <w:pPr>
              <w:jc w:val="both"/>
            </w:pPr>
            <w:r>
              <w:t xml:space="preserve">The substitute expands the entities that are considered political subdivisions for purpose of the bill's provisions. </w:t>
            </w:r>
          </w:p>
          <w:p w:rsidR="00ED1D91" w:rsidRDefault="004F6A93" w:rsidP="00ED1D91">
            <w:pPr>
              <w:jc w:val="both"/>
            </w:pPr>
          </w:p>
          <w:p w:rsidR="00ED1D91" w:rsidRDefault="004F6A93" w:rsidP="00ED1D91">
            <w:pPr>
              <w:jc w:val="both"/>
            </w:pPr>
            <w:r>
              <w:t xml:space="preserve">The substitute includes an exemption from Government Code provisions relating to contingent fee contracts for legal services for certain contracts entered into by an issuer of public securities and includes an exception making specified provisions added </w:t>
            </w:r>
            <w:r>
              <w:t xml:space="preserve">by the bill applicable to such a contract and to a contract entered into under Tax Code provisions relating to suits to collect delinquent taxes. </w:t>
            </w:r>
          </w:p>
          <w:p w:rsidR="00ED1D91" w:rsidRDefault="004F6A93" w:rsidP="00ED1D91">
            <w:pPr>
              <w:jc w:val="both"/>
            </w:pPr>
          </w:p>
          <w:p w:rsidR="00ED1D91" w:rsidRDefault="004F6A93" w:rsidP="00ED1D91">
            <w:pPr>
              <w:jc w:val="both"/>
            </w:pPr>
            <w:r>
              <w:t xml:space="preserve">The substitute makes revisions to the procedures for the selection of a provider by a political subdivision </w:t>
            </w:r>
            <w:r>
              <w:t>in procuring legal services under a contingent fee contract that relate to the provider's qualifications</w:t>
            </w:r>
            <w:r>
              <w:t xml:space="preserve">, including changing </w:t>
            </w:r>
            <w:r>
              <w:t>the requirement that a political subdivision select</w:t>
            </w:r>
            <w:r>
              <w:t xml:space="preserve"> the most </w:t>
            </w:r>
            <w:r>
              <w:t xml:space="preserve">highly </w:t>
            </w:r>
            <w:r>
              <w:t>qualified attorney to</w:t>
            </w:r>
            <w:r>
              <w:t xml:space="preserve"> selecting</w:t>
            </w:r>
            <w:r>
              <w:t xml:space="preserve"> a well-qualified attorney</w:t>
            </w:r>
            <w:r>
              <w:t xml:space="preserve">. </w:t>
            </w:r>
          </w:p>
          <w:p w:rsidR="00ED1D91" w:rsidRDefault="004F6A93" w:rsidP="00ED1D91">
            <w:pPr>
              <w:jc w:val="both"/>
            </w:pPr>
          </w:p>
          <w:p w:rsidR="00ED1D91" w:rsidRDefault="004F6A93" w:rsidP="00ED1D91">
            <w:pPr>
              <w:jc w:val="both"/>
            </w:pPr>
            <w:r>
              <w:t>The substitute changes the time at which a political subdivision is required to receive attorney general approval of such a contract from before the political subdivision enters into the contract to before the contract is effective and enforceable. The sub</w:t>
            </w:r>
            <w:r>
              <w:t xml:space="preserve">stitute changes the grounds on which the attorney general may refuse to approve a contract. </w:t>
            </w:r>
          </w:p>
          <w:p w:rsidR="00ED1D91" w:rsidRDefault="004F6A93" w:rsidP="00ED1D91">
            <w:pPr>
              <w:jc w:val="both"/>
            </w:pPr>
          </w:p>
          <w:p w:rsidR="00ED1D91" w:rsidRPr="00F81F80" w:rsidRDefault="004F6A93" w:rsidP="00ED1D91">
            <w:pPr>
              <w:jc w:val="both"/>
              <w:rPr>
                <w:b/>
                <w:u w:val="single"/>
              </w:rPr>
            </w:pPr>
            <w:r>
              <w:t>The substitute changes the requirement for the attorney general to approve or deny a contract by a certain date to a specification that a contract is considered a</w:t>
            </w:r>
            <w:r>
              <w:t xml:space="preserve">pproved unless the attorney general notifies the political subdivision by that date that the attorney general is refusing to approve the contract.  </w:t>
            </w:r>
          </w:p>
        </w:tc>
      </w:tr>
    </w:tbl>
    <w:p w:rsidR="008423E4" w:rsidRPr="00BE0E75" w:rsidRDefault="004F6A93" w:rsidP="008423E4">
      <w:pPr>
        <w:spacing w:line="480" w:lineRule="auto"/>
        <w:jc w:val="both"/>
        <w:rPr>
          <w:rFonts w:ascii="Arial" w:hAnsi="Arial"/>
          <w:sz w:val="16"/>
          <w:szCs w:val="16"/>
        </w:rPr>
      </w:pPr>
    </w:p>
    <w:p w:rsidR="004108C3" w:rsidRPr="008423E4" w:rsidRDefault="004F6A9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F6A93">
      <w:r>
        <w:separator/>
      </w:r>
    </w:p>
  </w:endnote>
  <w:endnote w:type="continuationSeparator" w:id="0">
    <w:p w:rsidR="00000000" w:rsidRDefault="004F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F6A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D2C8C" w:rsidTr="009C1E9A">
      <w:trPr>
        <w:cantSplit/>
      </w:trPr>
      <w:tc>
        <w:tcPr>
          <w:tcW w:w="0" w:type="pct"/>
        </w:tcPr>
        <w:p w:rsidR="00137D90" w:rsidRDefault="004F6A93" w:rsidP="009C1E9A">
          <w:pPr>
            <w:pStyle w:val="Footer"/>
            <w:tabs>
              <w:tab w:val="clear" w:pos="8640"/>
              <w:tab w:val="right" w:pos="9360"/>
            </w:tabs>
          </w:pPr>
        </w:p>
      </w:tc>
      <w:tc>
        <w:tcPr>
          <w:tcW w:w="2395" w:type="pct"/>
        </w:tcPr>
        <w:p w:rsidR="00137D90" w:rsidRDefault="004F6A93" w:rsidP="009C1E9A">
          <w:pPr>
            <w:pStyle w:val="Footer"/>
            <w:tabs>
              <w:tab w:val="clear" w:pos="8640"/>
              <w:tab w:val="right" w:pos="9360"/>
            </w:tabs>
          </w:pPr>
        </w:p>
        <w:p w:rsidR="001A4310" w:rsidRDefault="004F6A93" w:rsidP="009C1E9A">
          <w:pPr>
            <w:pStyle w:val="Footer"/>
            <w:tabs>
              <w:tab w:val="clear" w:pos="8640"/>
              <w:tab w:val="right" w:pos="9360"/>
            </w:tabs>
          </w:pPr>
        </w:p>
        <w:p w:rsidR="00137D90" w:rsidRDefault="004F6A93" w:rsidP="009C1E9A">
          <w:pPr>
            <w:pStyle w:val="Footer"/>
            <w:tabs>
              <w:tab w:val="clear" w:pos="8640"/>
              <w:tab w:val="right" w:pos="9360"/>
            </w:tabs>
          </w:pPr>
        </w:p>
      </w:tc>
      <w:tc>
        <w:tcPr>
          <w:tcW w:w="2453" w:type="pct"/>
        </w:tcPr>
        <w:p w:rsidR="00137D90" w:rsidRDefault="004F6A93" w:rsidP="009C1E9A">
          <w:pPr>
            <w:pStyle w:val="Footer"/>
            <w:tabs>
              <w:tab w:val="clear" w:pos="8640"/>
              <w:tab w:val="right" w:pos="9360"/>
            </w:tabs>
            <w:jc w:val="right"/>
          </w:pPr>
        </w:p>
      </w:tc>
    </w:tr>
    <w:tr w:rsidR="006D2C8C" w:rsidTr="009C1E9A">
      <w:trPr>
        <w:cantSplit/>
      </w:trPr>
      <w:tc>
        <w:tcPr>
          <w:tcW w:w="0" w:type="pct"/>
        </w:tcPr>
        <w:p w:rsidR="00EC379B" w:rsidRDefault="004F6A93" w:rsidP="009C1E9A">
          <w:pPr>
            <w:pStyle w:val="Footer"/>
            <w:tabs>
              <w:tab w:val="clear" w:pos="8640"/>
              <w:tab w:val="right" w:pos="9360"/>
            </w:tabs>
          </w:pPr>
        </w:p>
      </w:tc>
      <w:tc>
        <w:tcPr>
          <w:tcW w:w="2395" w:type="pct"/>
        </w:tcPr>
        <w:p w:rsidR="00EC379B" w:rsidRPr="009C1E9A" w:rsidRDefault="004F6A93" w:rsidP="009C1E9A">
          <w:pPr>
            <w:pStyle w:val="Footer"/>
            <w:tabs>
              <w:tab w:val="clear" w:pos="8640"/>
              <w:tab w:val="right" w:pos="9360"/>
            </w:tabs>
            <w:rPr>
              <w:rFonts w:ascii="Shruti" w:hAnsi="Shruti"/>
              <w:sz w:val="22"/>
            </w:rPr>
          </w:pPr>
          <w:r>
            <w:rPr>
              <w:rFonts w:ascii="Shruti" w:hAnsi="Shruti"/>
              <w:sz w:val="22"/>
            </w:rPr>
            <w:t>86R 28308</w:t>
          </w:r>
        </w:p>
      </w:tc>
      <w:tc>
        <w:tcPr>
          <w:tcW w:w="2453" w:type="pct"/>
        </w:tcPr>
        <w:p w:rsidR="00EC379B" w:rsidRDefault="004F6A93" w:rsidP="009C1E9A">
          <w:pPr>
            <w:pStyle w:val="Footer"/>
            <w:tabs>
              <w:tab w:val="clear" w:pos="8640"/>
              <w:tab w:val="right" w:pos="9360"/>
            </w:tabs>
            <w:jc w:val="right"/>
          </w:pPr>
          <w:r>
            <w:fldChar w:fldCharType="begin"/>
          </w:r>
          <w:r>
            <w:instrText xml:space="preserve"> DOCPROPERTY  OTID  \* MERGEFORMAT </w:instrText>
          </w:r>
          <w:r>
            <w:fldChar w:fldCharType="separate"/>
          </w:r>
          <w:r>
            <w:t>19.107.260</w:t>
          </w:r>
          <w:r>
            <w:fldChar w:fldCharType="end"/>
          </w:r>
        </w:p>
      </w:tc>
    </w:tr>
    <w:tr w:rsidR="006D2C8C" w:rsidTr="009C1E9A">
      <w:trPr>
        <w:cantSplit/>
      </w:trPr>
      <w:tc>
        <w:tcPr>
          <w:tcW w:w="0" w:type="pct"/>
        </w:tcPr>
        <w:p w:rsidR="00EC379B" w:rsidRDefault="004F6A93" w:rsidP="009C1E9A">
          <w:pPr>
            <w:pStyle w:val="Footer"/>
            <w:tabs>
              <w:tab w:val="clear" w:pos="4320"/>
              <w:tab w:val="clear" w:pos="8640"/>
              <w:tab w:val="left" w:pos="2865"/>
            </w:tabs>
          </w:pPr>
        </w:p>
      </w:tc>
      <w:tc>
        <w:tcPr>
          <w:tcW w:w="2395" w:type="pct"/>
        </w:tcPr>
        <w:p w:rsidR="00EC379B" w:rsidRPr="009C1E9A" w:rsidRDefault="004F6A93" w:rsidP="009C1E9A">
          <w:pPr>
            <w:pStyle w:val="Footer"/>
            <w:tabs>
              <w:tab w:val="clear" w:pos="4320"/>
              <w:tab w:val="clear" w:pos="8640"/>
              <w:tab w:val="left" w:pos="2865"/>
            </w:tabs>
            <w:rPr>
              <w:rFonts w:ascii="Shruti" w:hAnsi="Shruti"/>
              <w:sz w:val="22"/>
            </w:rPr>
          </w:pPr>
          <w:r>
            <w:rPr>
              <w:rFonts w:ascii="Shruti" w:hAnsi="Shruti"/>
              <w:sz w:val="22"/>
            </w:rPr>
            <w:t>Substitute Document Number: 86R 22003</w:t>
          </w:r>
        </w:p>
      </w:tc>
      <w:tc>
        <w:tcPr>
          <w:tcW w:w="2453" w:type="pct"/>
        </w:tcPr>
        <w:p w:rsidR="00EC379B" w:rsidRDefault="004F6A93" w:rsidP="006D504F">
          <w:pPr>
            <w:pStyle w:val="Footer"/>
            <w:rPr>
              <w:rStyle w:val="PageNumber"/>
            </w:rPr>
          </w:pPr>
        </w:p>
        <w:p w:rsidR="00EC379B" w:rsidRDefault="004F6A93" w:rsidP="009C1E9A">
          <w:pPr>
            <w:pStyle w:val="Footer"/>
            <w:tabs>
              <w:tab w:val="clear" w:pos="8640"/>
              <w:tab w:val="right" w:pos="9360"/>
            </w:tabs>
            <w:jc w:val="right"/>
          </w:pPr>
        </w:p>
      </w:tc>
    </w:tr>
    <w:tr w:rsidR="006D2C8C" w:rsidTr="009C1E9A">
      <w:trPr>
        <w:cantSplit/>
        <w:trHeight w:val="323"/>
      </w:trPr>
      <w:tc>
        <w:tcPr>
          <w:tcW w:w="0" w:type="pct"/>
          <w:gridSpan w:val="3"/>
        </w:tcPr>
        <w:p w:rsidR="00EC379B" w:rsidRDefault="004F6A9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4F6A93" w:rsidP="009C1E9A">
          <w:pPr>
            <w:pStyle w:val="Footer"/>
            <w:tabs>
              <w:tab w:val="clear" w:pos="8640"/>
              <w:tab w:val="right" w:pos="9360"/>
            </w:tabs>
            <w:jc w:val="center"/>
          </w:pPr>
        </w:p>
      </w:tc>
    </w:tr>
  </w:tbl>
  <w:p w:rsidR="00EC379B" w:rsidRPr="00FF6F72" w:rsidRDefault="004F6A93"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F6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F6A93">
      <w:r>
        <w:separator/>
      </w:r>
    </w:p>
  </w:footnote>
  <w:footnote w:type="continuationSeparator" w:id="0">
    <w:p w:rsidR="00000000" w:rsidRDefault="004F6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F6A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F6A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F6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557F"/>
    <w:multiLevelType w:val="hybridMultilevel"/>
    <w:tmpl w:val="592EC88E"/>
    <w:lvl w:ilvl="0" w:tplc="905C8860">
      <w:start w:val="1"/>
      <w:numFmt w:val="bullet"/>
      <w:lvlText w:val=""/>
      <w:lvlJc w:val="left"/>
      <w:pPr>
        <w:tabs>
          <w:tab w:val="num" w:pos="720"/>
        </w:tabs>
        <w:ind w:left="720" w:hanging="360"/>
      </w:pPr>
      <w:rPr>
        <w:rFonts w:ascii="Symbol" w:hAnsi="Symbol" w:hint="default"/>
      </w:rPr>
    </w:lvl>
    <w:lvl w:ilvl="1" w:tplc="5C301FB8">
      <w:start w:val="1"/>
      <w:numFmt w:val="bullet"/>
      <w:lvlText w:val="o"/>
      <w:lvlJc w:val="left"/>
      <w:pPr>
        <w:ind w:left="1440" w:hanging="360"/>
      </w:pPr>
      <w:rPr>
        <w:rFonts w:ascii="Courier New" w:hAnsi="Courier New" w:cs="Courier New" w:hint="default"/>
      </w:rPr>
    </w:lvl>
    <w:lvl w:ilvl="2" w:tplc="5ADE7256" w:tentative="1">
      <w:start w:val="1"/>
      <w:numFmt w:val="bullet"/>
      <w:lvlText w:val=""/>
      <w:lvlJc w:val="left"/>
      <w:pPr>
        <w:ind w:left="2160" w:hanging="360"/>
      </w:pPr>
      <w:rPr>
        <w:rFonts w:ascii="Wingdings" w:hAnsi="Wingdings" w:hint="default"/>
      </w:rPr>
    </w:lvl>
    <w:lvl w:ilvl="3" w:tplc="C9BE2E04" w:tentative="1">
      <w:start w:val="1"/>
      <w:numFmt w:val="bullet"/>
      <w:lvlText w:val=""/>
      <w:lvlJc w:val="left"/>
      <w:pPr>
        <w:ind w:left="2880" w:hanging="360"/>
      </w:pPr>
      <w:rPr>
        <w:rFonts w:ascii="Symbol" w:hAnsi="Symbol" w:hint="default"/>
      </w:rPr>
    </w:lvl>
    <w:lvl w:ilvl="4" w:tplc="AFE6AE74" w:tentative="1">
      <w:start w:val="1"/>
      <w:numFmt w:val="bullet"/>
      <w:lvlText w:val="o"/>
      <w:lvlJc w:val="left"/>
      <w:pPr>
        <w:ind w:left="3600" w:hanging="360"/>
      </w:pPr>
      <w:rPr>
        <w:rFonts w:ascii="Courier New" w:hAnsi="Courier New" w:cs="Courier New" w:hint="default"/>
      </w:rPr>
    </w:lvl>
    <w:lvl w:ilvl="5" w:tplc="4AC4D152" w:tentative="1">
      <w:start w:val="1"/>
      <w:numFmt w:val="bullet"/>
      <w:lvlText w:val=""/>
      <w:lvlJc w:val="left"/>
      <w:pPr>
        <w:ind w:left="4320" w:hanging="360"/>
      </w:pPr>
      <w:rPr>
        <w:rFonts w:ascii="Wingdings" w:hAnsi="Wingdings" w:hint="default"/>
      </w:rPr>
    </w:lvl>
    <w:lvl w:ilvl="6" w:tplc="BF3E376A" w:tentative="1">
      <w:start w:val="1"/>
      <w:numFmt w:val="bullet"/>
      <w:lvlText w:val=""/>
      <w:lvlJc w:val="left"/>
      <w:pPr>
        <w:ind w:left="5040" w:hanging="360"/>
      </w:pPr>
      <w:rPr>
        <w:rFonts w:ascii="Symbol" w:hAnsi="Symbol" w:hint="default"/>
      </w:rPr>
    </w:lvl>
    <w:lvl w:ilvl="7" w:tplc="579A2128" w:tentative="1">
      <w:start w:val="1"/>
      <w:numFmt w:val="bullet"/>
      <w:lvlText w:val="o"/>
      <w:lvlJc w:val="left"/>
      <w:pPr>
        <w:ind w:left="5760" w:hanging="360"/>
      </w:pPr>
      <w:rPr>
        <w:rFonts w:ascii="Courier New" w:hAnsi="Courier New" w:cs="Courier New" w:hint="default"/>
      </w:rPr>
    </w:lvl>
    <w:lvl w:ilvl="8" w:tplc="5BB46D2C" w:tentative="1">
      <w:start w:val="1"/>
      <w:numFmt w:val="bullet"/>
      <w:lvlText w:val=""/>
      <w:lvlJc w:val="left"/>
      <w:pPr>
        <w:ind w:left="6480" w:hanging="360"/>
      </w:pPr>
      <w:rPr>
        <w:rFonts w:ascii="Wingdings" w:hAnsi="Wingdings" w:hint="default"/>
      </w:rPr>
    </w:lvl>
  </w:abstractNum>
  <w:abstractNum w:abstractNumId="1" w15:restartNumberingAfterBreak="0">
    <w:nsid w:val="0DE06C7E"/>
    <w:multiLevelType w:val="hybridMultilevel"/>
    <w:tmpl w:val="F574F516"/>
    <w:lvl w:ilvl="0" w:tplc="6526C0E6">
      <w:start w:val="1"/>
      <w:numFmt w:val="bullet"/>
      <w:lvlText w:val=""/>
      <w:lvlJc w:val="left"/>
      <w:pPr>
        <w:tabs>
          <w:tab w:val="num" w:pos="720"/>
        </w:tabs>
        <w:ind w:left="720" w:hanging="360"/>
      </w:pPr>
      <w:rPr>
        <w:rFonts w:ascii="Symbol" w:hAnsi="Symbol" w:hint="default"/>
      </w:rPr>
    </w:lvl>
    <w:lvl w:ilvl="1" w:tplc="D416CE18" w:tentative="1">
      <w:start w:val="1"/>
      <w:numFmt w:val="bullet"/>
      <w:lvlText w:val="o"/>
      <w:lvlJc w:val="left"/>
      <w:pPr>
        <w:ind w:left="1440" w:hanging="360"/>
      </w:pPr>
      <w:rPr>
        <w:rFonts w:ascii="Courier New" w:hAnsi="Courier New" w:cs="Courier New" w:hint="default"/>
      </w:rPr>
    </w:lvl>
    <w:lvl w:ilvl="2" w:tplc="F8B4CA22" w:tentative="1">
      <w:start w:val="1"/>
      <w:numFmt w:val="bullet"/>
      <w:lvlText w:val=""/>
      <w:lvlJc w:val="left"/>
      <w:pPr>
        <w:ind w:left="2160" w:hanging="360"/>
      </w:pPr>
      <w:rPr>
        <w:rFonts w:ascii="Wingdings" w:hAnsi="Wingdings" w:hint="default"/>
      </w:rPr>
    </w:lvl>
    <w:lvl w:ilvl="3" w:tplc="00087A98" w:tentative="1">
      <w:start w:val="1"/>
      <w:numFmt w:val="bullet"/>
      <w:lvlText w:val=""/>
      <w:lvlJc w:val="left"/>
      <w:pPr>
        <w:ind w:left="2880" w:hanging="360"/>
      </w:pPr>
      <w:rPr>
        <w:rFonts w:ascii="Symbol" w:hAnsi="Symbol" w:hint="default"/>
      </w:rPr>
    </w:lvl>
    <w:lvl w:ilvl="4" w:tplc="AD981B7E" w:tentative="1">
      <w:start w:val="1"/>
      <w:numFmt w:val="bullet"/>
      <w:lvlText w:val="o"/>
      <w:lvlJc w:val="left"/>
      <w:pPr>
        <w:ind w:left="3600" w:hanging="360"/>
      </w:pPr>
      <w:rPr>
        <w:rFonts w:ascii="Courier New" w:hAnsi="Courier New" w:cs="Courier New" w:hint="default"/>
      </w:rPr>
    </w:lvl>
    <w:lvl w:ilvl="5" w:tplc="FC002F6C" w:tentative="1">
      <w:start w:val="1"/>
      <w:numFmt w:val="bullet"/>
      <w:lvlText w:val=""/>
      <w:lvlJc w:val="left"/>
      <w:pPr>
        <w:ind w:left="4320" w:hanging="360"/>
      </w:pPr>
      <w:rPr>
        <w:rFonts w:ascii="Wingdings" w:hAnsi="Wingdings" w:hint="default"/>
      </w:rPr>
    </w:lvl>
    <w:lvl w:ilvl="6" w:tplc="C03C4B9A" w:tentative="1">
      <w:start w:val="1"/>
      <w:numFmt w:val="bullet"/>
      <w:lvlText w:val=""/>
      <w:lvlJc w:val="left"/>
      <w:pPr>
        <w:ind w:left="5040" w:hanging="360"/>
      </w:pPr>
      <w:rPr>
        <w:rFonts w:ascii="Symbol" w:hAnsi="Symbol" w:hint="default"/>
      </w:rPr>
    </w:lvl>
    <w:lvl w:ilvl="7" w:tplc="C6CC1BE2" w:tentative="1">
      <w:start w:val="1"/>
      <w:numFmt w:val="bullet"/>
      <w:lvlText w:val="o"/>
      <w:lvlJc w:val="left"/>
      <w:pPr>
        <w:ind w:left="5760" w:hanging="360"/>
      </w:pPr>
      <w:rPr>
        <w:rFonts w:ascii="Courier New" w:hAnsi="Courier New" w:cs="Courier New" w:hint="default"/>
      </w:rPr>
    </w:lvl>
    <w:lvl w:ilvl="8" w:tplc="FAE02792" w:tentative="1">
      <w:start w:val="1"/>
      <w:numFmt w:val="bullet"/>
      <w:lvlText w:val=""/>
      <w:lvlJc w:val="left"/>
      <w:pPr>
        <w:ind w:left="6480" w:hanging="360"/>
      </w:pPr>
      <w:rPr>
        <w:rFonts w:ascii="Wingdings" w:hAnsi="Wingdings" w:hint="default"/>
      </w:rPr>
    </w:lvl>
  </w:abstractNum>
  <w:abstractNum w:abstractNumId="2" w15:restartNumberingAfterBreak="0">
    <w:nsid w:val="210209AA"/>
    <w:multiLevelType w:val="hybridMultilevel"/>
    <w:tmpl w:val="C9F2C4F4"/>
    <w:lvl w:ilvl="0" w:tplc="0ED8DD00">
      <w:start w:val="1"/>
      <w:numFmt w:val="bullet"/>
      <w:lvlText w:val=""/>
      <w:lvlJc w:val="left"/>
      <w:pPr>
        <w:tabs>
          <w:tab w:val="num" w:pos="720"/>
        </w:tabs>
        <w:ind w:left="720" w:hanging="360"/>
      </w:pPr>
      <w:rPr>
        <w:rFonts w:ascii="Symbol" w:hAnsi="Symbol" w:hint="default"/>
      </w:rPr>
    </w:lvl>
    <w:lvl w:ilvl="1" w:tplc="E77AF694" w:tentative="1">
      <w:start w:val="1"/>
      <w:numFmt w:val="bullet"/>
      <w:lvlText w:val="o"/>
      <w:lvlJc w:val="left"/>
      <w:pPr>
        <w:ind w:left="1440" w:hanging="360"/>
      </w:pPr>
      <w:rPr>
        <w:rFonts w:ascii="Courier New" w:hAnsi="Courier New" w:cs="Courier New" w:hint="default"/>
      </w:rPr>
    </w:lvl>
    <w:lvl w:ilvl="2" w:tplc="1958BD30" w:tentative="1">
      <w:start w:val="1"/>
      <w:numFmt w:val="bullet"/>
      <w:lvlText w:val=""/>
      <w:lvlJc w:val="left"/>
      <w:pPr>
        <w:ind w:left="2160" w:hanging="360"/>
      </w:pPr>
      <w:rPr>
        <w:rFonts w:ascii="Wingdings" w:hAnsi="Wingdings" w:hint="default"/>
      </w:rPr>
    </w:lvl>
    <w:lvl w:ilvl="3" w:tplc="693CA716" w:tentative="1">
      <w:start w:val="1"/>
      <w:numFmt w:val="bullet"/>
      <w:lvlText w:val=""/>
      <w:lvlJc w:val="left"/>
      <w:pPr>
        <w:ind w:left="2880" w:hanging="360"/>
      </w:pPr>
      <w:rPr>
        <w:rFonts w:ascii="Symbol" w:hAnsi="Symbol" w:hint="default"/>
      </w:rPr>
    </w:lvl>
    <w:lvl w:ilvl="4" w:tplc="66F2C568" w:tentative="1">
      <w:start w:val="1"/>
      <w:numFmt w:val="bullet"/>
      <w:lvlText w:val="o"/>
      <w:lvlJc w:val="left"/>
      <w:pPr>
        <w:ind w:left="3600" w:hanging="360"/>
      </w:pPr>
      <w:rPr>
        <w:rFonts w:ascii="Courier New" w:hAnsi="Courier New" w:cs="Courier New" w:hint="default"/>
      </w:rPr>
    </w:lvl>
    <w:lvl w:ilvl="5" w:tplc="B226D114" w:tentative="1">
      <w:start w:val="1"/>
      <w:numFmt w:val="bullet"/>
      <w:lvlText w:val=""/>
      <w:lvlJc w:val="left"/>
      <w:pPr>
        <w:ind w:left="4320" w:hanging="360"/>
      </w:pPr>
      <w:rPr>
        <w:rFonts w:ascii="Wingdings" w:hAnsi="Wingdings" w:hint="default"/>
      </w:rPr>
    </w:lvl>
    <w:lvl w:ilvl="6" w:tplc="86641740" w:tentative="1">
      <w:start w:val="1"/>
      <w:numFmt w:val="bullet"/>
      <w:lvlText w:val=""/>
      <w:lvlJc w:val="left"/>
      <w:pPr>
        <w:ind w:left="5040" w:hanging="360"/>
      </w:pPr>
      <w:rPr>
        <w:rFonts w:ascii="Symbol" w:hAnsi="Symbol" w:hint="default"/>
      </w:rPr>
    </w:lvl>
    <w:lvl w:ilvl="7" w:tplc="68867B1E" w:tentative="1">
      <w:start w:val="1"/>
      <w:numFmt w:val="bullet"/>
      <w:lvlText w:val="o"/>
      <w:lvlJc w:val="left"/>
      <w:pPr>
        <w:ind w:left="5760" w:hanging="360"/>
      </w:pPr>
      <w:rPr>
        <w:rFonts w:ascii="Courier New" w:hAnsi="Courier New" w:cs="Courier New" w:hint="default"/>
      </w:rPr>
    </w:lvl>
    <w:lvl w:ilvl="8" w:tplc="B5B6A556" w:tentative="1">
      <w:start w:val="1"/>
      <w:numFmt w:val="bullet"/>
      <w:lvlText w:val=""/>
      <w:lvlJc w:val="left"/>
      <w:pPr>
        <w:ind w:left="6480" w:hanging="360"/>
      </w:pPr>
      <w:rPr>
        <w:rFonts w:ascii="Wingdings" w:hAnsi="Wingdings" w:hint="default"/>
      </w:rPr>
    </w:lvl>
  </w:abstractNum>
  <w:abstractNum w:abstractNumId="3" w15:restartNumberingAfterBreak="0">
    <w:nsid w:val="25F43A65"/>
    <w:multiLevelType w:val="hybridMultilevel"/>
    <w:tmpl w:val="E3DE6CF6"/>
    <w:lvl w:ilvl="0" w:tplc="8424C3C6">
      <w:start w:val="1"/>
      <w:numFmt w:val="bullet"/>
      <w:lvlText w:val=""/>
      <w:lvlJc w:val="left"/>
      <w:pPr>
        <w:tabs>
          <w:tab w:val="num" w:pos="720"/>
        </w:tabs>
        <w:ind w:left="720" w:hanging="360"/>
      </w:pPr>
      <w:rPr>
        <w:rFonts w:ascii="Symbol" w:hAnsi="Symbol" w:hint="default"/>
      </w:rPr>
    </w:lvl>
    <w:lvl w:ilvl="1" w:tplc="043EF630">
      <w:start w:val="1"/>
      <w:numFmt w:val="bullet"/>
      <w:lvlText w:val="o"/>
      <w:lvlJc w:val="left"/>
      <w:pPr>
        <w:ind w:left="1440" w:hanging="360"/>
      </w:pPr>
      <w:rPr>
        <w:rFonts w:ascii="Courier New" w:hAnsi="Courier New" w:cs="Courier New" w:hint="default"/>
      </w:rPr>
    </w:lvl>
    <w:lvl w:ilvl="2" w:tplc="3C1ECD6C" w:tentative="1">
      <w:start w:val="1"/>
      <w:numFmt w:val="bullet"/>
      <w:lvlText w:val=""/>
      <w:lvlJc w:val="left"/>
      <w:pPr>
        <w:ind w:left="2160" w:hanging="360"/>
      </w:pPr>
      <w:rPr>
        <w:rFonts w:ascii="Wingdings" w:hAnsi="Wingdings" w:hint="default"/>
      </w:rPr>
    </w:lvl>
    <w:lvl w:ilvl="3" w:tplc="60E6B336" w:tentative="1">
      <w:start w:val="1"/>
      <w:numFmt w:val="bullet"/>
      <w:lvlText w:val=""/>
      <w:lvlJc w:val="left"/>
      <w:pPr>
        <w:ind w:left="2880" w:hanging="360"/>
      </w:pPr>
      <w:rPr>
        <w:rFonts w:ascii="Symbol" w:hAnsi="Symbol" w:hint="default"/>
      </w:rPr>
    </w:lvl>
    <w:lvl w:ilvl="4" w:tplc="A5FAF816" w:tentative="1">
      <w:start w:val="1"/>
      <w:numFmt w:val="bullet"/>
      <w:lvlText w:val="o"/>
      <w:lvlJc w:val="left"/>
      <w:pPr>
        <w:ind w:left="3600" w:hanging="360"/>
      </w:pPr>
      <w:rPr>
        <w:rFonts w:ascii="Courier New" w:hAnsi="Courier New" w:cs="Courier New" w:hint="default"/>
      </w:rPr>
    </w:lvl>
    <w:lvl w:ilvl="5" w:tplc="0422E9FE" w:tentative="1">
      <w:start w:val="1"/>
      <w:numFmt w:val="bullet"/>
      <w:lvlText w:val=""/>
      <w:lvlJc w:val="left"/>
      <w:pPr>
        <w:ind w:left="4320" w:hanging="360"/>
      </w:pPr>
      <w:rPr>
        <w:rFonts w:ascii="Wingdings" w:hAnsi="Wingdings" w:hint="default"/>
      </w:rPr>
    </w:lvl>
    <w:lvl w:ilvl="6" w:tplc="57E41B56" w:tentative="1">
      <w:start w:val="1"/>
      <w:numFmt w:val="bullet"/>
      <w:lvlText w:val=""/>
      <w:lvlJc w:val="left"/>
      <w:pPr>
        <w:ind w:left="5040" w:hanging="360"/>
      </w:pPr>
      <w:rPr>
        <w:rFonts w:ascii="Symbol" w:hAnsi="Symbol" w:hint="default"/>
      </w:rPr>
    </w:lvl>
    <w:lvl w:ilvl="7" w:tplc="38A0D934" w:tentative="1">
      <w:start w:val="1"/>
      <w:numFmt w:val="bullet"/>
      <w:lvlText w:val="o"/>
      <w:lvlJc w:val="left"/>
      <w:pPr>
        <w:ind w:left="5760" w:hanging="360"/>
      </w:pPr>
      <w:rPr>
        <w:rFonts w:ascii="Courier New" w:hAnsi="Courier New" w:cs="Courier New" w:hint="default"/>
      </w:rPr>
    </w:lvl>
    <w:lvl w:ilvl="8" w:tplc="63041330" w:tentative="1">
      <w:start w:val="1"/>
      <w:numFmt w:val="bullet"/>
      <w:lvlText w:val=""/>
      <w:lvlJc w:val="left"/>
      <w:pPr>
        <w:ind w:left="6480" w:hanging="360"/>
      </w:pPr>
      <w:rPr>
        <w:rFonts w:ascii="Wingdings" w:hAnsi="Wingdings" w:hint="default"/>
      </w:rPr>
    </w:lvl>
  </w:abstractNum>
  <w:abstractNum w:abstractNumId="4" w15:restartNumberingAfterBreak="0">
    <w:nsid w:val="39274FF0"/>
    <w:multiLevelType w:val="hybridMultilevel"/>
    <w:tmpl w:val="CDF00A8E"/>
    <w:lvl w:ilvl="0" w:tplc="7F289434">
      <w:start w:val="8"/>
      <w:numFmt w:val="bullet"/>
      <w:lvlText w:val="-"/>
      <w:lvlJc w:val="left"/>
      <w:pPr>
        <w:ind w:left="720" w:hanging="360"/>
      </w:pPr>
      <w:rPr>
        <w:rFonts w:ascii="Times New Roman" w:eastAsia="Times New Roman" w:hAnsi="Times New Roman" w:cs="Times New Roman" w:hint="default"/>
      </w:rPr>
    </w:lvl>
    <w:lvl w:ilvl="1" w:tplc="1F009B58" w:tentative="1">
      <w:start w:val="1"/>
      <w:numFmt w:val="bullet"/>
      <w:lvlText w:val="o"/>
      <w:lvlJc w:val="left"/>
      <w:pPr>
        <w:ind w:left="1440" w:hanging="360"/>
      </w:pPr>
      <w:rPr>
        <w:rFonts w:ascii="Courier New" w:hAnsi="Courier New" w:cs="Courier New" w:hint="default"/>
      </w:rPr>
    </w:lvl>
    <w:lvl w:ilvl="2" w:tplc="F08E1FC8" w:tentative="1">
      <w:start w:val="1"/>
      <w:numFmt w:val="bullet"/>
      <w:lvlText w:val=""/>
      <w:lvlJc w:val="left"/>
      <w:pPr>
        <w:ind w:left="2160" w:hanging="360"/>
      </w:pPr>
      <w:rPr>
        <w:rFonts w:ascii="Wingdings" w:hAnsi="Wingdings" w:hint="default"/>
      </w:rPr>
    </w:lvl>
    <w:lvl w:ilvl="3" w:tplc="808E3E7C" w:tentative="1">
      <w:start w:val="1"/>
      <w:numFmt w:val="bullet"/>
      <w:lvlText w:val=""/>
      <w:lvlJc w:val="left"/>
      <w:pPr>
        <w:ind w:left="2880" w:hanging="360"/>
      </w:pPr>
      <w:rPr>
        <w:rFonts w:ascii="Symbol" w:hAnsi="Symbol" w:hint="default"/>
      </w:rPr>
    </w:lvl>
    <w:lvl w:ilvl="4" w:tplc="80B65D16" w:tentative="1">
      <w:start w:val="1"/>
      <w:numFmt w:val="bullet"/>
      <w:lvlText w:val="o"/>
      <w:lvlJc w:val="left"/>
      <w:pPr>
        <w:ind w:left="3600" w:hanging="360"/>
      </w:pPr>
      <w:rPr>
        <w:rFonts w:ascii="Courier New" w:hAnsi="Courier New" w:cs="Courier New" w:hint="default"/>
      </w:rPr>
    </w:lvl>
    <w:lvl w:ilvl="5" w:tplc="8A521118" w:tentative="1">
      <w:start w:val="1"/>
      <w:numFmt w:val="bullet"/>
      <w:lvlText w:val=""/>
      <w:lvlJc w:val="left"/>
      <w:pPr>
        <w:ind w:left="4320" w:hanging="360"/>
      </w:pPr>
      <w:rPr>
        <w:rFonts w:ascii="Wingdings" w:hAnsi="Wingdings" w:hint="default"/>
      </w:rPr>
    </w:lvl>
    <w:lvl w:ilvl="6" w:tplc="2C3E9608" w:tentative="1">
      <w:start w:val="1"/>
      <w:numFmt w:val="bullet"/>
      <w:lvlText w:val=""/>
      <w:lvlJc w:val="left"/>
      <w:pPr>
        <w:ind w:left="5040" w:hanging="360"/>
      </w:pPr>
      <w:rPr>
        <w:rFonts w:ascii="Symbol" w:hAnsi="Symbol" w:hint="default"/>
      </w:rPr>
    </w:lvl>
    <w:lvl w:ilvl="7" w:tplc="394477E8" w:tentative="1">
      <w:start w:val="1"/>
      <w:numFmt w:val="bullet"/>
      <w:lvlText w:val="o"/>
      <w:lvlJc w:val="left"/>
      <w:pPr>
        <w:ind w:left="5760" w:hanging="360"/>
      </w:pPr>
      <w:rPr>
        <w:rFonts w:ascii="Courier New" w:hAnsi="Courier New" w:cs="Courier New" w:hint="default"/>
      </w:rPr>
    </w:lvl>
    <w:lvl w:ilvl="8" w:tplc="84E016D4" w:tentative="1">
      <w:start w:val="1"/>
      <w:numFmt w:val="bullet"/>
      <w:lvlText w:val=""/>
      <w:lvlJc w:val="left"/>
      <w:pPr>
        <w:ind w:left="6480" w:hanging="360"/>
      </w:pPr>
      <w:rPr>
        <w:rFonts w:ascii="Wingdings" w:hAnsi="Wingdings" w:hint="default"/>
      </w:rPr>
    </w:lvl>
  </w:abstractNum>
  <w:abstractNum w:abstractNumId="5" w15:restartNumberingAfterBreak="0">
    <w:nsid w:val="45D531BC"/>
    <w:multiLevelType w:val="hybridMultilevel"/>
    <w:tmpl w:val="6056338C"/>
    <w:lvl w:ilvl="0" w:tplc="2E3CFCBC">
      <w:start w:val="1"/>
      <w:numFmt w:val="bullet"/>
      <w:lvlText w:val=""/>
      <w:lvlJc w:val="left"/>
      <w:pPr>
        <w:tabs>
          <w:tab w:val="num" w:pos="720"/>
        </w:tabs>
        <w:ind w:left="720" w:hanging="360"/>
      </w:pPr>
      <w:rPr>
        <w:rFonts w:ascii="Symbol" w:hAnsi="Symbol" w:hint="default"/>
      </w:rPr>
    </w:lvl>
    <w:lvl w:ilvl="1" w:tplc="630408E6" w:tentative="1">
      <w:start w:val="1"/>
      <w:numFmt w:val="bullet"/>
      <w:lvlText w:val="o"/>
      <w:lvlJc w:val="left"/>
      <w:pPr>
        <w:ind w:left="1440" w:hanging="360"/>
      </w:pPr>
      <w:rPr>
        <w:rFonts w:ascii="Courier New" w:hAnsi="Courier New" w:cs="Courier New" w:hint="default"/>
      </w:rPr>
    </w:lvl>
    <w:lvl w:ilvl="2" w:tplc="9A820B02" w:tentative="1">
      <w:start w:val="1"/>
      <w:numFmt w:val="bullet"/>
      <w:lvlText w:val=""/>
      <w:lvlJc w:val="left"/>
      <w:pPr>
        <w:ind w:left="2160" w:hanging="360"/>
      </w:pPr>
      <w:rPr>
        <w:rFonts w:ascii="Wingdings" w:hAnsi="Wingdings" w:hint="default"/>
      </w:rPr>
    </w:lvl>
    <w:lvl w:ilvl="3" w:tplc="869EBD52" w:tentative="1">
      <w:start w:val="1"/>
      <w:numFmt w:val="bullet"/>
      <w:lvlText w:val=""/>
      <w:lvlJc w:val="left"/>
      <w:pPr>
        <w:ind w:left="2880" w:hanging="360"/>
      </w:pPr>
      <w:rPr>
        <w:rFonts w:ascii="Symbol" w:hAnsi="Symbol" w:hint="default"/>
      </w:rPr>
    </w:lvl>
    <w:lvl w:ilvl="4" w:tplc="7310C972" w:tentative="1">
      <w:start w:val="1"/>
      <w:numFmt w:val="bullet"/>
      <w:lvlText w:val="o"/>
      <w:lvlJc w:val="left"/>
      <w:pPr>
        <w:ind w:left="3600" w:hanging="360"/>
      </w:pPr>
      <w:rPr>
        <w:rFonts w:ascii="Courier New" w:hAnsi="Courier New" w:cs="Courier New" w:hint="default"/>
      </w:rPr>
    </w:lvl>
    <w:lvl w:ilvl="5" w:tplc="90524046" w:tentative="1">
      <w:start w:val="1"/>
      <w:numFmt w:val="bullet"/>
      <w:lvlText w:val=""/>
      <w:lvlJc w:val="left"/>
      <w:pPr>
        <w:ind w:left="4320" w:hanging="360"/>
      </w:pPr>
      <w:rPr>
        <w:rFonts w:ascii="Wingdings" w:hAnsi="Wingdings" w:hint="default"/>
      </w:rPr>
    </w:lvl>
    <w:lvl w:ilvl="6" w:tplc="2D86E62E" w:tentative="1">
      <w:start w:val="1"/>
      <w:numFmt w:val="bullet"/>
      <w:lvlText w:val=""/>
      <w:lvlJc w:val="left"/>
      <w:pPr>
        <w:ind w:left="5040" w:hanging="360"/>
      </w:pPr>
      <w:rPr>
        <w:rFonts w:ascii="Symbol" w:hAnsi="Symbol" w:hint="default"/>
      </w:rPr>
    </w:lvl>
    <w:lvl w:ilvl="7" w:tplc="29C48BC6" w:tentative="1">
      <w:start w:val="1"/>
      <w:numFmt w:val="bullet"/>
      <w:lvlText w:val="o"/>
      <w:lvlJc w:val="left"/>
      <w:pPr>
        <w:ind w:left="5760" w:hanging="360"/>
      </w:pPr>
      <w:rPr>
        <w:rFonts w:ascii="Courier New" w:hAnsi="Courier New" w:cs="Courier New" w:hint="default"/>
      </w:rPr>
    </w:lvl>
    <w:lvl w:ilvl="8" w:tplc="C5FE4BAE" w:tentative="1">
      <w:start w:val="1"/>
      <w:numFmt w:val="bullet"/>
      <w:lvlText w:val=""/>
      <w:lvlJc w:val="left"/>
      <w:pPr>
        <w:ind w:left="6480" w:hanging="360"/>
      </w:pPr>
      <w:rPr>
        <w:rFonts w:ascii="Wingdings" w:hAnsi="Wingdings" w:hint="default"/>
      </w:rPr>
    </w:lvl>
  </w:abstractNum>
  <w:abstractNum w:abstractNumId="6" w15:restartNumberingAfterBreak="0">
    <w:nsid w:val="78A82780"/>
    <w:multiLevelType w:val="hybridMultilevel"/>
    <w:tmpl w:val="2AD6E10A"/>
    <w:lvl w:ilvl="0" w:tplc="DDB029B0">
      <w:start w:val="1"/>
      <w:numFmt w:val="bullet"/>
      <w:lvlText w:val=""/>
      <w:lvlJc w:val="left"/>
      <w:pPr>
        <w:tabs>
          <w:tab w:val="num" w:pos="720"/>
        </w:tabs>
        <w:ind w:left="720" w:hanging="360"/>
      </w:pPr>
      <w:rPr>
        <w:rFonts w:ascii="Symbol" w:hAnsi="Symbol" w:hint="default"/>
      </w:rPr>
    </w:lvl>
    <w:lvl w:ilvl="1" w:tplc="888A7662">
      <w:start w:val="1"/>
      <w:numFmt w:val="bullet"/>
      <w:lvlText w:val="o"/>
      <w:lvlJc w:val="left"/>
      <w:pPr>
        <w:ind w:left="1440" w:hanging="360"/>
      </w:pPr>
      <w:rPr>
        <w:rFonts w:ascii="Courier New" w:hAnsi="Courier New" w:cs="Courier New" w:hint="default"/>
      </w:rPr>
    </w:lvl>
    <w:lvl w:ilvl="2" w:tplc="1B86417C" w:tentative="1">
      <w:start w:val="1"/>
      <w:numFmt w:val="bullet"/>
      <w:lvlText w:val=""/>
      <w:lvlJc w:val="left"/>
      <w:pPr>
        <w:ind w:left="2160" w:hanging="360"/>
      </w:pPr>
      <w:rPr>
        <w:rFonts w:ascii="Wingdings" w:hAnsi="Wingdings" w:hint="default"/>
      </w:rPr>
    </w:lvl>
    <w:lvl w:ilvl="3" w:tplc="92D22CF8" w:tentative="1">
      <w:start w:val="1"/>
      <w:numFmt w:val="bullet"/>
      <w:lvlText w:val=""/>
      <w:lvlJc w:val="left"/>
      <w:pPr>
        <w:ind w:left="2880" w:hanging="360"/>
      </w:pPr>
      <w:rPr>
        <w:rFonts w:ascii="Symbol" w:hAnsi="Symbol" w:hint="default"/>
      </w:rPr>
    </w:lvl>
    <w:lvl w:ilvl="4" w:tplc="B0E02CE8" w:tentative="1">
      <w:start w:val="1"/>
      <w:numFmt w:val="bullet"/>
      <w:lvlText w:val="o"/>
      <w:lvlJc w:val="left"/>
      <w:pPr>
        <w:ind w:left="3600" w:hanging="360"/>
      </w:pPr>
      <w:rPr>
        <w:rFonts w:ascii="Courier New" w:hAnsi="Courier New" w:cs="Courier New" w:hint="default"/>
      </w:rPr>
    </w:lvl>
    <w:lvl w:ilvl="5" w:tplc="4F365192" w:tentative="1">
      <w:start w:val="1"/>
      <w:numFmt w:val="bullet"/>
      <w:lvlText w:val=""/>
      <w:lvlJc w:val="left"/>
      <w:pPr>
        <w:ind w:left="4320" w:hanging="360"/>
      </w:pPr>
      <w:rPr>
        <w:rFonts w:ascii="Wingdings" w:hAnsi="Wingdings" w:hint="default"/>
      </w:rPr>
    </w:lvl>
    <w:lvl w:ilvl="6" w:tplc="E248A3EC" w:tentative="1">
      <w:start w:val="1"/>
      <w:numFmt w:val="bullet"/>
      <w:lvlText w:val=""/>
      <w:lvlJc w:val="left"/>
      <w:pPr>
        <w:ind w:left="5040" w:hanging="360"/>
      </w:pPr>
      <w:rPr>
        <w:rFonts w:ascii="Symbol" w:hAnsi="Symbol" w:hint="default"/>
      </w:rPr>
    </w:lvl>
    <w:lvl w:ilvl="7" w:tplc="1946EBCE" w:tentative="1">
      <w:start w:val="1"/>
      <w:numFmt w:val="bullet"/>
      <w:lvlText w:val="o"/>
      <w:lvlJc w:val="left"/>
      <w:pPr>
        <w:ind w:left="5760" w:hanging="360"/>
      </w:pPr>
      <w:rPr>
        <w:rFonts w:ascii="Courier New" w:hAnsi="Courier New" w:cs="Courier New" w:hint="default"/>
      </w:rPr>
    </w:lvl>
    <w:lvl w:ilvl="8" w:tplc="D9AE9788" w:tentative="1">
      <w:start w:val="1"/>
      <w:numFmt w:val="bullet"/>
      <w:lvlText w:val=""/>
      <w:lvlJc w:val="left"/>
      <w:pPr>
        <w:ind w:left="6480" w:hanging="360"/>
      </w:pPr>
      <w:rPr>
        <w:rFonts w:ascii="Wingdings" w:hAnsi="Wingdings" w:hint="default"/>
      </w:rPr>
    </w:lvl>
  </w:abstractNum>
  <w:abstractNum w:abstractNumId="7" w15:restartNumberingAfterBreak="0">
    <w:nsid w:val="7C79732D"/>
    <w:multiLevelType w:val="hybridMultilevel"/>
    <w:tmpl w:val="BC92ACBC"/>
    <w:lvl w:ilvl="0" w:tplc="3802FB2C">
      <w:start w:val="1"/>
      <w:numFmt w:val="bullet"/>
      <w:lvlText w:val=""/>
      <w:lvlJc w:val="left"/>
      <w:pPr>
        <w:tabs>
          <w:tab w:val="num" w:pos="720"/>
        </w:tabs>
        <w:ind w:left="720" w:hanging="360"/>
      </w:pPr>
      <w:rPr>
        <w:rFonts w:ascii="Symbol" w:hAnsi="Symbol" w:hint="default"/>
      </w:rPr>
    </w:lvl>
    <w:lvl w:ilvl="1" w:tplc="7C1A61D8" w:tentative="1">
      <w:start w:val="1"/>
      <w:numFmt w:val="bullet"/>
      <w:lvlText w:val="o"/>
      <w:lvlJc w:val="left"/>
      <w:pPr>
        <w:ind w:left="1440" w:hanging="360"/>
      </w:pPr>
      <w:rPr>
        <w:rFonts w:ascii="Courier New" w:hAnsi="Courier New" w:cs="Courier New" w:hint="default"/>
      </w:rPr>
    </w:lvl>
    <w:lvl w:ilvl="2" w:tplc="10780722" w:tentative="1">
      <w:start w:val="1"/>
      <w:numFmt w:val="bullet"/>
      <w:lvlText w:val=""/>
      <w:lvlJc w:val="left"/>
      <w:pPr>
        <w:ind w:left="2160" w:hanging="360"/>
      </w:pPr>
      <w:rPr>
        <w:rFonts w:ascii="Wingdings" w:hAnsi="Wingdings" w:hint="default"/>
      </w:rPr>
    </w:lvl>
    <w:lvl w:ilvl="3" w:tplc="F662C3C2" w:tentative="1">
      <w:start w:val="1"/>
      <w:numFmt w:val="bullet"/>
      <w:lvlText w:val=""/>
      <w:lvlJc w:val="left"/>
      <w:pPr>
        <w:ind w:left="2880" w:hanging="360"/>
      </w:pPr>
      <w:rPr>
        <w:rFonts w:ascii="Symbol" w:hAnsi="Symbol" w:hint="default"/>
      </w:rPr>
    </w:lvl>
    <w:lvl w:ilvl="4" w:tplc="6C0699CE" w:tentative="1">
      <w:start w:val="1"/>
      <w:numFmt w:val="bullet"/>
      <w:lvlText w:val="o"/>
      <w:lvlJc w:val="left"/>
      <w:pPr>
        <w:ind w:left="3600" w:hanging="360"/>
      </w:pPr>
      <w:rPr>
        <w:rFonts w:ascii="Courier New" w:hAnsi="Courier New" w:cs="Courier New" w:hint="default"/>
      </w:rPr>
    </w:lvl>
    <w:lvl w:ilvl="5" w:tplc="1EE6DB4E" w:tentative="1">
      <w:start w:val="1"/>
      <w:numFmt w:val="bullet"/>
      <w:lvlText w:val=""/>
      <w:lvlJc w:val="left"/>
      <w:pPr>
        <w:ind w:left="4320" w:hanging="360"/>
      </w:pPr>
      <w:rPr>
        <w:rFonts w:ascii="Wingdings" w:hAnsi="Wingdings" w:hint="default"/>
      </w:rPr>
    </w:lvl>
    <w:lvl w:ilvl="6" w:tplc="CBC01662" w:tentative="1">
      <w:start w:val="1"/>
      <w:numFmt w:val="bullet"/>
      <w:lvlText w:val=""/>
      <w:lvlJc w:val="left"/>
      <w:pPr>
        <w:ind w:left="5040" w:hanging="360"/>
      </w:pPr>
      <w:rPr>
        <w:rFonts w:ascii="Symbol" w:hAnsi="Symbol" w:hint="default"/>
      </w:rPr>
    </w:lvl>
    <w:lvl w:ilvl="7" w:tplc="0AAA6324" w:tentative="1">
      <w:start w:val="1"/>
      <w:numFmt w:val="bullet"/>
      <w:lvlText w:val="o"/>
      <w:lvlJc w:val="left"/>
      <w:pPr>
        <w:ind w:left="5760" w:hanging="360"/>
      </w:pPr>
      <w:rPr>
        <w:rFonts w:ascii="Courier New" w:hAnsi="Courier New" w:cs="Courier New" w:hint="default"/>
      </w:rPr>
    </w:lvl>
    <w:lvl w:ilvl="8" w:tplc="BD2CB02A"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8C"/>
    <w:rsid w:val="004F6A93"/>
    <w:rsid w:val="006D2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A817FE-6B22-4634-BEE2-B10870B2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8282D"/>
    <w:rPr>
      <w:sz w:val="16"/>
      <w:szCs w:val="16"/>
    </w:rPr>
  </w:style>
  <w:style w:type="paragraph" w:styleId="CommentText">
    <w:name w:val="annotation text"/>
    <w:basedOn w:val="Normal"/>
    <w:link w:val="CommentTextChar"/>
    <w:unhideWhenUsed/>
    <w:rsid w:val="00A8282D"/>
    <w:rPr>
      <w:sz w:val="20"/>
      <w:szCs w:val="20"/>
    </w:rPr>
  </w:style>
  <w:style w:type="character" w:customStyle="1" w:styleId="CommentTextChar">
    <w:name w:val="Comment Text Char"/>
    <w:basedOn w:val="DefaultParagraphFont"/>
    <w:link w:val="CommentText"/>
    <w:rsid w:val="00A8282D"/>
  </w:style>
  <w:style w:type="paragraph" w:styleId="CommentSubject">
    <w:name w:val="annotation subject"/>
    <w:basedOn w:val="CommentText"/>
    <w:next w:val="CommentText"/>
    <w:link w:val="CommentSubjectChar"/>
    <w:semiHidden/>
    <w:unhideWhenUsed/>
    <w:rsid w:val="00A8282D"/>
    <w:rPr>
      <w:b/>
      <w:bCs/>
    </w:rPr>
  </w:style>
  <w:style w:type="character" w:customStyle="1" w:styleId="CommentSubjectChar">
    <w:name w:val="Comment Subject Char"/>
    <w:basedOn w:val="CommentTextChar"/>
    <w:link w:val="CommentSubject"/>
    <w:semiHidden/>
    <w:rsid w:val="00A8282D"/>
    <w:rPr>
      <w:b/>
      <w:bCs/>
    </w:rPr>
  </w:style>
  <w:style w:type="paragraph" w:styleId="HTMLPreformatted">
    <w:name w:val="HTML Preformatted"/>
    <w:basedOn w:val="Normal"/>
    <w:link w:val="HTMLPreformattedChar"/>
    <w:semiHidden/>
    <w:unhideWhenUsed/>
    <w:rsid w:val="008340D0"/>
    <w:rPr>
      <w:rFonts w:ascii="Consolas" w:hAnsi="Consolas"/>
      <w:sz w:val="20"/>
      <w:szCs w:val="20"/>
    </w:rPr>
  </w:style>
  <w:style w:type="character" w:customStyle="1" w:styleId="HTMLPreformattedChar">
    <w:name w:val="HTML Preformatted Char"/>
    <w:basedOn w:val="DefaultParagraphFont"/>
    <w:link w:val="HTMLPreformatted"/>
    <w:semiHidden/>
    <w:rsid w:val="008340D0"/>
    <w:rPr>
      <w:rFonts w:ascii="Consolas" w:hAnsi="Consolas"/>
    </w:rPr>
  </w:style>
  <w:style w:type="paragraph" w:customStyle="1" w:styleId="center">
    <w:name w:val="center"/>
    <w:basedOn w:val="Normal"/>
    <w:rsid w:val="008340D0"/>
    <w:pPr>
      <w:spacing w:before="100" w:beforeAutospacing="1" w:after="100" w:afterAutospacing="1"/>
    </w:pPr>
  </w:style>
  <w:style w:type="paragraph" w:styleId="ListParagraph">
    <w:name w:val="List Paragraph"/>
    <w:basedOn w:val="Normal"/>
    <w:uiPriority w:val="34"/>
    <w:qFormat/>
    <w:rsid w:val="00A45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1319</Words>
  <Characters>7319</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BA - HB02826 (Committee Report (Substituted))</vt:lpstr>
    </vt:vector>
  </TitlesOfParts>
  <Company>State of Texas</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28308</dc:subject>
  <dc:creator>State of Texas</dc:creator>
  <dc:description>HB 2826 by Bonnen, Greg-(H)Judiciary &amp; Civil Jurisprudence (Substitute Document Number: 86R 22003)</dc:description>
  <cp:lastModifiedBy>Erin Conway</cp:lastModifiedBy>
  <cp:revision>2</cp:revision>
  <cp:lastPrinted>2019-03-17T17:47:00Z</cp:lastPrinted>
  <dcterms:created xsi:type="dcterms:W3CDTF">2019-04-18T14:19:00Z</dcterms:created>
  <dcterms:modified xsi:type="dcterms:W3CDTF">2019-04-18T14:19:00Z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19.107.260</vt:lpwstr>
  </property>
</Properties>
</file>