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33" w:rsidRDefault="0038283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59ED96829EE4C7497A260471102716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2833" w:rsidRPr="00585C31" w:rsidRDefault="00382833" w:rsidP="000F1DF9">
      <w:pPr>
        <w:spacing w:after="0" w:line="240" w:lineRule="auto"/>
        <w:rPr>
          <w:rFonts w:cs="Times New Roman"/>
          <w:szCs w:val="24"/>
        </w:rPr>
      </w:pPr>
    </w:p>
    <w:p w:rsidR="00382833" w:rsidRPr="00585C31" w:rsidRDefault="0038283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2833" w:rsidTr="000F1DF9">
        <w:tc>
          <w:tcPr>
            <w:tcW w:w="2718" w:type="dxa"/>
          </w:tcPr>
          <w:p w:rsidR="00382833" w:rsidRPr="005C2A78" w:rsidRDefault="0038283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080CE072B3B4147B503D241EADB581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2833" w:rsidRPr="00FF6471" w:rsidRDefault="0038283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98996BD505F4322A022152C94EE68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2835</w:t>
                </w:r>
              </w:sdtContent>
            </w:sdt>
          </w:p>
        </w:tc>
      </w:tr>
      <w:tr w:rsidR="0038283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245F87BC8F84FF3A7AB99F2B0FB0548"/>
            </w:placeholder>
          </w:sdtPr>
          <w:sdtContent>
            <w:tc>
              <w:tcPr>
                <w:tcW w:w="2718" w:type="dxa"/>
              </w:tcPr>
              <w:p w:rsidR="00382833" w:rsidRPr="000F1DF9" w:rsidRDefault="0038283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86R5708 TSS-F</w:t>
                </w:r>
              </w:p>
            </w:tc>
          </w:sdtContent>
        </w:sdt>
        <w:tc>
          <w:tcPr>
            <w:tcW w:w="6858" w:type="dxa"/>
          </w:tcPr>
          <w:p w:rsidR="00382833" w:rsidRPr="005C2A78" w:rsidRDefault="0038283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EB0E96E8A940CDA04BD5DEC71342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2C4EB645A814B81827D67CF434659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D4A9620EAEA474189719F16880E68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382833" w:rsidTr="000F1DF9">
        <w:tc>
          <w:tcPr>
            <w:tcW w:w="2718" w:type="dxa"/>
          </w:tcPr>
          <w:p w:rsidR="00382833" w:rsidRPr="00BC7495" w:rsidRDefault="003828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10B619D602A4D55B5E85A515E4DC765"/>
            </w:placeholder>
          </w:sdtPr>
          <w:sdtContent>
            <w:tc>
              <w:tcPr>
                <w:tcW w:w="6858" w:type="dxa"/>
              </w:tcPr>
              <w:p w:rsidR="00382833" w:rsidRPr="00FF6471" w:rsidRDefault="003828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82833" w:rsidTr="000F1DF9">
        <w:tc>
          <w:tcPr>
            <w:tcW w:w="2718" w:type="dxa"/>
          </w:tcPr>
          <w:p w:rsidR="00382833" w:rsidRPr="00BC7495" w:rsidRDefault="003828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2AC57B9ED654CCB8C827169F38CFF94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2833" w:rsidRPr="00FF6471" w:rsidRDefault="003828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382833" w:rsidTr="000F1DF9">
        <w:tc>
          <w:tcPr>
            <w:tcW w:w="2718" w:type="dxa"/>
          </w:tcPr>
          <w:p w:rsidR="00382833" w:rsidRPr="00BC7495" w:rsidRDefault="0038283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3ADB1C89F754B05B214DD74C5E35F0D"/>
            </w:placeholder>
          </w:sdtPr>
          <w:sdtContent>
            <w:tc>
              <w:tcPr>
                <w:tcW w:w="6858" w:type="dxa"/>
              </w:tcPr>
              <w:p w:rsidR="00382833" w:rsidRPr="00FF6471" w:rsidRDefault="0038283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82833" w:rsidRPr="00FF6471" w:rsidRDefault="00382833" w:rsidP="000F1DF9">
      <w:pPr>
        <w:spacing w:after="0" w:line="240" w:lineRule="auto"/>
        <w:rPr>
          <w:rFonts w:cs="Times New Roman"/>
          <w:szCs w:val="24"/>
        </w:rPr>
      </w:pPr>
    </w:p>
    <w:p w:rsidR="00382833" w:rsidRPr="00FF6471" w:rsidRDefault="00382833" w:rsidP="000F1DF9">
      <w:pPr>
        <w:spacing w:after="0" w:line="240" w:lineRule="auto"/>
        <w:rPr>
          <w:rFonts w:cs="Times New Roman"/>
          <w:szCs w:val="24"/>
        </w:rPr>
      </w:pPr>
    </w:p>
    <w:p w:rsidR="00382833" w:rsidRPr="00FF6471" w:rsidRDefault="0038283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BA00C992BA64BA1B8403DFC19E32C1D"/>
        </w:placeholder>
      </w:sdtPr>
      <w:sdtContent>
        <w:p w:rsidR="00382833" w:rsidRDefault="0038283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5A2214C4D124B559B291867AB28C984"/>
        </w:placeholder>
      </w:sdtPr>
      <w:sdtContent>
        <w:p w:rsidR="00382833" w:rsidRDefault="00382833" w:rsidP="00AB77E4">
          <w:pPr>
            <w:pStyle w:val="NormalWeb"/>
            <w:spacing w:before="0" w:beforeAutospacing="0" w:after="0" w:afterAutospacing="0"/>
            <w:jc w:val="both"/>
            <w:divId w:val="201327645"/>
            <w:rPr>
              <w:rFonts w:eastAsia="Times New Roman"/>
              <w:bCs/>
            </w:rPr>
          </w:pPr>
        </w:p>
        <w:p w:rsidR="00382833" w:rsidRDefault="00382833" w:rsidP="00AB77E4">
          <w:pPr>
            <w:pStyle w:val="NormalWeb"/>
            <w:spacing w:before="0" w:beforeAutospacing="0" w:after="0" w:afterAutospacing="0"/>
            <w:jc w:val="both"/>
            <w:divId w:val="201327645"/>
            <w:rPr>
              <w:color w:val="000000"/>
            </w:rPr>
          </w:pPr>
          <w:r>
            <w:rPr>
              <w:color w:val="000000"/>
            </w:rPr>
            <w:t xml:space="preserve">Section 502.407, Transportation Code, </w:t>
          </w:r>
          <w:r w:rsidRPr="007A4FAB">
            <w:rPr>
              <w:color w:val="000000"/>
            </w:rPr>
            <w:t>makes it an offense for a person to operate a motor vehicle on a public highway more than five days after the expiration of that vehicle's registration or if a valid registration insignia is not affixed to the vehicle. Concerned parties have suggested that it</w:t>
          </w:r>
          <w:r>
            <w:rPr>
              <w:color w:val="000000"/>
            </w:rPr>
            <w:t xml:space="preserve"> is</w:t>
          </w:r>
          <w:r w:rsidRPr="007A4FAB">
            <w:rPr>
              <w:color w:val="000000"/>
            </w:rPr>
            <w:t xml:space="preserve"> reasonable to allow people more time to register their vehicles should the county assessor</w:t>
          </w:r>
          <w:r>
            <w:rPr>
              <w:color w:val="000000"/>
            </w:rPr>
            <w:noBreakHyphen/>
          </w:r>
          <w:r w:rsidRPr="007A4FAB">
            <w:rPr>
              <w:color w:val="000000"/>
            </w:rPr>
            <w:t xml:space="preserve">collector's office be closed for an extended period, such as during a natural disaster. </w:t>
          </w:r>
        </w:p>
        <w:p w:rsidR="00382833" w:rsidRPr="007A4FAB" w:rsidRDefault="00382833" w:rsidP="00AB77E4">
          <w:pPr>
            <w:pStyle w:val="NormalWeb"/>
            <w:spacing w:before="0" w:beforeAutospacing="0" w:after="0" w:afterAutospacing="0"/>
            <w:jc w:val="both"/>
            <w:divId w:val="201327645"/>
            <w:rPr>
              <w:color w:val="000000"/>
            </w:rPr>
          </w:pPr>
        </w:p>
        <w:p w:rsidR="00382833" w:rsidRDefault="00382833" w:rsidP="00AB77E4">
          <w:pPr>
            <w:pStyle w:val="NormalWeb"/>
            <w:spacing w:before="0" w:beforeAutospacing="0" w:after="0" w:afterAutospacing="0"/>
            <w:jc w:val="both"/>
            <w:divId w:val="201327645"/>
            <w:rPr>
              <w:color w:val="000000"/>
            </w:rPr>
          </w:pPr>
          <w:r w:rsidRPr="007A4FAB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7A4FA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A4FAB">
            <w:rPr>
              <w:color w:val="000000"/>
            </w:rPr>
            <w:t xml:space="preserve"> 2835 would establish a defense to prosecution for the offense of operating a vehicle with an expired registration if, at the time of the offense, the office of the county assessor-collector was closed for a protracted period of time and the vehicle's registration had been expired for less than 30 working days. </w:t>
          </w:r>
        </w:p>
        <w:p w:rsidR="00382833" w:rsidRPr="007A4FAB" w:rsidRDefault="00382833" w:rsidP="00AB77E4">
          <w:pPr>
            <w:pStyle w:val="NormalWeb"/>
            <w:spacing w:before="0" w:beforeAutospacing="0" w:after="0" w:afterAutospacing="0"/>
            <w:jc w:val="both"/>
            <w:divId w:val="201327645"/>
            <w:rPr>
              <w:color w:val="000000"/>
            </w:rPr>
          </w:pPr>
        </w:p>
        <w:p w:rsidR="00382833" w:rsidRPr="007A4FAB" w:rsidRDefault="00382833" w:rsidP="00AB77E4">
          <w:pPr>
            <w:pStyle w:val="NormalWeb"/>
            <w:spacing w:before="0" w:beforeAutospacing="0" w:after="0" w:afterAutospacing="0"/>
            <w:jc w:val="both"/>
            <w:divId w:val="201327645"/>
            <w:rPr>
              <w:color w:val="000000"/>
            </w:rPr>
          </w:pPr>
          <w:r w:rsidRPr="007A4FAB">
            <w:rPr>
              <w:color w:val="000000"/>
            </w:rPr>
            <w:t>The bill would take effect September 1, 2019, and would apply only to an offense committed on or after that date.</w:t>
          </w:r>
        </w:p>
        <w:p w:rsidR="00382833" w:rsidRPr="00D70925" w:rsidRDefault="00382833" w:rsidP="00AB77E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2833" w:rsidRDefault="0038283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2835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defense to prosecution for the criminal offense of operating a vehicle with an expired license plate.</w:t>
      </w:r>
    </w:p>
    <w:p w:rsidR="00382833" w:rsidRPr="007A4FAB" w:rsidRDefault="0038283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2833" w:rsidRPr="005C2A78" w:rsidRDefault="0038283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7AA02DD0574DAC8D5D8E7C132106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2833" w:rsidRPr="006529C4" w:rsidRDefault="0038283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2833" w:rsidRPr="006529C4" w:rsidRDefault="0038283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82833" w:rsidRPr="006529C4" w:rsidRDefault="0038283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2833" w:rsidRPr="005C2A78" w:rsidRDefault="0038283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BF7DCB32C7943E2AFE0B9C2C69906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2833" w:rsidRPr="005C2A78" w:rsidRDefault="0038283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2833" w:rsidRPr="007A4FAB" w:rsidRDefault="00382833" w:rsidP="00AB77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A4FAB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A4FAB">
        <w:rPr>
          <w:rFonts w:eastAsia="Times New Roman" w:cs="Times New Roman"/>
          <w:szCs w:val="24"/>
        </w:rPr>
        <w:t xml:space="preserve">Section 502.407, Transportation Code, </w:t>
      </w:r>
      <w:r>
        <w:rPr>
          <w:rFonts w:eastAsia="Times New Roman" w:cs="Times New Roman"/>
          <w:szCs w:val="24"/>
        </w:rPr>
        <w:t xml:space="preserve">by adding Subsection (c), </w:t>
      </w:r>
      <w:r w:rsidRPr="007A4FAB">
        <w:rPr>
          <w:rFonts w:eastAsia="Times New Roman" w:cs="Times New Roman"/>
          <w:szCs w:val="24"/>
        </w:rPr>
        <w:t>as follows:</w:t>
      </w:r>
    </w:p>
    <w:p w:rsidR="00382833" w:rsidRPr="007A4FAB" w:rsidRDefault="00382833" w:rsidP="00AB77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2833" w:rsidRPr="007A4FAB" w:rsidRDefault="00382833" w:rsidP="00AB77E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A4FAB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Provides that i</w:t>
      </w:r>
      <w:r w:rsidRPr="007A4FAB">
        <w:rPr>
          <w:rFonts w:eastAsia="Times New Roman" w:cs="Times New Roman"/>
          <w:szCs w:val="24"/>
        </w:rPr>
        <w:t>t is a defense to prosecution under this section</w:t>
      </w:r>
      <w:r>
        <w:rPr>
          <w:rFonts w:eastAsia="Times New Roman" w:cs="Times New Roman"/>
          <w:szCs w:val="24"/>
        </w:rPr>
        <w:t xml:space="preserve"> (Operation o</w:t>
      </w:r>
      <w:r w:rsidRPr="00C85E76">
        <w:rPr>
          <w:rFonts w:eastAsia="Times New Roman" w:cs="Times New Roman"/>
          <w:szCs w:val="24"/>
        </w:rPr>
        <w:t>f Vehicle With Expired License Plate</w:t>
      </w:r>
      <w:r>
        <w:rPr>
          <w:rFonts w:eastAsia="Times New Roman" w:cs="Times New Roman"/>
          <w:szCs w:val="24"/>
        </w:rPr>
        <w:t>)</w:t>
      </w:r>
      <w:r w:rsidRPr="007A4FAB">
        <w:rPr>
          <w:rFonts w:eastAsia="Times New Roman" w:cs="Times New Roman"/>
          <w:szCs w:val="24"/>
        </w:rPr>
        <w:t xml:space="preserve"> that at the time of the offense:</w:t>
      </w:r>
    </w:p>
    <w:p w:rsidR="00382833" w:rsidRPr="007A4FAB" w:rsidRDefault="00382833" w:rsidP="00AB77E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82833" w:rsidRPr="007A4FAB" w:rsidRDefault="00382833" w:rsidP="00AB77E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A4FAB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7A4FAB">
        <w:rPr>
          <w:rFonts w:eastAsia="Times New Roman" w:cs="Times New Roman"/>
          <w:szCs w:val="24"/>
        </w:rPr>
        <w:t>the office of the county assessor-collector for the county in which the owner of the vehicle resided was closed for a protracted period of time in accordance with Section 502.040(b)(2)</w:t>
      </w:r>
      <w:r>
        <w:rPr>
          <w:rFonts w:eastAsia="Times New Roman" w:cs="Times New Roman"/>
          <w:szCs w:val="24"/>
        </w:rPr>
        <w:t xml:space="preserve"> (relating to requiring t</w:t>
      </w:r>
      <w:r w:rsidRPr="007A4FAB">
        <w:rPr>
          <w:rFonts w:eastAsia="Times New Roman" w:cs="Times New Roman"/>
          <w:szCs w:val="24"/>
        </w:rPr>
        <w:t xml:space="preserve">he application </w:t>
      </w:r>
      <w:r>
        <w:rPr>
          <w:rFonts w:eastAsia="Times New Roman" w:cs="Times New Roman"/>
          <w:szCs w:val="24"/>
        </w:rPr>
        <w:t>to</w:t>
      </w:r>
      <w:r w:rsidRPr="007A4FAB">
        <w:rPr>
          <w:rFonts w:eastAsia="Times New Roman" w:cs="Times New Roman"/>
          <w:szCs w:val="24"/>
        </w:rPr>
        <w:t xml:space="preserve"> be accompanied by personal identification as determined by Texas Department of Motor Vehicles</w:t>
      </w:r>
      <w:r>
        <w:rPr>
          <w:rFonts w:eastAsia="Times New Roman" w:cs="Times New Roman"/>
          <w:szCs w:val="24"/>
        </w:rPr>
        <w:t xml:space="preserve"> (TxDMV) </w:t>
      </w:r>
      <w:r w:rsidRPr="007A4FAB">
        <w:rPr>
          <w:rFonts w:eastAsia="Times New Roman" w:cs="Times New Roman"/>
          <w:szCs w:val="24"/>
        </w:rPr>
        <w:t>rule and made in a mann</w:t>
      </w:r>
      <w:r>
        <w:rPr>
          <w:rFonts w:eastAsia="Times New Roman" w:cs="Times New Roman"/>
          <w:szCs w:val="24"/>
        </w:rPr>
        <w:t xml:space="preserve">er prescribed by TxDMV </w:t>
      </w:r>
      <w:r w:rsidRPr="007A4FAB">
        <w:rPr>
          <w:rFonts w:eastAsia="Times New Roman" w:cs="Times New Roman"/>
          <w:szCs w:val="24"/>
        </w:rPr>
        <w:t xml:space="preserve">if the office of that assessor-collector is closed, or may be closed for a protracted period of time, as defined by </w:t>
      </w:r>
      <w:r>
        <w:rPr>
          <w:rFonts w:eastAsia="Times New Roman" w:cs="Times New Roman"/>
          <w:szCs w:val="24"/>
        </w:rPr>
        <w:t>TxDMV</w:t>
      </w:r>
      <w:r w:rsidRPr="007A4FAB">
        <w:rPr>
          <w:rFonts w:eastAsia="Times New Roman" w:cs="Times New Roman"/>
          <w:szCs w:val="24"/>
        </w:rPr>
        <w:t xml:space="preserve"> rule, through a county assessor-collector who is wi</w:t>
      </w:r>
      <w:r>
        <w:rPr>
          <w:rFonts w:eastAsia="Times New Roman" w:cs="Times New Roman"/>
          <w:szCs w:val="24"/>
        </w:rPr>
        <w:t>lling to accept the application)</w:t>
      </w:r>
      <w:r w:rsidRPr="007A4FAB">
        <w:rPr>
          <w:rFonts w:eastAsia="Times New Roman" w:cs="Times New Roman"/>
          <w:szCs w:val="24"/>
        </w:rPr>
        <w:t>; and</w:t>
      </w:r>
    </w:p>
    <w:p w:rsidR="00382833" w:rsidRPr="007A4FAB" w:rsidRDefault="00382833" w:rsidP="00AB77E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2833" w:rsidRPr="007A4FAB" w:rsidRDefault="00382833" w:rsidP="00AB77E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7A4FAB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7A4FAB">
        <w:rPr>
          <w:rFonts w:eastAsia="Times New Roman" w:cs="Times New Roman"/>
          <w:szCs w:val="24"/>
        </w:rPr>
        <w:t>the vehicle's registration was expired for 30 working days or less.</w:t>
      </w:r>
    </w:p>
    <w:p w:rsidR="00382833" w:rsidRPr="007A4FAB" w:rsidRDefault="00382833" w:rsidP="00AB77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2833" w:rsidRDefault="00382833" w:rsidP="00AB77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A4FAB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</w:t>
      </w:r>
      <w:r w:rsidRPr="007A4FAB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Provides that, f</w:t>
      </w:r>
      <w:r w:rsidRPr="00C85E76">
        <w:rPr>
          <w:rFonts w:eastAsia="Times New Roman" w:cs="Times New Roman"/>
          <w:szCs w:val="24"/>
        </w:rPr>
        <w:t>or purposes of this section, an offense was committed before the effective date of this Act if any element of the offense occurred before that date.</w:t>
      </w:r>
    </w:p>
    <w:p w:rsidR="00382833" w:rsidRPr="007A4FAB" w:rsidRDefault="00382833" w:rsidP="00AB77E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2833" w:rsidRPr="00C8671F" w:rsidRDefault="00382833" w:rsidP="00AB77E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A4FAB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7A4FAB">
        <w:rPr>
          <w:rFonts w:eastAsia="Times New Roman" w:cs="Times New Roman"/>
          <w:szCs w:val="24"/>
        </w:rPr>
        <w:t xml:space="preserve"> September 1, 2019.</w:t>
      </w:r>
    </w:p>
    <w:sectPr w:rsidR="0038283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5B" w:rsidRDefault="00AB685B" w:rsidP="000F1DF9">
      <w:pPr>
        <w:spacing w:after="0" w:line="240" w:lineRule="auto"/>
      </w:pPr>
      <w:r>
        <w:separator/>
      </w:r>
    </w:p>
  </w:endnote>
  <w:endnote w:type="continuationSeparator" w:id="0">
    <w:p w:rsidR="00AB685B" w:rsidRDefault="00AB685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B685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2833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82833">
                <w:rPr>
                  <w:sz w:val="20"/>
                  <w:szCs w:val="20"/>
                </w:rPr>
                <w:t>H.B. 2835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8283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B685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8283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8283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5B" w:rsidRDefault="00AB685B" w:rsidP="000F1DF9">
      <w:pPr>
        <w:spacing w:after="0" w:line="240" w:lineRule="auto"/>
      </w:pPr>
      <w:r>
        <w:separator/>
      </w:r>
    </w:p>
  </w:footnote>
  <w:footnote w:type="continuationSeparator" w:id="0">
    <w:p w:rsidR="00AB685B" w:rsidRDefault="00AB685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2833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B685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7E15"/>
  <w15:docId w15:val="{F1C3391F-5059-4924-AF5F-E70C337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283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43840" w:rsidP="00A4384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59ED96829EE4C7497A260471102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394C-1CBE-491A-A217-90A6B41F664A}"/>
      </w:docPartPr>
      <w:docPartBody>
        <w:p w:rsidR="00000000" w:rsidRDefault="008548A9"/>
      </w:docPartBody>
    </w:docPart>
    <w:docPart>
      <w:docPartPr>
        <w:name w:val="8080CE072B3B4147B503D241EADB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C507-E08C-4608-A993-7B8672074948}"/>
      </w:docPartPr>
      <w:docPartBody>
        <w:p w:rsidR="00000000" w:rsidRDefault="008548A9"/>
      </w:docPartBody>
    </w:docPart>
    <w:docPart>
      <w:docPartPr>
        <w:name w:val="298996BD505F4322A022152C94EE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121E-38B9-4CD0-AE06-5ADE8D4A085E}"/>
      </w:docPartPr>
      <w:docPartBody>
        <w:p w:rsidR="00000000" w:rsidRDefault="008548A9"/>
      </w:docPartBody>
    </w:docPart>
    <w:docPart>
      <w:docPartPr>
        <w:name w:val="4245F87BC8F84FF3A7AB99F2B0FB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88C1-5CCA-4B0E-9410-7A638B8942C2}"/>
      </w:docPartPr>
      <w:docPartBody>
        <w:p w:rsidR="00000000" w:rsidRDefault="008548A9"/>
      </w:docPartBody>
    </w:docPart>
    <w:docPart>
      <w:docPartPr>
        <w:name w:val="92EB0E96E8A940CDA04BD5DEC713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8BF7-B30C-461B-8103-C3711DC9A758}"/>
      </w:docPartPr>
      <w:docPartBody>
        <w:p w:rsidR="00000000" w:rsidRDefault="008548A9"/>
      </w:docPartBody>
    </w:docPart>
    <w:docPart>
      <w:docPartPr>
        <w:name w:val="12C4EB645A814B81827D67CF4346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B75F-6738-4388-9045-4B5DD77FEC60}"/>
      </w:docPartPr>
      <w:docPartBody>
        <w:p w:rsidR="00000000" w:rsidRDefault="008548A9"/>
      </w:docPartBody>
    </w:docPart>
    <w:docPart>
      <w:docPartPr>
        <w:name w:val="5D4A9620EAEA474189719F16880E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BBD-9725-4438-8075-E6A34BA1D0F0}"/>
      </w:docPartPr>
      <w:docPartBody>
        <w:p w:rsidR="00000000" w:rsidRDefault="008548A9"/>
      </w:docPartBody>
    </w:docPart>
    <w:docPart>
      <w:docPartPr>
        <w:name w:val="110B619D602A4D55B5E85A515E4D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4D33-630B-4941-A590-BDA414C0CADC}"/>
      </w:docPartPr>
      <w:docPartBody>
        <w:p w:rsidR="00000000" w:rsidRDefault="008548A9"/>
      </w:docPartBody>
    </w:docPart>
    <w:docPart>
      <w:docPartPr>
        <w:name w:val="02AC57B9ED654CCB8C827169F38C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6174-2007-48E4-AB6F-1E31B04B7FB5}"/>
      </w:docPartPr>
      <w:docPartBody>
        <w:p w:rsidR="00000000" w:rsidRDefault="00A43840" w:rsidP="00A43840">
          <w:pPr>
            <w:pStyle w:val="02AC57B9ED654CCB8C827169F38CFF9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3ADB1C89F754B05B214DD74C5E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A902-53F0-4BC7-9402-36714C4C66CA}"/>
      </w:docPartPr>
      <w:docPartBody>
        <w:p w:rsidR="00000000" w:rsidRDefault="008548A9"/>
      </w:docPartBody>
    </w:docPart>
    <w:docPart>
      <w:docPartPr>
        <w:name w:val="1BA00C992BA64BA1B8403DFC19E3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C328-3337-47A1-90E4-5ABDED9513FC}"/>
      </w:docPartPr>
      <w:docPartBody>
        <w:p w:rsidR="00000000" w:rsidRDefault="008548A9"/>
      </w:docPartBody>
    </w:docPart>
    <w:docPart>
      <w:docPartPr>
        <w:name w:val="A5A2214C4D124B559B291867AB2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B387-B265-4B97-8E2E-96A254FE315B}"/>
      </w:docPartPr>
      <w:docPartBody>
        <w:p w:rsidR="00000000" w:rsidRDefault="00A43840" w:rsidP="00A43840">
          <w:pPr>
            <w:pStyle w:val="A5A2214C4D124B559B291867AB28C98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7AA02DD0574DAC8D5D8E7C1321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349F-C8A6-46A5-816C-54923A4FC765}"/>
      </w:docPartPr>
      <w:docPartBody>
        <w:p w:rsidR="00000000" w:rsidRDefault="008548A9"/>
      </w:docPartBody>
    </w:docPart>
    <w:docPart>
      <w:docPartPr>
        <w:name w:val="FBF7DCB32C7943E2AFE0B9C2C699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1BA6-8E0C-4215-84E0-8AA7BA01ED89}"/>
      </w:docPartPr>
      <w:docPartBody>
        <w:p w:rsidR="00000000" w:rsidRDefault="008548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548A9"/>
    <w:rsid w:val="008C55F7"/>
    <w:rsid w:val="0090598B"/>
    <w:rsid w:val="00984D6C"/>
    <w:rsid w:val="00A43840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84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4384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4384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4384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2AC57B9ED654CCB8C827169F38CFF94">
    <w:name w:val="02AC57B9ED654CCB8C827169F38CFF94"/>
    <w:rsid w:val="00A43840"/>
    <w:pPr>
      <w:spacing w:after="160" w:line="259" w:lineRule="auto"/>
    </w:pPr>
  </w:style>
  <w:style w:type="paragraph" w:customStyle="1" w:styleId="A5A2214C4D124B559B291867AB28C984">
    <w:name w:val="A5A2214C4D124B559B291867AB28C984"/>
    <w:rsid w:val="00A438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3400C3C-3629-410E-BFF6-9A9617BE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389</Words>
  <Characters>2219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2019-05-16T22:08:00Z</cp:lastPrinted>
  <dcterms:created xsi:type="dcterms:W3CDTF">2015-05-29T14:24:00Z</dcterms:created>
  <dcterms:modified xsi:type="dcterms:W3CDTF">2019-05-16T22:08:00Z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