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25" w:rsidRDefault="00AA34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273853CEA14CAF9BAF5BD2A4F8CCB3"/>
          </w:placeholder>
        </w:sdtPr>
        <w:sdtContent>
          <w:r w:rsidRPr="005C2A78">
            <w:rPr>
              <w:rFonts w:cs="Times New Roman"/>
              <w:b/>
              <w:szCs w:val="24"/>
              <w:u w:val="single"/>
            </w:rPr>
            <w:t>BILL ANALYSIS</w:t>
          </w:r>
        </w:sdtContent>
      </w:sdt>
    </w:p>
    <w:p w:rsidR="00AA3425" w:rsidRPr="00585C31" w:rsidRDefault="00AA3425" w:rsidP="000F1DF9">
      <w:pPr>
        <w:spacing w:after="0" w:line="240" w:lineRule="auto"/>
        <w:rPr>
          <w:rFonts w:cs="Times New Roman"/>
          <w:szCs w:val="24"/>
        </w:rPr>
      </w:pPr>
    </w:p>
    <w:p w:rsidR="00AA3425" w:rsidRPr="00585C31" w:rsidRDefault="00AA34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3425" w:rsidTr="000F1DF9">
        <w:tc>
          <w:tcPr>
            <w:tcW w:w="2718" w:type="dxa"/>
          </w:tcPr>
          <w:p w:rsidR="00AA3425" w:rsidRPr="005C2A78" w:rsidRDefault="00AA3425" w:rsidP="006D756B">
            <w:pPr>
              <w:rPr>
                <w:rFonts w:cs="Times New Roman"/>
                <w:szCs w:val="24"/>
              </w:rPr>
            </w:pPr>
            <w:sdt>
              <w:sdtPr>
                <w:rPr>
                  <w:rFonts w:cs="Times New Roman"/>
                  <w:szCs w:val="24"/>
                </w:rPr>
                <w:alias w:val="Agency Title"/>
                <w:tag w:val="AgencyTitleContentControl"/>
                <w:id w:val="1920747753"/>
                <w:lock w:val="sdtContentLocked"/>
                <w:placeholder>
                  <w:docPart w:val="D6DB0A10C5EE48DCB0F911A76399057E"/>
                </w:placeholder>
              </w:sdtPr>
              <w:sdtEndPr>
                <w:rPr>
                  <w:rFonts w:cstheme="minorBidi"/>
                  <w:szCs w:val="22"/>
                </w:rPr>
              </w:sdtEndPr>
              <w:sdtContent>
                <w:r>
                  <w:rPr>
                    <w:rFonts w:cs="Times New Roman"/>
                    <w:szCs w:val="24"/>
                  </w:rPr>
                  <w:t>Senate Research Center</w:t>
                </w:r>
              </w:sdtContent>
            </w:sdt>
          </w:p>
        </w:tc>
        <w:tc>
          <w:tcPr>
            <w:tcW w:w="6858" w:type="dxa"/>
          </w:tcPr>
          <w:p w:rsidR="00AA3425" w:rsidRPr="00FF6471" w:rsidRDefault="00AA3425" w:rsidP="000F1DF9">
            <w:pPr>
              <w:jc w:val="right"/>
              <w:rPr>
                <w:rFonts w:cs="Times New Roman"/>
                <w:szCs w:val="24"/>
              </w:rPr>
            </w:pPr>
            <w:sdt>
              <w:sdtPr>
                <w:rPr>
                  <w:rFonts w:cs="Times New Roman"/>
                  <w:szCs w:val="24"/>
                </w:rPr>
                <w:alias w:val="Bill Number"/>
                <w:tag w:val="BillNumberOne"/>
                <w:id w:val="-410784069"/>
                <w:lock w:val="sdtContentLocked"/>
                <w:placeholder>
                  <w:docPart w:val="FDEB0F706D6948848AF383E9F40FD541"/>
                </w:placeholder>
              </w:sdtPr>
              <w:sdtContent>
                <w:r>
                  <w:rPr>
                    <w:rFonts w:cs="Times New Roman"/>
                    <w:szCs w:val="24"/>
                  </w:rPr>
                  <w:t>H.B. 2859</w:t>
                </w:r>
              </w:sdtContent>
            </w:sdt>
          </w:p>
        </w:tc>
      </w:tr>
      <w:tr w:rsidR="00AA3425" w:rsidTr="000F1DF9">
        <w:sdt>
          <w:sdtPr>
            <w:rPr>
              <w:rFonts w:cs="Times New Roman"/>
              <w:szCs w:val="24"/>
            </w:rPr>
            <w:alias w:val="TLCNumber"/>
            <w:tag w:val="TLCNumber"/>
            <w:id w:val="-542600604"/>
            <w:lock w:val="sdtLocked"/>
            <w:placeholder>
              <w:docPart w:val="B25056D2C38D4366A47D4B588876CC72"/>
            </w:placeholder>
          </w:sdtPr>
          <w:sdtContent>
            <w:tc>
              <w:tcPr>
                <w:tcW w:w="2718" w:type="dxa"/>
              </w:tcPr>
              <w:p w:rsidR="00AA3425" w:rsidRPr="000F1DF9" w:rsidRDefault="00AA3425" w:rsidP="00C65088">
                <w:pPr>
                  <w:rPr>
                    <w:rFonts w:cs="Times New Roman"/>
                    <w:szCs w:val="24"/>
                  </w:rPr>
                </w:pPr>
                <w:r>
                  <w:rPr>
                    <w:rFonts w:cs="Times New Roman"/>
                    <w:szCs w:val="24"/>
                  </w:rPr>
                  <w:t>86R19436 SMT-F</w:t>
                </w:r>
              </w:p>
            </w:tc>
          </w:sdtContent>
        </w:sdt>
        <w:tc>
          <w:tcPr>
            <w:tcW w:w="6858" w:type="dxa"/>
          </w:tcPr>
          <w:p w:rsidR="00AA3425" w:rsidRPr="005C2A78" w:rsidRDefault="00AA3425" w:rsidP="006D756B">
            <w:pPr>
              <w:jc w:val="right"/>
              <w:rPr>
                <w:rFonts w:cs="Times New Roman"/>
                <w:szCs w:val="24"/>
              </w:rPr>
            </w:pPr>
            <w:sdt>
              <w:sdtPr>
                <w:rPr>
                  <w:rFonts w:cs="Times New Roman"/>
                  <w:szCs w:val="24"/>
                </w:rPr>
                <w:alias w:val="Author Label"/>
                <w:tag w:val="By"/>
                <w:id w:val="72399597"/>
                <w:lock w:val="sdtLocked"/>
                <w:placeholder>
                  <w:docPart w:val="F2701D8FF58F407AAA99D9BC99B87C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24B61564AC4BFEBDB975BC64E09350"/>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3C1135E20B9544C6B2DD07BB4766AF56"/>
                </w:placeholder>
              </w:sdtPr>
              <w:sdtContent>
                <w:r>
                  <w:rPr>
                    <w:rFonts w:cs="Times New Roman"/>
                    <w:szCs w:val="24"/>
                  </w:rPr>
                  <w:t xml:space="preserve"> (Fallon)</w:t>
                </w:r>
              </w:sdtContent>
            </w:sdt>
          </w:p>
        </w:tc>
      </w:tr>
      <w:tr w:rsidR="00AA3425" w:rsidTr="000F1DF9">
        <w:tc>
          <w:tcPr>
            <w:tcW w:w="2718" w:type="dxa"/>
          </w:tcPr>
          <w:p w:rsidR="00AA3425" w:rsidRPr="00BC7495" w:rsidRDefault="00AA3425" w:rsidP="000F1DF9">
            <w:pPr>
              <w:rPr>
                <w:rFonts w:cs="Times New Roman"/>
                <w:szCs w:val="24"/>
              </w:rPr>
            </w:pPr>
          </w:p>
        </w:tc>
        <w:sdt>
          <w:sdtPr>
            <w:rPr>
              <w:rFonts w:cs="Times New Roman"/>
              <w:szCs w:val="24"/>
            </w:rPr>
            <w:alias w:val="Committee"/>
            <w:tag w:val="Committee"/>
            <w:id w:val="1914272295"/>
            <w:lock w:val="sdtContentLocked"/>
            <w:placeholder>
              <w:docPart w:val="7327D334BB01446292B1688D568053F4"/>
            </w:placeholder>
          </w:sdtPr>
          <w:sdtContent>
            <w:tc>
              <w:tcPr>
                <w:tcW w:w="6858" w:type="dxa"/>
              </w:tcPr>
              <w:p w:rsidR="00AA3425" w:rsidRPr="00FF6471" w:rsidRDefault="00AA3425" w:rsidP="000F1DF9">
                <w:pPr>
                  <w:jc w:val="right"/>
                  <w:rPr>
                    <w:rFonts w:cs="Times New Roman"/>
                    <w:szCs w:val="24"/>
                  </w:rPr>
                </w:pPr>
                <w:r>
                  <w:rPr>
                    <w:rFonts w:cs="Times New Roman"/>
                    <w:szCs w:val="24"/>
                  </w:rPr>
                  <w:t>Property Tax</w:t>
                </w:r>
              </w:p>
            </w:tc>
          </w:sdtContent>
        </w:sdt>
      </w:tr>
      <w:tr w:rsidR="00AA3425" w:rsidTr="000F1DF9">
        <w:tc>
          <w:tcPr>
            <w:tcW w:w="2718" w:type="dxa"/>
          </w:tcPr>
          <w:p w:rsidR="00AA3425" w:rsidRPr="00BC7495" w:rsidRDefault="00AA3425" w:rsidP="000F1DF9">
            <w:pPr>
              <w:rPr>
                <w:rFonts w:cs="Times New Roman"/>
                <w:szCs w:val="24"/>
              </w:rPr>
            </w:pPr>
          </w:p>
        </w:tc>
        <w:sdt>
          <w:sdtPr>
            <w:rPr>
              <w:rFonts w:cs="Times New Roman"/>
              <w:szCs w:val="24"/>
            </w:rPr>
            <w:alias w:val="Date"/>
            <w:tag w:val="DateContentControl"/>
            <w:id w:val="1178081906"/>
            <w:lock w:val="sdtLocked"/>
            <w:placeholder>
              <w:docPart w:val="C601686BC2C54B74B74974946AC957F2"/>
            </w:placeholder>
            <w:date w:fullDate="2019-05-09T00:00:00Z">
              <w:dateFormat w:val="M/d/yyyy"/>
              <w:lid w:val="en-US"/>
              <w:storeMappedDataAs w:val="dateTime"/>
              <w:calendar w:val="gregorian"/>
            </w:date>
          </w:sdtPr>
          <w:sdtContent>
            <w:tc>
              <w:tcPr>
                <w:tcW w:w="6858" w:type="dxa"/>
              </w:tcPr>
              <w:p w:rsidR="00AA3425" w:rsidRPr="00FF6471" w:rsidRDefault="00AA3425" w:rsidP="000F1DF9">
                <w:pPr>
                  <w:jc w:val="right"/>
                  <w:rPr>
                    <w:rFonts w:cs="Times New Roman"/>
                    <w:szCs w:val="24"/>
                  </w:rPr>
                </w:pPr>
                <w:r>
                  <w:rPr>
                    <w:rFonts w:cs="Times New Roman"/>
                    <w:szCs w:val="24"/>
                  </w:rPr>
                  <w:t>5/9/2019</w:t>
                </w:r>
              </w:p>
            </w:tc>
          </w:sdtContent>
        </w:sdt>
      </w:tr>
      <w:tr w:rsidR="00AA3425" w:rsidTr="000F1DF9">
        <w:tc>
          <w:tcPr>
            <w:tcW w:w="2718" w:type="dxa"/>
          </w:tcPr>
          <w:p w:rsidR="00AA3425" w:rsidRPr="00BC7495" w:rsidRDefault="00AA3425" w:rsidP="000F1DF9">
            <w:pPr>
              <w:rPr>
                <w:rFonts w:cs="Times New Roman"/>
                <w:szCs w:val="24"/>
              </w:rPr>
            </w:pPr>
          </w:p>
        </w:tc>
        <w:sdt>
          <w:sdtPr>
            <w:rPr>
              <w:rFonts w:cs="Times New Roman"/>
              <w:szCs w:val="24"/>
            </w:rPr>
            <w:alias w:val="BA Version"/>
            <w:tag w:val="BAVersion"/>
            <w:id w:val="-1685590809"/>
            <w:lock w:val="sdtContentLocked"/>
            <w:placeholder>
              <w:docPart w:val="3C3D4A3404E64D439920D4B415B16DB7"/>
            </w:placeholder>
          </w:sdtPr>
          <w:sdtContent>
            <w:tc>
              <w:tcPr>
                <w:tcW w:w="6858" w:type="dxa"/>
              </w:tcPr>
              <w:p w:rsidR="00AA3425" w:rsidRPr="00FF6471" w:rsidRDefault="00AA3425" w:rsidP="000F1DF9">
                <w:pPr>
                  <w:jc w:val="right"/>
                  <w:rPr>
                    <w:rFonts w:cs="Times New Roman"/>
                    <w:szCs w:val="24"/>
                  </w:rPr>
                </w:pPr>
                <w:r>
                  <w:rPr>
                    <w:rFonts w:cs="Times New Roman"/>
                    <w:szCs w:val="24"/>
                  </w:rPr>
                  <w:t>Engrossed</w:t>
                </w:r>
              </w:p>
            </w:tc>
          </w:sdtContent>
        </w:sdt>
      </w:tr>
    </w:tbl>
    <w:p w:rsidR="00AA3425" w:rsidRPr="00FF6471" w:rsidRDefault="00AA3425" w:rsidP="000F1DF9">
      <w:pPr>
        <w:spacing w:after="0" w:line="240" w:lineRule="auto"/>
        <w:rPr>
          <w:rFonts w:cs="Times New Roman"/>
          <w:szCs w:val="24"/>
        </w:rPr>
      </w:pPr>
    </w:p>
    <w:p w:rsidR="00AA3425" w:rsidRPr="00FF6471" w:rsidRDefault="00AA3425" w:rsidP="000F1DF9">
      <w:pPr>
        <w:spacing w:after="0" w:line="240" w:lineRule="auto"/>
        <w:rPr>
          <w:rFonts w:cs="Times New Roman"/>
          <w:szCs w:val="24"/>
        </w:rPr>
      </w:pPr>
    </w:p>
    <w:p w:rsidR="00AA3425" w:rsidRPr="00FF6471" w:rsidRDefault="00AA34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A84729E2BD496891BA771CC59A95E3"/>
        </w:placeholder>
      </w:sdtPr>
      <w:sdtContent>
        <w:p w:rsidR="00AA3425" w:rsidRDefault="00AA34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204C9BBA77142B99495B76C7CACB5FC"/>
        </w:placeholder>
      </w:sdtPr>
      <w:sdtEndPr/>
      <w:sdtContent>
        <w:p w:rsidR="00AA3425" w:rsidRDefault="00AA3425" w:rsidP="00AA3425">
          <w:pPr>
            <w:pStyle w:val="NormalWeb"/>
            <w:spacing w:before="0" w:beforeAutospacing="0" w:after="0" w:afterAutospacing="0"/>
            <w:jc w:val="both"/>
            <w:divId w:val="1209294686"/>
            <w:rPr>
              <w:rFonts w:eastAsia="Times New Roman"/>
              <w:bCs/>
            </w:rPr>
          </w:pPr>
        </w:p>
        <w:p w:rsidR="00AA3425" w:rsidRPr="00AA3425" w:rsidRDefault="00AA3425" w:rsidP="00AA3425">
          <w:pPr>
            <w:pStyle w:val="NormalWeb"/>
            <w:spacing w:before="0" w:beforeAutospacing="0" w:after="0" w:afterAutospacing="0"/>
            <w:jc w:val="both"/>
            <w:divId w:val="1209294686"/>
          </w:pPr>
          <w:r>
            <w:t xml:space="preserve">H.B. 2859 amends current law </w:t>
          </w:r>
          <w:r>
            <w:t>r</w:t>
          </w:r>
          <w:r w:rsidRPr="00AA3425">
            <w:t>elating to the exemption from ad valorem taxation of precious metal held in a precious metal depository located in this state.</w:t>
          </w:r>
        </w:p>
      </w:sdtContent>
    </w:sdt>
    <w:bookmarkStart w:id="0" w:name="EnrolledProposed" w:displacedByCustomXml="prev"/>
    <w:bookmarkEnd w:id="0" w:displacedByCustomXml="prev"/>
    <w:p w:rsidR="00AA3425" w:rsidRPr="00D7051B" w:rsidRDefault="00AA3425" w:rsidP="000F1DF9">
      <w:pPr>
        <w:spacing w:after="0" w:line="240" w:lineRule="auto"/>
        <w:jc w:val="both"/>
        <w:rPr>
          <w:rFonts w:eastAsia="Times New Roman" w:cs="Times New Roman"/>
          <w:szCs w:val="24"/>
        </w:rPr>
      </w:pPr>
    </w:p>
    <w:p w:rsidR="00AA3425" w:rsidRPr="005C2A78" w:rsidRDefault="00AA34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DC8B5BFB51448C95E71CB250B7812C"/>
          </w:placeholder>
        </w:sdtPr>
        <w:sdtContent>
          <w:r>
            <w:rPr>
              <w:rFonts w:eastAsia="Times New Roman" w:cs="Times New Roman"/>
              <w:b/>
              <w:szCs w:val="24"/>
              <w:u w:val="single"/>
            </w:rPr>
            <w:t>RULEMAKING AUTHORITY</w:t>
          </w:r>
        </w:sdtContent>
      </w:sdt>
    </w:p>
    <w:p w:rsidR="00AA3425" w:rsidRPr="006529C4" w:rsidRDefault="00AA3425" w:rsidP="00774EC7">
      <w:pPr>
        <w:spacing w:after="0" w:line="240" w:lineRule="auto"/>
        <w:jc w:val="both"/>
        <w:rPr>
          <w:rFonts w:cs="Times New Roman"/>
          <w:szCs w:val="24"/>
        </w:rPr>
      </w:pPr>
    </w:p>
    <w:p w:rsidR="00AA3425" w:rsidRPr="006529C4" w:rsidRDefault="00AA34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3425" w:rsidRPr="006529C4" w:rsidRDefault="00AA3425" w:rsidP="00774EC7">
      <w:pPr>
        <w:spacing w:after="0" w:line="240" w:lineRule="auto"/>
        <w:jc w:val="both"/>
        <w:rPr>
          <w:rFonts w:cs="Times New Roman"/>
          <w:szCs w:val="24"/>
        </w:rPr>
      </w:pPr>
    </w:p>
    <w:p w:rsidR="00AA3425" w:rsidRPr="005C2A78" w:rsidRDefault="00AA34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793D924F3E402D8252A8F5D9ABF92A"/>
          </w:placeholder>
        </w:sdtPr>
        <w:sdtContent>
          <w:r>
            <w:rPr>
              <w:rFonts w:eastAsia="Times New Roman" w:cs="Times New Roman"/>
              <w:b/>
              <w:szCs w:val="24"/>
              <w:u w:val="single"/>
            </w:rPr>
            <w:t>SECTION BY SECTION ANALYSIS</w:t>
          </w:r>
        </w:sdtContent>
      </w:sdt>
    </w:p>
    <w:p w:rsidR="00AA3425" w:rsidRPr="005C2A78" w:rsidRDefault="00AA3425" w:rsidP="000F1DF9">
      <w:pPr>
        <w:spacing w:after="0" w:line="240" w:lineRule="auto"/>
        <w:jc w:val="both"/>
        <w:rPr>
          <w:rFonts w:eastAsia="Times New Roman" w:cs="Times New Roman"/>
          <w:szCs w:val="24"/>
        </w:rPr>
      </w:pPr>
    </w:p>
    <w:p w:rsidR="00AA3425" w:rsidRDefault="00AA3425" w:rsidP="00AA342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11, Tax Code, by adding Section 11.141, as follows:</w:t>
      </w:r>
    </w:p>
    <w:p w:rsidR="00AA3425" w:rsidRDefault="00AA3425" w:rsidP="00AA3425">
      <w:pPr>
        <w:spacing w:after="0" w:line="240" w:lineRule="auto"/>
        <w:jc w:val="both"/>
      </w:pPr>
    </w:p>
    <w:p w:rsidR="00AA3425" w:rsidRDefault="00AA3425" w:rsidP="00AA3425">
      <w:pPr>
        <w:spacing w:after="0" w:line="240" w:lineRule="auto"/>
        <w:ind w:left="720"/>
        <w:jc w:val="both"/>
      </w:pPr>
      <w:r>
        <w:t>Sec. 11.141. PRECIOUS METAL HELD IN PRECIOUS METAL DEPOSITORY. (a) Defines "precious metal" and "precious metal depository."</w:t>
      </w:r>
    </w:p>
    <w:p w:rsidR="00AA3425" w:rsidRDefault="00AA3425" w:rsidP="00AA3425">
      <w:pPr>
        <w:spacing w:after="0" w:line="240" w:lineRule="auto"/>
        <w:ind w:left="720"/>
        <w:jc w:val="both"/>
      </w:pPr>
      <w:r>
        <w:t xml:space="preserve"> </w:t>
      </w:r>
    </w:p>
    <w:p w:rsidR="00AA3425" w:rsidRDefault="00AA3425" w:rsidP="00AA3425">
      <w:pPr>
        <w:spacing w:after="0" w:line="240" w:lineRule="auto"/>
        <w:ind w:left="1440"/>
        <w:jc w:val="both"/>
      </w:pPr>
      <w:r>
        <w:t xml:space="preserve">(b) Entitles a person to an exemption from taxation of the precious metal that the person owns and that is held in a precious metal depository located in this state, regardless of whether the precious metal is held or used by the person for the production of income. </w:t>
      </w:r>
    </w:p>
    <w:p w:rsidR="00AA3425" w:rsidRDefault="00AA3425" w:rsidP="00AA3425">
      <w:pPr>
        <w:spacing w:after="0" w:line="240" w:lineRule="auto"/>
        <w:ind w:left="1440"/>
        <w:jc w:val="both"/>
      </w:pPr>
    </w:p>
    <w:p w:rsidR="00AA3425" w:rsidRPr="005C2A78" w:rsidRDefault="00AA3425" w:rsidP="00AA3425">
      <w:pPr>
        <w:spacing w:after="0" w:line="240" w:lineRule="auto"/>
        <w:ind w:left="1440"/>
        <w:jc w:val="both"/>
        <w:rPr>
          <w:rFonts w:eastAsia="Times New Roman" w:cs="Times New Roman"/>
          <w:szCs w:val="24"/>
        </w:rPr>
      </w:pPr>
      <w:r>
        <w:t>(c) Prohibits the governing body of a taxing unit, notwithstanding Section 11.14(c) (relating to authorizing the governing body of a taxing unit, by resolution or order, to provide for taxation of certain otherwise exempt tangible personal property that is not held or used for production of income), from providing for the taxation of precious metal exempted from taxation under Subsection (b).</w:t>
      </w:r>
    </w:p>
    <w:p w:rsidR="00AA3425" w:rsidRPr="005C2A78" w:rsidRDefault="00AA3425" w:rsidP="00AA3425">
      <w:pPr>
        <w:spacing w:after="0" w:line="240" w:lineRule="auto"/>
        <w:jc w:val="both"/>
        <w:rPr>
          <w:rFonts w:eastAsia="Times New Roman" w:cs="Times New Roman"/>
          <w:szCs w:val="24"/>
        </w:rPr>
      </w:pPr>
    </w:p>
    <w:p w:rsidR="00AA3425" w:rsidRPr="005C2A78" w:rsidRDefault="00AA3425" w:rsidP="00AA34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11.42(b), Tax Code, to provide that an exemption authorized by Section 11.11 (Public Property) or 11.141, rather than authorized by Section 11.11, is effective immediately on qualification for the exemption.</w:t>
      </w:r>
    </w:p>
    <w:p w:rsidR="00AA3425" w:rsidRPr="005C2A78" w:rsidRDefault="00AA3425" w:rsidP="00AA3425">
      <w:pPr>
        <w:spacing w:after="0" w:line="240" w:lineRule="auto"/>
        <w:jc w:val="both"/>
        <w:rPr>
          <w:rFonts w:eastAsia="Times New Roman" w:cs="Times New Roman"/>
          <w:szCs w:val="24"/>
        </w:rPr>
      </w:pPr>
    </w:p>
    <w:p w:rsidR="00AA3425" w:rsidRDefault="00AA3425" w:rsidP="00AA342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11.43(a), Tax Code, to provide an additional exemption under Section 11.141 to the requirement that a person claiming an exemption, to receive an exemption, apply for the exemption.</w:t>
      </w:r>
    </w:p>
    <w:p w:rsidR="00AA3425" w:rsidRDefault="00AA3425" w:rsidP="00AA3425">
      <w:pPr>
        <w:spacing w:after="0" w:line="240" w:lineRule="auto"/>
        <w:jc w:val="both"/>
      </w:pPr>
    </w:p>
    <w:p w:rsidR="00AA3425" w:rsidRDefault="00AA3425" w:rsidP="00AA3425">
      <w:pPr>
        <w:spacing w:after="0" w:line="240" w:lineRule="auto"/>
        <w:jc w:val="both"/>
      </w:pPr>
      <w:r>
        <w:t>SECTION 4. Provides that Section 11.141, Tax Code, as added by this Act, applies only to a tax year beginning on or after January 1, 2020.</w:t>
      </w:r>
    </w:p>
    <w:p w:rsidR="00AA3425" w:rsidRDefault="00AA3425" w:rsidP="00AA3425">
      <w:pPr>
        <w:spacing w:after="0" w:line="240" w:lineRule="auto"/>
        <w:jc w:val="both"/>
      </w:pPr>
    </w:p>
    <w:p w:rsidR="00AA3425" w:rsidRPr="00C8671F" w:rsidRDefault="00AA3425" w:rsidP="00AA3425">
      <w:pPr>
        <w:spacing w:after="0" w:line="240" w:lineRule="auto"/>
        <w:jc w:val="both"/>
        <w:rPr>
          <w:rFonts w:eastAsia="Times New Roman" w:cs="Times New Roman"/>
          <w:szCs w:val="24"/>
        </w:rPr>
      </w:pPr>
      <w:r>
        <w:t>SECTION 5. Effective date:</w:t>
      </w:r>
      <w:r w:rsidRPr="0062227F">
        <w:t xml:space="preserve"> </w:t>
      </w:r>
      <w:r>
        <w:t>January 1, 2020, contingent upon passage of the constitutional amendment proposed by the 86th Legislature, Regular Session, 2019, authorizing the legislature to exempt from ad valorem taxation precious metal held in a precious metal depository located in this state.</w:t>
      </w:r>
    </w:p>
    <w:sectPr w:rsidR="00AA342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F1" w:rsidRDefault="001F62F1" w:rsidP="000F1DF9">
      <w:pPr>
        <w:spacing w:after="0" w:line="240" w:lineRule="auto"/>
      </w:pPr>
      <w:r>
        <w:separator/>
      </w:r>
    </w:p>
  </w:endnote>
  <w:endnote w:type="continuationSeparator" w:id="0">
    <w:p w:rsidR="001F62F1" w:rsidRDefault="001F62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62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342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3425">
                <w:rPr>
                  <w:sz w:val="20"/>
                  <w:szCs w:val="20"/>
                </w:rPr>
                <w:t>H.B. 2859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34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62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34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342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F1" w:rsidRDefault="001F62F1" w:rsidP="000F1DF9">
      <w:pPr>
        <w:spacing w:after="0" w:line="240" w:lineRule="auto"/>
      </w:pPr>
      <w:r>
        <w:separator/>
      </w:r>
    </w:p>
  </w:footnote>
  <w:footnote w:type="continuationSeparator" w:id="0">
    <w:p w:rsidR="001F62F1" w:rsidRDefault="001F62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62F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342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4DDC"/>
  <w15:docId w15:val="{D784AD1E-EA53-416C-BA1D-5DA8E28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34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22FD" w:rsidP="00A722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273853CEA14CAF9BAF5BD2A4F8CCB3"/>
        <w:category>
          <w:name w:val="General"/>
          <w:gallery w:val="placeholder"/>
        </w:category>
        <w:types>
          <w:type w:val="bbPlcHdr"/>
        </w:types>
        <w:behaviors>
          <w:behavior w:val="content"/>
        </w:behaviors>
        <w:guid w:val="{037964BA-A345-4BF2-B54F-9525A921254C}"/>
      </w:docPartPr>
      <w:docPartBody>
        <w:p w:rsidR="00000000" w:rsidRDefault="00DD0A16"/>
      </w:docPartBody>
    </w:docPart>
    <w:docPart>
      <w:docPartPr>
        <w:name w:val="D6DB0A10C5EE48DCB0F911A76399057E"/>
        <w:category>
          <w:name w:val="General"/>
          <w:gallery w:val="placeholder"/>
        </w:category>
        <w:types>
          <w:type w:val="bbPlcHdr"/>
        </w:types>
        <w:behaviors>
          <w:behavior w:val="content"/>
        </w:behaviors>
        <w:guid w:val="{377432D7-D95D-4842-B963-0BB79BC6BDEE}"/>
      </w:docPartPr>
      <w:docPartBody>
        <w:p w:rsidR="00000000" w:rsidRDefault="00DD0A16"/>
      </w:docPartBody>
    </w:docPart>
    <w:docPart>
      <w:docPartPr>
        <w:name w:val="FDEB0F706D6948848AF383E9F40FD541"/>
        <w:category>
          <w:name w:val="General"/>
          <w:gallery w:val="placeholder"/>
        </w:category>
        <w:types>
          <w:type w:val="bbPlcHdr"/>
        </w:types>
        <w:behaviors>
          <w:behavior w:val="content"/>
        </w:behaviors>
        <w:guid w:val="{3182DA57-BEE3-4E39-A10A-B7512D13D644}"/>
      </w:docPartPr>
      <w:docPartBody>
        <w:p w:rsidR="00000000" w:rsidRDefault="00DD0A16"/>
      </w:docPartBody>
    </w:docPart>
    <w:docPart>
      <w:docPartPr>
        <w:name w:val="B25056D2C38D4366A47D4B588876CC72"/>
        <w:category>
          <w:name w:val="General"/>
          <w:gallery w:val="placeholder"/>
        </w:category>
        <w:types>
          <w:type w:val="bbPlcHdr"/>
        </w:types>
        <w:behaviors>
          <w:behavior w:val="content"/>
        </w:behaviors>
        <w:guid w:val="{51FA5421-2D94-4817-AEDD-D10489BD3A75}"/>
      </w:docPartPr>
      <w:docPartBody>
        <w:p w:rsidR="00000000" w:rsidRDefault="00DD0A16"/>
      </w:docPartBody>
    </w:docPart>
    <w:docPart>
      <w:docPartPr>
        <w:name w:val="F2701D8FF58F407AAA99D9BC99B87C84"/>
        <w:category>
          <w:name w:val="General"/>
          <w:gallery w:val="placeholder"/>
        </w:category>
        <w:types>
          <w:type w:val="bbPlcHdr"/>
        </w:types>
        <w:behaviors>
          <w:behavior w:val="content"/>
        </w:behaviors>
        <w:guid w:val="{09547226-67F0-4EC9-937D-F7CB1132A932}"/>
      </w:docPartPr>
      <w:docPartBody>
        <w:p w:rsidR="00000000" w:rsidRDefault="00DD0A16"/>
      </w:docPartBody>
    </w:docPart>
    <w:docPart>
      <w:docPartPr>
        <w:name w:val="FD24B61564AC4BFEBDB975BC64E09350"/>
        <w:category>
          <w:name w:val="General"/>
          <w:gallery w:val="placeholder"/>
        </w:category>
        <w:types>
          <w:type w:val="bbPlcHdr"/>
        </w:types>
        <w:behaviors>
          <w:behavior w:val="content"/>
        </w:behaviors>
        <w:guid w:val="{D8EB7C01-DB38-4C9D-8A94-8AAD7C095A65}"/>
      </w:docPartPr>
      <w:docPartBody>
        <w:p w:rsidR="00000000" w:rsidRDefault="00DD0A16"/>
      </w:docPartBody>
    </w:docPart>
    <w:docPart>
      <w:docPartPr>
        <w:name w:val="3C1135E20B9544C6B2DD07BB4766AF56"/>
        <w:category>
          <w:name w:val="General"/>
          <w:gallery w:val="placeholder"/>
        </w:category>
        <w:types>
          <w:type w:val="bbPlcHdr"/>
        </w:types>
        <w:behaviors>
          <w:behavior w:val="content"/>
        </w:behaviors>
        <w:guid w:val="{28E4D136-69AD-4B9C-9542-B8923D1E7A07}"/>
      </w:docPartPr>
      <w:docPartBody>
        <w:p w:rsidR="00000000" w:rsidRDefault="00DD0A16"/>
      </w:docPartBody>
    </w:docPart>
    <w:docPart>
      <w:docPartPr>
        <w:name w:val="7327D334BB01446292B1688D568053F4"/>
        <w:category>
          <w:name w:val="General"/>
          <w:gallery w:val="placeholder"/>
        </w:category>
        <w:types>
          <w:type w:val="bbPlcHdr"/>
        </w:types>
        <w:behaviors>
          <w:behavior w:val="content"/>
        </w:behaviors>
        <w:guid w:val="{D0196A3A-366A-4064-B623-7BFE5E629391}"/>
      </w:docPartPr>
      <w:docPartBody>
        <w:p w:rsidR="00000000" w:rsidRDefault="00DD0A16"/>
      </w:docPartBody>
    </w:docPart>
    <w:docPart>
      <w:docPartPr>
        <w:name w:val="C601686BC2C54B74B74974946AC957F2"/>
        <w:category>
          <w:name w:val="General"/>
          <w:gallery w:val="placeholder"/>
        </w:category>
        <w:types>
          <w:type w:val="bbPlcHdr"/>
        </w:types>
        <w:behaviors>
          <w:behavior w:val="content"/>
        </w:behaviors>
        <w:guid w:val="{C31B0E83-E848-411E-9706-7809D2439A80}"/>
      </w:docPartPr>
      <w:docPartBody>
        <w:p w:rsidR="00000000" w:rsidRDefault="00A722FD" w:rsidP="00A722FD">
          <w:pPr>
            <w:pStyle w:val="C601686BC2C54B74B74974946AC957F2"/>
          </w:pPr>
          <w:r w:rsidRPr="00A30DD1">
            <w:rPr>
              <w:rStyle w:val="PlaceholderText"/>
            </w:rPr>
            <w:t>Click here to enter a date.</w:t>
          </w:r>
        </w:p>
      </w:docPartBody>
    </w:docPart>
    <w:docPart>
      <w:docPartPr>
        <w:name w:val="3C3D4A3404E64D439920D4B415B16DB7"/>
        <w:category>
          <w:name w:val="General"/>
          <w:gallery w:val="placeholder"/>
        </w:category>
        <w:types>
          <w:type w:val="bbPlcHdr"/>
        </w:types>
        <w:behaviors>
          <w:behavior w:val="content"/>
        </w:behaviors>
        <w:guid w:val="{7F85AF6A-C653-4CAA-8BB0-FD89E7D70C8D}"/>
      </w:docPartPr>
      <w:docPartBody>
        <w:p w:rsidR="00000000" w:rsidRDefault="00DD0A16"/>
      </w:docPartBody>
    </w:docPart>
    <w:docPart>
      <w:docPartPr>
        <w:name w:val="59A84729E2BD496891BA771CC59A95E3"/>
        <w:category>
          <w:name w:val="General"/>
          <w:gallery w:val="placeholder"/>
        </w:category>
        <w:types>
          <w:type w:val="bbPlcHdr"/>
        </w:types>
        <w:behaviors>
          <w:behavior w:val="content"/>
        </w:behaviors>
        <w:guid w:val="{BA63E41A-1F14-4F17-986E-C746460CAA9B}"/>
      </w:docPartPr>
      <w:docPartBody>
        <w:p w:rsidR="00000000" w:rsidRDefault="00DD0A16"/>
      </w:docPartBody>
    </w:docPart>
    <w:docPart>
      <w:docPartPr>
        <w:name w:val="2204C9BBA77142B99495B76C7CACB5FC"/>
        <w:category>
          <w:name w:val="General"/>
          <w:gallery w:val="placeholder"/>
        </w:category>
        <w:types>
          <w:type w:val="bbPlcHdr"/>
        </w:types>
        <w:behaviors>
          <w:behavior w:val="content"/>
        </w:behaviors>
        <w:guid w:val="{F1163969-8155-4BA0-BC0E-FA4D0DEAFFA7}"/>
      </w:docPartPr>
      <w:docPartBody>
        <w:p w:rsidR="00000000" w:rsidRDefault="00A722FD" w:rsidP="00A722FD">
          <w:pPr>
            <w:pStyle w:val="2204C9BBA77142B99495B76C7CACB5FC"/>
          </w:pPr>
          <w:r>
            <w:rPr>
              <w:rFonts w:eastAsia="Times New Roman" w:cs="Times New Roman"/>
              <w:bCs/>
              <w:szCs w:val="24"/>
            </w:rPr>
            <w:t xml:space="preserve"> </w:t>
          </w:r>
        </w:p>
      </w:docPartBody>
    </w:docPart>
    <w:docPart>
      <w:docPartPr>
        <w:name w:val="A8DC8B5BFB51448C95E71CB250B7812C"/>
        <w:category>
          <w:name w:val="General"/>
          <w:gallery w:val="placeholder"/>
        </w:category>
        <w:types>
          <w:type w:val="bbPlcHdr"/>
        </w:types>
        <w:behaviors>
          <w:behavior w:val="content"/>
        </w:behaviors>
        <w:guid w:val="{44917ED0-9055-409C-9F78-7BD3B0A9F346}"/>
      </w:docPartPr>
      <w:docPartBody>
        <w:p w:rsidR="00000000" w:rsidRDefault="00DD0A16"/>
      </w:docPartBody>
    </w:docPart>
    <w:docPart>
      <w:docPartPr>
        <w:name w:val="41793D924F3E402D8252A8F5D9ABF92A"/>
        <w:category>
          <w:name w:val="General"/>
          <w:gallery w:val="placeholder"/>
        </w:category>
        <w:types>
          <w:type w:val="bbPlcHdr"/>
        </w:types>
        <w:behaviors>
          <w:behavior w:val="content"/>
        </w:behaviors>
        <w:guid w:val="{80055BB1-FB73-4B7D-B0E2-2FC0D7DA1713}"/>
      </w:docPartPr>
      <w:docPartBody>
        <w:p w:rsidR="00000000" w:rsidRDefault="00DD0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2FD"/>
    <w:rsid w:val="00B252A4"/>
    <w:rsid w:val="00B5530B"/>
    <w:rsid w:val="00C129E8"/>
    <w:rsid w:val="00C968BA"/>
    <w:rsid w:val="00D63E87"/>
    <w:rsid w:val="00D705C9"/>
    <w:rsid w:val="00DD0A1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2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22FD"/>
    <w:rPr>
      <w:rFonts w:ascii="Times New Roman" w:hAnsi="Times New Roman"/>
      <w:sz w:val="24"/>
    </w:rPr>
  </w:style>
  <w:style w:type="paragraph" w:customStyle="1" w:styleId="487D89B4F8B34DB4967D41FE18F7F88D9">
    <w:name w:val="487D89B4F8B34DB4967D41FE18F7F88D9"/>
    <w:rsid w:val="00A722FD"/>
    <w:rPr>
      <w:rFonts w:ascii="Times New Roman" w:hAnsi="Times New Roman"/>
      <w:sz w:val="24"/>
    </w:rPr>
  </w:style>
  <w:style w:type="paragraph" w:customStyle="1" w:styleId="AE2570ED5D764CD7AF9686706F550F4622">
    <w:name w:val="AE2570ED5D764CD7AF9686706F550F4622"/>
    <w:rsid w:val="00A722FD"/>
    <w:pPr>
      <w:tabs>
        <w:tab w:val="center" w:pos="4680"/>
        <w:tab w:val="right" w:pos="9360"/>
      </w:tabs>
      <w:spacing w:after="0" w:line="240" w:lineRule="auto"/>
    </w:pPr>
    <w:rPr>
      <w:rFonts w:ascii="Times New Roman" w:hAnsi="Times New Roman"/>
      <w:sz w:val="24"/>
    </w:rPr>
  </w:style>
  <w:style w:type="paragraph" w:customStyle="1" w:styleId="C601686BC2C54B74B74974946AC957F2">
    <w:name w:val="C601686BC2C54B74B74974946AC957F2"/>
    <w:rsid w:val="00A722FD"/>
    <w:pPr>
      <w:spacing w:after="160" w:line="259" w:lineRule="auto"/>
    </w:pPr>
  </w:style>
  <w:style w:type="paragraph" w:customStyle="1" w:styleId="2204C9BBA77142B99495B76C7CACB5FC">
    <w:name w:val="2204C9BBA77142B99495B76C7CACB5FC"/>
    <w:rsid w:val="00A722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658275-8528-4140-809C-B7B10F04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341</Words>
  <Characters>1950</Characters>
  <Application>Microsoft Office Word</Application>
  <DocSecurity>0</DocSecurity>
  <Lines>16</Lines>
  <Paragraphs>4</Paragraphs>
  <ScaleCrop>false</ScaleCrop>
  <Company>Texas Legislative Council</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2019-05-09T13:21:00Z</dcterms:modified>
</cp:coreProperties>
</file>

<file path=docProps/custom.xml><?xml version="1.0" encoding="utf-8"?>
<op:Properties xmlns:vt="http://schemas.openxmlformats.org/officeDocument/2006/docPropsVTypes" xmlns:op="http://schemas.openxmlformats.org/officeDocument/2006/custom-properties"/>
</file>