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1" w:rsidRDefault="008D10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A87323FCC342D1A45776F26256953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D1081" w:rsidRPr="00585C31" w:rsidRDefault="008D1081" w:rsidP="000F1DF9">
      <w:pPr>
        <w:spacing w:after="0" w:line="240" w:lineRule="auto"/>
        <w:rPr>
          <w:rFonts w:cs="Times New Roman"/>
          <w:szCs w:val="24"/>
        </w:rPr>
      </w:pPr>
    </w:p>
    <w:p w:rsidR="008D1081" w:rsidRPr="00585C31" w:rsidRDefault="008D10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D1081" w:rsidTr="000F1DF9">
        <w:tc>
          <w:tcPr>
            <w:tcW w:w="2718" w:type="dxa"/>
          </w:tcPr>
          <w:p w:rsidR="008D1081" w:rsidRPr="005C2A78" w:rsidRDefault="008D10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CB862F83B3549888875C6A247ECBD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D1081" w:rsidRPr="00FF6471" w:rsidRDefault="008D10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F346A7976764B3AB5F3BBAC4F8FF6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2868</w:t>
                </w:r>
              </w:sdtContent>
            </w:sdt>
          </w:p>
        </w:tc>
      </w:tr>
      <w:tr w:rsidR="008D10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3192B19930A4BD8A95AA611EBB2271E"/>
            </w:placeholder>
            <w:showingPlcHdr/>
          </w:sdtPr>
          <w:sdtContent>
            <w:tc>
              <w:tcPr>
                <w:tcW w:w="2718" w:type="dxa"/>
              </w:tcPr>
              <w:p w:rsidR="008D1081" w:rsidRPr="000F1DF9" w:rsidRDefault="008D108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8D1081" w:rsidRPr="005C2A78" w:rsidRDefault="008D108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EC51D262A04C1D9D03DE8048DF0B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84AAC0486664FB38A89330DA34E6E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Phelan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ED6BCBFE54243609E81BBA9CFF257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8D1081" w:rsidTr="000F1DF9">
        <w:tc>
          <w:tcPr>
            <w:tcW w:w="2718" w:type="dxa"/>
          </w:tcPr>
          <w:p w:rsidR="008D1081" w:rsidRPr="00BC7495" w:rsidRDefault="008D10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71F19AD3F104802A7BEC799E0210951"/>
            </w:placeholder>
          </w:sdtPr>
          <w:sdtContent>
            <w:tc>
              <w:tcPr>
                <w:tcW w:w="6858" w:type="dxa"/>
              </w:tcPr>
              <w:p w:rsidR="008D1081" w:rsidRPr="00FF6471" w:rsidRDefault="008D10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D1081" w:rsidTr="000F1DF9">
        <w:tc>
          <w:tcPr>
            <w:tcW w:w="2718" w:type="dxa"/>
          </w:tcPr>
          <w:p w:rsidR="008D1081" w:rsidRPr="00BC7495" w:rsidRDefault="008D10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8D1FC15986E4C7DBAC9C18D0E057074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D1081" w:rsidRPr="00FF6471" w:rsidRDefault="008D10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8D1081" w:rsidTr="000F1DF9">
        <w:tc>
          <w:tcPr>
            <w:tcW w:w="2718" w:type="dxa"/>
          </w:tcPr>
          <w:p w:rsidR="008D1081" w:rsidRPr="00BC7495" w:rsidRDefault="008D10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0D9A49BA82645D9B2363DDE454CA5A1"/>
            </w:placeholder>
          </w:sdtPr>
          <w:sdtContent>
            <w:tc>
              <w:tcPr>
                <w:tcW w:w="6858" w:type="dxa"/>
              </w:tcPr>
              <w:p w:rsidR="008D1081" w:rsidRPr="00FF6471" w:rsidRDefault="008D10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D1081" w:rsidRPr="00FF6471" w:rsidRDefault="008D1081" w:rsidP="000F1DF9">
      <w:pPr>
        <w:spacing w:after="0" w:line="240" w:lineRule="auto"/>
        <w:rPr>
          <w:rFonts w:cs="Times New Roman"/>
          <w:szCs w:val="24"/>
        </w:rPr>
      </w:pPr>
    </w:p>
    <w:p w:rsidR="008D1081" w:rsidRPr="00FF6471" w:rsidRDefault="008D1081" w:rsidP="000F1DF9">
      <w:pPr>
        <w:spacing w:after="0" w:line="240" w:lineRule="auto"/>
        <w:rPr>
          <w:rFonts w:cs="Times New Roman"/>
          <w:szCs w:val="24"/>
        </w:rPr>
      </w:pPr>
    </w:p>
    <w:p w:rsidR="008D1081" w:rsidRPr="00FF6471" w:rsidRDefault="008D10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B36E7D82E6E472F9BFCE054F3BB10DB"/>
        </w:placeholder>
      </w:sdtPr>
      <w:sdtContent>
        <w:p w:rsidR="008D1081" w:rsidRDefault="008D10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5B1696CB99294A369437511135FFB39D"/>
        </w:placeholder>
      </w:sdtPr>
      <w:sdtEndPr/>
      <w:sdtContent>
        <w:p w:rsidR="008D1081" w:rsidRDefault="008D1081" w:rsidP="008D1081">
          <w:pPr>
            <w:pStyle w:val="NormalWeb"/>
            <w:spacing w:before="0" w:beforeAutospacing="0" w:after="0" w:afterAutospacing="0"/>
            <w:jc w:val="both"/>
            <w:divId w:val="183328503"/>
            <w:rPr>
              <w:rFonts w:eastAsia="Times New Roman"/>
              <w:bCs/>
            </w:rPr>
          </w:pPr>
        </w:p>
        <w:p w:rsidR="008D1081" w:rsidRPr="00D70925" w:rsidRDefault="008D1081" w:rsidP="008D108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8D1081">
            <w:rPr>
              <w:rFonts w:cs="Times New Roman"/>
              <w:szCs w:val="24"/>
            </w:rPr>
            <w:t>H.B. 2868 amends current law relating to the procurement of interior design services by a governmental entity.</w:t>
          </w:r>
        </w:p>
      </w:sdtContent>
    </w:sdt>
    <w:p w:rsidR="008D1081" w:rsidRPr="00C758C4" w:rsidRDefault="008D10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8D1081" w:rsidRPr="005C2A78" w:rsidRDefault="008D10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84FE71FD5254A498B9122BC252C784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D1081" w:rsidRPr="006529C4" w:rsidRDefault="008D10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1081" w:rsidRPr="006529C4" w:rsidRDefault="008D108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D1081" w:rsidRPr="006529C4" w:rsidRDefault="008D10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D1081" w:rsidRPr="005C2A78" w:rsidRDefault="008D10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E41C04F79F847429B95BC9D42DD6D9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D1081" w:rsidRPr="005C2A78" w:rsidRDefault="008D1081" w:rsidP="00561AC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8D1081" w:rsidRPr="005C2A78" w:rsidRDefault="008D1081" w:rsidP="00561A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758C4">
        <w:rPr>
          <w:rFonts w:eastAsia="Times New Roman" w:cs="Times New Roman"/>
          <w:szCs w:val="24"/>
        </w:rPr>
        <w:t>Section 2254.002(2), Government Code,</w:t>
      </w:r>
      <w:r>
        <w:rPr>
          <w:rFonts w:eastAsia="Times New Roman" w:cs="Times New Roman"/>
          <w:szCs w:val="24"/>
        </w:rPr>
        <w:t xml:space="preserve"> to include services </w:t>
      </w:r>
      <w:r w:rsidRPr="00C758C4">
        <w:rPr>
          <w:rFonts w:eastAsia="Times New Roman" w:cs="Times New Roman"/>
          <w:szCs w:val="24"/>
        </w:rPr>
        <w:t>provided by a person lawfully engaged in interior design, regardless of whether the person is registered as an interior designer under Chapter 1053</w:t>
      </w:r>
      <w:r>
        <w:rPr>
          <w:rFonts w:eastAsia="Times New Roman" w:cs="Times New Roman"/>
          <w:szCs w:val="24"/>
        </w:rPr>
        <w:t xml:space="preserve"> (Interior Designers), Occupations Code, in the definition of "professional services."</w:t>
      </w:r>
    </w:p>
    <w:p w:rsidR="008D1081" w:rsidRPr="005C2A78" w:rsidRDefault="008D1081" w:rsidP="00561A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1081" w:rsidRPr="005C2A78" w:rsidRDefault="008D1081" w:rsidP="00561A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 w:rsidRPr="00C758C4">
        <w:rPr>
          <w:rFonts w:eastAsia="Times New Roman" w:cs="Times New Roman"/>
          <w:szCs w:val="24"/>
        </w:rPr>
        <w:t>Section 2254.002(2), Government Code, as amended by this Act,</w:t>
      </w:r>
      <w:r>
        <w:rPr>
          <w:rFonts w:eastAsia="Times New Roman" w:cs="Times New Roman"/>
          <w:szCs w:val="24"/>
        </w:rPr>
        <w:t xml:space="preserve"> prospective to October 1, 2019. </w:t>
      </w:r>
    </w:p>
    <w:p w:rsidR="008D1081" w:rsidRPr="005C2A78" w:rsidRDefault="008D1081" w:rsidP="00561A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1081" w:rsidRPr="00C8671F" w:rsidRDefault="008D1081" w:rsidP="00561A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8D108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A0" w:rsidRDefault="001500A0" w:rsidP="000F1DF9">
      <w:pPr>
        <w:spacing w:after="0" w:line="240" w:lineRule="auto"/>
      </w:pPr>
      <w:r>
        <w:separator/>
      </w:r>
    </w:p>
  </w:endnote>
  <w:endnote w:type="continuationSeparator" w:id="0">
    <w:p w:rsidR="001500A0" w:rsidRDefault="001500A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81" w:rsidRDefault="008D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500A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D1081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D1081">
                <w:rPr>
                  <w:sz w:val="20"/>
                  <w:szCs w:val="20"/>
                </w:rPr>
                <w:t>H.B. 2868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D108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500A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D10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D108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81" w:rsidRDefault="008D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A0" w:rsidRDefault="001500A0" w:rsidP="000F1DF9">
      <w:pPr>
        <w:spacing w:after="0" w:line="240" w:lineRule="auto"/>
      </w:pPr>
      <w:r>
        <w:separator/>
      </w:r>
    </w:p>
  </w:footnote>
  <w:footnote w:type="continuationSeparator" w:id="0">
    <w:p w:rsidR="001500A0" w:rsidRDefault="001500A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81" w:rsidRDefault="008D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81" w:rsidRDefault="008D1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81" w:rsidRDefault="008D1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500A0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D1081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E6113-82B0-420F-B912-BAE5800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0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767E8" w:rsidP="006767E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A87323FCC342D1A45776F26256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1A73-10D5-4B8D-888C-FB851519AFA6}"/>
      </w:docPartPr>
      <w:docPartBody>
        <w:p w:rsidR="00000000" w:rsidRDefault="007C5B4F"/>
      </w:docPartBody>
    </w:docPart>
    <w:docPart>
      <w:docPartPr>
        <w:name w:val="FCB862F83B3549888875C6A247EC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2BC0-43D1-47C4-80D4-001EFB2978C2}"/>
      </w:docPartPr>
      <w:docPartBody>
        <w:p w:rsidR="00000000" w:rsidRDefault="007C5B4F"/>
      </w:docPartBody>
    </w:docPart>
    <w:docPart>
      <w:docPartPr>
        <w:name w:val="9F346A7976764B3AB5F3BBAC4F8F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B56D-A216-46F6-B448-7BEFF1BBB8CC}"/>
      </w:docPartPr>
      <w:docPartBody>
        <w:p w:rsidR="00000000" w:rsidRDefault="007C5B4F"/>
      </w:docPartBody>
    </w:docPart>
    <w:docPart>
      <w:docPartPr>
        <w:name w:val="13192B19930A4BD8A95AA611EBB2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59CB-B56F-43A5-AF89-F931E134C44A}"/>
      </w:docPartPr>
      <w:docPartBody>
        <w:p w:rsidR="00000000" w:rsidRDefault="007C5B4F"/>
      </w:docPartBody>
    </w:docPart>
    <w:docPart>
      <w:docPartPr>
        <w:name w:val="92EC51D262A04C1D9D03DE8048DF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6B19-6866-4696-A8E5-01C2D2131F8B}"/>
      </w:docPartPr>
      <w:docPartBody>
        <w:p w:rsidR="00000000" w:rsidRDefault="007C5B4F"/>
      </w:docPartBody>
    </w:docPart>
    <w:docPart>
      <w:docPartPr>
        <w:name w:val="184AAC0486664FB38A89330DA34E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527F-8735-4F35-82B6-E3C705984DC9}"/>
      </w:docPartPr>
      <w:docPartBody>
        <w:p w:rsidR="00000000" w:rsidRDefault="007C5B4F"/>
      </w:docPartBody>
    </w:docPart>
    <w:docPart>
      <w:docPartPr>
        <w:name w:val="1ED6BCBFE54243609E81BBA9CFF2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05CC-BACF-4FE4-BBE8-639AF5D1BB6C}"/>
      </w:docPartPr>
      <w:docPartBody>
        <w:p w:rsidR="00000000" w:rsidRDefault="007C5B4F"/>
      </w:docPartBody>
    </w:docPart>
    <w:docPart>
      <w:docPartPr>
        <w:name w:val="271F19AD3F104802A7BEC799E021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FA84-BAF7-4D4E-9EEC-4C55103DD52C}"/>
      </w:docPartPr>
      <w:docPartBody>
        <w:p w:rsidR="00000000" w:rsidRDefault="007C5B4F"/>
      </w:docPartBody>
    </w:docPart>
    <w:docPart>
      <w:docPartPr>
        <w:name w:val="58D1FC15986E4C7DBAC9C18D0E05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0F24-38E6-4D72-8C8E-44D252DB338D}"/>
      </w:docPartPr>
      <w:docPartBody>
        <w:p w:rsidR="00000000" w:rsidRDefault="006767E8" w:rsidP="006767E8">
          <w:pPr>
            <w:pStyle w:val="58D1FC15986E4C7DBAC9C18D0E05707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0D9A49BA82645D9B2363DDE454C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FD2B-6B05-4FA7-A50D-54F66C016998}"/>
      </w:docPartPr>
      <w:docPartBody>
        <w:p w:rsidR="00000000" w:rsidRDefault="007C5B4F"/>
      </w:docPartBody>
    </w:docPart>
    <w:docPart>
      <w:docPartPr>
        <w:name w:val="1B36E7D82E6E472F9BFCE054F3BB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9387-0682-4905-BD67-684A00CC8E95}"/>
      </w:docPartPr>
      <w:docPartBody>
        <w:p w:rsidR="00000000" w:rsidRDefault="007C5B4F"/>
      </w:docPartBody>
    </w:docPart>
    <w:docPart>
      <w:docPartPr>
        <w:name w:val="5B1696CB99294A369437511135F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ED41-4FFD-441D-AB6F-56B8F6A5F1DA}"/>
      </w:docPartPr>
      <w:docPartBody>
        <w:p w:rsidR="00000000" w:rsidRDefault="006767E8" w:rsidP="006767E8">
          <w:pPr>
            <w:pStyle w:val="5B1696CB99294A369437511135FFB39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84FE71FD5254A498B9122BC252C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1DD5-71BC-47F7-BC26-19CADAA77EBD}"/>
      </w:docPartPr>
      <w:docPartBody>
        <w:p w:rsidR="00000000" w:rsidRDefault="007C5B4F"/>
      </w:docPartBody>
    </w:docPart>
    <w:docPart>
      <w:docPartPr>
        <w:name w:val="7E41C04F79F847429B95BC9D42DD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B6A7-AD52-421A-BC82-793A5E6EFD7B}"/>
      </w:docPartPr>
      <w:docPartBody>
        <w:p w:rsidR="00000000" w:rsidRDefault="007C5B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767E8"/>
    <w:rsid w:val="006959CC"/>
    <w:rsid w:val="00696675"/>
    <w:rsid w:val="006B0016"/>
    <w:rsid w:val="007C5B4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7E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767E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767E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767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8D1FC15986E4C7DBAC9C18D0E057074">
    <w:name w:val="58D1FC15986E4C7DBAC9C18D0E057074"/>
    <w:rsid w:val="006767E8"/>
    <w:pPr>
      <w:spacing w:after="160" w:line="259" w:lineRule="auto"/>
    </w:pPr>
  </w:style>
  <w:style w:type="paragraph" w:customStyle="1" w:styleId="5B1696CB99294A369437511135FFB39D">
    <w:name w:val="5B1696CB99294A369437511135FFB39D"/>
    <w:rsid w:val="006767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E0B302-D2C0-417A-9208-BB53568F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142</Words>
  <Characters>812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2019-05-13T00:47:00Z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