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80FD7" w:rsidTr="00345119">
        <w:tc>
          <w:tcPr>
            <w:tcW w:w="9576" w:type="dxa"/>
            <w:noWrap/>
          </w:tcPr>
          <w:p w:rsidR="008423E4" w:rsidRPr="0022177D" w:rsidRDefault="00D964AF" w:rsidP="00345119">
            <w:pPr>
              <w:pStyle w:val="Heading1"/>
            </w:pPr>
            <w:bookmarkStart w:id="0" w:name="_GoBack"/>
            <w:bookmarkEnd w:id="0"/>
            <w:r w:rsidRPr="00631897">
              <w:t>BILL ANALYSIS</w:t>
            </w:r>
          </w:p>
        </w:tc>
      </w:tr>
    </w:tbl>
    <w:p w:rsidR="008423E4" w:rsidRPr="0022177D" w:rsidRDefault="00D964AF" w:rsidP="008423E4">
      <w:pPr>
        <w:jc w:val="center"/>
      </w:pPr>
    </w:p>
    <w:p w:rsidR="008423E4" w:rsidRPr="00B31F0E" w:rsidRDefault="00D964AF" w:rsidP="008423E4"/>
    <w:p w:rsidR="008423E4" w:rsidRPr="00742794" w:rsidRDefault="00D964AF" w:rsidP="008423E4">
      <w:pPr>
        <w:tabs>
          <w:tab w:val="right" w:pos="9360"/>
        </w:tabs>
      </w:pPr>
    </w:p>
    <w:tbl>
      <w:tblPr>
        <w:tblW w:w="0" w:type="auto"/>
        <w:tblLayout w:type="fixed"/>
        <w:tblLook w:val="01E0" w:firstRow="1" w:lastRow="1" w:firstColumn="1" w:lastColumn="1" w:noHBand="0" w:noVBand="0"/>
      </w:tblPr>
      <w:tblGrid>
        <w:gridCol w:w="9576"/>
      </w:tblGrid>
      <w:tr w:rsidR="00180FD7" w:rsidTr="00345119">
        <w:tc>
          <w:tcPr>
            <w:tcW w:w="9576" w:type="dxa"/>
          </w:tcPr>
          <w:p w:rsidR="008423E4" w:rsidRPr="00861995" w:rsidRDefault="00D964AF" w:rsidP="00345119">
            <w:pPr>
              <w:jc w:val="right"/>
            </w:pPr>
            <w:r>
              <w:t>H.B. 2868</w:t>
            </w:r>
          </w:p>
        </w:tc>
      </w:tr>
      <w:tr w:rsidR="00180FD7" w:rsidTr="00345119">
        <w:tc>
          <w:tcPr>
            <w:tcW w:w="9576" w:type="dxa"/>
          </w:tcPr>
          <w:p w:rsidR="008423E4" w:rsidRPr="00861995" w:rsidRDefault="00D964AF" w:rsidP="00634638">
            <w:pPr>
              <w:jc w:val="right"/>
            </w:pPr>
            <w:r>
              <w:t xml:space="preserve">By: </w:t>
            </w:r>
            <w:r>
              <w:t>Phelan</w:t>
            </w:r>
          </w:p>
        </w:tc>
      </w:tr>
      <w:tr w:rsidR="00180FD7" w:rsidTr="00345119">
        <w:tc>
          <w:tcPr>
            <w:tcW w:w="9576" w:type="dxa"/>
          </w:tcPr>
          <w:p w:rsidR="008423E4" w:rsidRPr="00861995" w:rsidRDefault="00D964AF" w:rsidP="00345119">
            <w:pPr>
              <w:jc w:val="right"/>
            </w:pPr>
            <w:r>
              <w:t>State Affairs</w:t>
            </w:r>
          </w:p>
        </w:tc>
      </w:tr>
      <w:tr w:rsidR="00180FD7" w:rsidTr="00345119">
        <w:tc>
          <w:tcPr>
            <w:tcW w:w="9576" w:type="dxa"/>
          </w:tcPr>
          <w:p w:rsidR="008423E4" w:rsidRDefault="00D964AF" w:rsidP="00345119">
            <w:pPr>
              <w:jc w:val="right"/>
            </w:pPr>
            <w:r>
              <w:t>Committee Report (Unamended)</w:t>
            </w:r>
          </w:p>
        </w:tc>
      </w:tr>
    </w:tbl>
    <w:p w:rsidR="008423E4" w:rsidRDefault="00D964AF" w:rsidP="008423E4">
      <w:pPr>
        <w:tabs>
          <w:tab w:val="right" w:pos="9360"/>
        </w:tabs>
      </w:pPr>
    </w:p>
    <w:p w:rsidR="008423E4" w:rsidRDefault="00D964AF" w:rsidP="008423E4"/>
    <w:p w:rsidR="008423E4" w:rsidRDefault="00D964AF" w:rsidP="008423E4"/>
    <w:tbl>
      <w:tblPr>
        <w:tblW w:w="0" w:type="auto"/>
        <w:tblCellMar>
          <w:left w:w="115" w:type="dxa"/>
          <w:right w:w="115" w:type="dxa"/>
        </w:tblCellMar>
        <w:tblLook w:val="01E0" w:firstRow="1" w:lastRow="1" w:firstColumn="1" w:lastColumn="1" w:noHBand="0" w:noVBand="0"/>
      </w:tblPr>
      <w:tblGrid>
        <w:gridCol w:w="9576"/>
      </w:tblGrid>
      <w:tr w:rsidR="00180FD7" w:rsidTr="00345119">
        <w:tc>
          <w:tcPr>
            <w:tcW w:w="9576" w:type="dxa"/>
          </w:tcPr>
          <w:p w:rsidR="008423E4" w:rsidRPr="00A8133F" w:rsidRDefault="00D964AF" w:rsidP="00272CC4">
            <w:pPr>
              <w:rPr>
                <w:b/>
              </w:rPr>
            </w:pPr>
            <w:r w:rsidRPr="009C1E9A">
              <w:rPr>
                <w:b/>
                <w:u w:val="single"/>
              </w:rPr>
              <w:t>BACKGROUND AND PURPOSE</w:t>
            </w:r>
            <w:r>
              <w:rPr>
                <w:b/>
              </w:rPr>
              <w:t xml:space="preserve"> </w:t>
            </w:r>
          </w:p>
          <w:p w:rsidR="008423E4" w:rsidRDefault="00D964AF" w:rsidP="00272CC4"/>
          <w:p w:rsidR="008423E4" w:rsidRDefault="00D964AF" w:rsidP="00272CC4">
            <w:pPr>
              <w:pStyle w:val="Header"/>
              <w:jc w:val="both"/>
            </w:pPr>
            <w:r>
              <w:t>There have been calls to provide</w:t>
            </w:r>
            <w:r>
              <w:t xml:space="preserve"> governmental entities </w:t>
            </w:r>
            <w:r>
              <w:t xml:space="preserve">greater flexibility in procuring interior design services given the high order of learning, skill, and intelligence the best designers possess. H.B. 2868 seeks to provide that flexibility by including interior design as a professional service under the </w:t>
            </w:r>
            <w:r>
              <w:t>Pro</w:t>
            </w:r>
            <w:r>
              <w:t>fessional Services Procurement Act</w:t>
            </w:r>
            <w:r>
              <w:t>.</w:t>
            </w:r>
          </w:p>
          <w:p w:rsidR="008423E4" w:rsidRPr="00E26B13" w:rsidRDefault="00D964AF" w:rsidP="00272CC4">
            <w:pPr>
              <w:rPr>
                <w:b/>
              </w:rPr>
            </w:pPr>
          </w:p>
        </w:tc>
      </w:tr>
      <w:tr w:rsidR="00180FD7" w:rsidTr="00345119">
        <w:tc>
          <w:tcPr>
            <w:tcW w:w="9576" w:type="dxa"/>
          </w:tcPr>
          <w:p w:rsidR="0017725B" w:rsidRDefault="00D964AF" w:rsidP="00272CC4">
            <w:pPr>
              <w:rPr>
                <w:b/>
                <w:u w:val="single"/>
              </w:rPr>
            </w:pPr>
            <w:r>
              <w:rPr>
                <w:b/>
                <w:u w:val="single"/>
              </w:rPr>
              <w:t>CRIMINAL JUSTICE IMPACT</w:t>
            </w:r>
          </w:p>
          <w:p w:rsidR="0017725B" w:rsidRDefault="00D964AF" w:rsidP="00272CC4">
            <w:pPr>
              <w:rPr>
                <w:b/>
                <w:u w:val="single"/>
              </w:rPr>
            </w:pPr>
          </w:p>
          <w:p w:rsidR="00516F92" w:rsidRPr="00516F92" w:rsidRDefault="00D964AF" w:rsidP="00272CC4">
            <w:pPr>
              <w:jc w:val="both"/>
            </w:pPr>
            <w:r>
              <w:t>It is the committee's opinion that this bill does not expressly create a criminal offense, increase the punishment for an existing criminal offense or category of offenses, or change the eligib</w:t>
            </w:r>
            <w:r>
              <w:t>ility of a person for community supervision, parole, or mandatory supervision.</w:t>
            </w:r>
          </w:p>
          <w:p w:rsidR="0017725B" w:rsidRPr="0017725B" w:rsidRDefault="00D964AF" w:rsidP="00272CC4">
            <w:pPr>
              <w:rPr>
                <w:b/>
                <w:u w:val="single"/>
              </w:rPr>
            </w:pPr>
          </w:p>
        </w:tc>
      </w:tr>
      <w:tr w:rsidR="00180FD7" w:rsidTr="00345119">
        <w:tc>
          <w:tcPr>
            <w:tcW w:w="9576" w:type="dxa"/>
          </w:tcPr>
          <w:p w:rsidR="008423E4" w:rsidRPr="00A8133F" w:rsidRDefault="00D964AF" w:rsidP="00272CC4">
            <w:pPr>
              <w:rPr>
                <w:b/>
              </w:rPr>
            </w:pPr>
            <w:r w:rsidRPr="009C1E9A">
              <w:rPr>
                <w:b/>
                <w:u w:val="single"/>
              </w:rPr>
              <w:t>RULEMAKING AUTHORITY</w:t>
            </w:r>
            <w:r>
              <w:rPr>
                <w:b/>
              </w:rPr>
              <w:t xml:space="preserve"> </w:t>
            </w:r>
          </w:p>
          <w:p w:rsidR="008423E4" w:rsidRDefault="00D964AF" w:rsidP="00272CC4"/>
          <w:p w:rsidR="00516F92" w:rsidRDefault="00D964AF" w:rsidP="00272CC4">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D964AF" w:rsidP="00272CC4">
            <w:pPr>
              <w:rPr>
                <w:b/>
              </w:rPr>
            </w:pPr>
          </w:p>
        </w:tc>
      </w:tr>
      <w:tr w:rsidR="00180FD7" w:rsidTr="00345119">
        <w:tc>
          <w:tcPr>
            <w:tcW w:w="9576" w:type="dxa"/>
          </w:tcPr>
          <w:p w:rsidR="008423E4" w:rsidRPr="00A8133F" w:rsidRDefault="00D964AF" w:rsidP="00272CC4">
            <w:pPr>
              <w:rPr>
                <w:b/>
              </w:rPr>
            </w:pPr>
            <w:r w:rsidRPr="009C1E9A">
              <w:rPr>
                <w:b/>
                <w:u w:val="single"/>
              </w:rPr>
              <w:t>ANALYSIS</w:t>
            </w:r>
            <w:r>
              <w:rPr>
                <w:b/>
              </w:rPr>
              <w:t xml:space="preserve"> </w:t>
            </w:r>
          </w:p>
          <w:p w:rsidR="008423E4" w:rsidRDefault="00D964AF" w:rsidP="00272CC4"/>
          <w:p w:rsidR="00614E50" w:rsidRDefault="00D964AF" w:rsidP="00272CC4">
            <w:pPr>
              <w:pStyle w:val="Header"/>
              <w:tabs>
                <w:tab w:val="clear" w:pos="4320"/>
                <w:tab w:val="clear" w:pos="8640"/>
              </w:tabs>
              <w:jc w:val="both"/>
            </w:pPr>
            <w:r>
              <w:t xml:space="preserve">H.B. 2868 amends the Government Code to include </w:t>
            </w:r>
            <w:r>
              <w:t>among the services classified as</w:t>
            </w:r>
            <w:r>
              <w:t xml:space="preserve"> professional services for purposes of </w:t>
            </w:r>
            <w:r>
              <w:t xml:space="preserve">the </w:t>
            </w:r>
            <w:r w:rsidRPr="00516F92">
              <w:t>Professional Services Procurement Act</w:t>
            </w:r>
            <w:r>
              <w:t>:</w:t>
            </w:r>
          </w:p>
          <w:p w:rsidR="00614E50" w:rsidRDefault="00D964AF" w:rsidP="00272CC4">
            <w:pPr>
              <w:pStyle w:val="Header"/>
              <w:numPr>
                <w:ilvl w:val="0"/>
                <w:numId w:val="1"/>
              </w:numPr>
              <w:tabs>
                <w:tab w:val="clear" w:pos="4320"/>
                <w:tab w:val="clear" w:pos="8640"/>
              </w:tabs>
              <w:spacing w:before="120" w:after="120"/>
              <w:jc w:val="both"/>
            </w:pPr>
            <w:r>
              <w:t xml:space="preserve">the </w:t>
            </w:r>
            <w:r>
              <w:t xml:space="preserve">services </w:t>
            </w:r>
            <w:r>
              <w:t xml:space="preserve">that are </w:t>
            </w:r>
            <w:r>
              <w:t xml:space="preserve">within the scope of the practice of interior </w:t>
            </w:r>
            <w:r>
              <w:t>design</w:t>
            </w:r>
            <w:r>
              <w:t>;</w:t>
            </w:r>
            <w:r>
              <w:t xml:space="preserve"> and</w:t>
            </w:r>
          </w:p>
          <w:p w:rsidR="00614E50" w:rsidRDefault="00D964AF" w:rsidP="00272CC4">
            <w:pPr>
              <w:pStyle w:val="Header"/>
              <w:numPr>
                <w:ilvl w:val="0"/>
                <w:numId w:val="2"/>
              </w:numPr>
              <w:tabs>
                <w:tab w:val="clear" w:pos="4320"/>
                <w:tab w:val="clear" w:pos="8640"/>
              </w:tabs>
              <w:spacing w:before="120" w:after="120"/>
              <w:jc w:val="both"/>
            </w:pPr>
            <w:r>
              <w:t xml:space="preserve">the </w:t>
            </w:r>
            <w:r>
              <w:t xml:space="preserve">services </w:t>
            </w:r>
            <w:r>
              <w:t xml:space="preserve">that are </w:t>
            </w:r>
            <w:r>
              <w:t xml:space="preserve">provided in connection with the professional employment or practice of a person who is licensed or registered as an interior designer.  </w:t>
            </w:r>
          </w:p>
          <w:p w:rsidR="008423E4" w:rsidRDefault="00D964AF" w:rsidP="00272CC4">
            <w:pPr>
              <w:pStyle w:val="Header"/>
              <w:tabs>
                <w:tab w:val="clear" w:pos="4320"/>
                <w:tab w:val="clear" w:pos="8640"/>
              </w:tabs>
              <w:jc w:val="both"/>
            </w:pPr>
            <w:r>
              <w:t>The bill</w:t>
            </w:r>
            <w:r>
              <w:t xml:space="preserve"> clarifies that </w:t>
            </w:r>
            <w:r>
              <w:t>the amended definition of "professional services"</w:t>
            </w:r>
            <w:r>
              <w:t xml:space="preserve"> applies onl</w:t>
            </w:r>
            <w:r>
              <w:t xml:space="preserve">y to a contract entered into on or after October 1, 2019. </w:t>
            </w:r>
          </w:p>
          <w:p w:rsidR="008423E4" w:rsidRPr="00835628" w:rsidRDefault="00D964AF" w:rsidP="00272CC4">
            <w:pPr>
              <w:rPr>
                <w:b/>
              </w:rPr>
            </w:pPr>
          </w:p>
        </w:tc>
      </w:tr>
      <w:tr w:rsidR="00180FD7" w:rsidTr="00345119">
        <w:tc>
          <w:tcPr>
            <w:tcW w:w="9576" w:type="dxa"/>
          </w:tcPr>
          <w:p w:rsidR="008423E4" w:rsidRPr="00A8133F" w:rsidRDefault="00D964AF" w:rsidP="00272CC4">
            <w:pPr>
              <w:rPr>
                <w:b/>
              </w:rPr>
            </w:pPr>
            <w:r w:rsidRPr="009C1E9A">
              <w:rPr>
                <w:b/>
                <w:u w:val="single"/>
              </w:rPr>
              <w:t>EFFECTIVE DATE</w:t>
            </w:r>
            <w:r>
              <w:rPr>
                <w:b/>
              </w:rPr>
              <w:t xml:space="preserve"> </w:t>
            </w:r>
          </w:p>
          <w:p w:rsidR="008423E4" w:rsidRDefault="00D964AF" w:rsidP="00272CC4"/>
          <w:p w:rsidR="008423E4" w:rsidRPr="003624F2" w:rsidRDefault="00D964AF" w:rsidP="00272CC4">
            <w:pPr>
              <w:pStyle w:val="Header"/>
              <w:tabs>
                <w:tab w:val="clear" w:pos="4320"/>
                <w:tab w:val="clear" w:pos="8640"/>
              </w:tabs>
              <w:jc w:val="both"/>
            </w:pPr>
            <w:r>
              <w:t xml:space="preserve">September 1, 2019. </w:t>
            </w:r>
          </w:p>
          <w:p w:rsidR="008423E4" w:rsidRPr="00233FDB" w:rsidRDefault="00D964AF" w:rsidP="00272CC4">
            <w:pPr>
              <w:rPr>
                <w:b/>
              </w:rPr>
            </w:pPr>
          </w:p>
        </w:tc>
      </w:tr>
    </w:tbl>
    <w:p w:rsidR="008423E4" w:rsidRPr="00BE0E75" w:rsidRDefault="00D964AF" w:rsidP="008423E4">
      <w:pPr>
        <w:spacing w:line="480" w:lineRule="auto"/>
        <w:jc w:val="both"/>
        <w:rPr>
          <w:rFonts w:ascii="Arial" w:hAnsi="Arial"/>
          <w:sz w:val="16"/>
          <w:szCs w:val="16"/>
        </w:rPr>
      </w:pPr>
    </w:p>
    <w:p w:rsidR="004108C3" w:rsidRPr="008423E4" w:rsidRDefault="00D964A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64AF">
      <w:r>
        <w:separator/>
      </w:r>
    </w:p>
  </w:endnote>
  <w:endnote w:type="continuationSeparator" w:id="0">
    <w:p w:rsidR="00000000" w:rsidRDefault="00D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9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80FD7" w:rsidTr="009C1E9A">
      <w:trPr>
        <w:cantSplit/>
      </w:trPr>
      <w:tc>
        <w:tcPr>
          <w:tcW w:w="0" w:type="pct"/>
        </w:tcPr>
        <w:p w:rsidR="00137D90" w:rsidRDefault="00D964AF" w:rsidP="009C1E9A">
          <w:pPr>
            <w:pStyle w:val="Footer"/>
            <w:tabs>
              <w:tab w:val="clear" w:pos="8640"/>
              <w:tab w:val="right" w:pos="9360"/>
            </w:tabs>
          </w:pPr>
        </w:p>
      </w:tc>
      <w:tc>
        <w:tcPr>
          <w:tcW w:w="2395" w:type="pct"/>
        </w:tcPr>
        <w:p w:rsidR="00137D90" w:rsidRDefault="00D964AF" w:rsidP="009C1E9A">
          <w:pPr>
            <w:pStyle w:val="Footer"/>
            <w:tabs>
              <w:tab w:val="clear" w:pos="8640"/>
              <w:tab w:val="right" w:pos="9360"/>
            </w:tabs>
          </w:pPr>
        </w:p>
        <w:p w:rsidR="001A4310" w:rsidRDefault="00D964AF" w:rsidP="009C1E9A">
          <w:pPr>
            <w:pStyle w:val="Footer"/>
            <w:tabs>
              <w:tab w:val="clear" w:pos="8640"/>
              <w:tab w:val="right" w:pos="9360"/>
            </w:tabs>
          </w:pPr>
        </w:p>
        <w:p w:rsidR="00137D90" w:rsidRDefault="00D964AF" w:rsidP="009C1E9A">
          <w:pPr>
            <w:pStyle w:val="Footer"/>
            <w:tabs>
              <w:tab w:val="clear" w:pos="8640"/>
              <w:tab w:val="right" w:pos="9360"/>
            </w:tabs>
          </w:pPr>
        </w:p>
      </w:tc>
      <w:tc>
        <w:tcPr>
          <w:tcW w:w="2453" w:type="pct"/>
        </w:tcPr>
        <w:p w:rsidR="00137D90" w:rsidRDefault="00D964AF" w:rsidP="009C1E9A">
          <w:pPr>
            <w:pStyle w:val="Footer"/>
            <w:tabs>
              <w:tab w:val="clear" w:pos="8640"/>
              <w:tab w:val="right" w:pos="9360"/>
            </w:tabs>
            <w:jc w:val="right"/>
          </w:pPr>
        </w:p>
      </w:tc>
    </w:tr>
    <w:tr w:rsidR="00180FD7" w:rsidTr="009C1E9A">
      <w:trPr>
        <w:cantSplit/>
      </w:trPr>
      <w:tc>
        <w:tcPr>
          <w:tcW w:w="0" w:type="pct"/>
        </w:tcPr>
        <w:p w:rsidR="00EC379B" w:rsidRDefault="00D964AF" w:rsidP="009C1E9A">
          <w:pPr>
            <w:pStyle w:val="Footer"/>
            <w:tabs>
              <w:tab w:val="clear" w:pos="8640"/>
              <w:tab w:val="right" w:pos="9360"/>
            </w:tabs>
          </w:pPr>
        </w:p>
      </w:tc>
      <w:tc>
        <w:tcPr>
          <w:tcW w:w="2395" w:type="pct"/>
        </w:tcPr>
        <w:p w:rsidR="00EC379B" w:rsidRPr="009C1E9A" w:rsidRDefault="00D964AF" w:rsidP="009C1E9A">
          <w:pPr>
            <w:pStyle w:val="Footer"/>
            <w:tabs>
              <w:tab w:val="clear" w:pos="8640"/>
              <w:tab w:val="right" w:pos="9360"/>
            </w:tabs>
            <w:rPr>
              <w:rFonts w:ascii="Shruti" w:hAnsi="Shruti"/>
              <w:sz w:val="22"/>
            </w:rPr>
          </w:pPr>
          <w:r>
            <w:rPr>
              <w:rFonts w:ascii="Shruti" w:hAnsi="Shruti"/>
              <w:sz w:val="22"/>
            </w:rPr>
            <w:t>86R 20183</w:t>
          </w:r>
        </w:p>
      </w:tc>
      <w:tc>
        <w:tcPr>
          <w:tcW w:w="2453" w:type="pct"/>
        </w:tcPr>
        <w:p w:rsidR="00EC379B" w:rsidRDefault="00D964AF" w:rsidP="009C1E9A">
          <w:pPr>
            <w:pStyle w:val="Footer"/>
            <w:tabs>
              <w:tab w:val="clear" w:pos="8640"/>
              <w:tab w:val="right" w:pos="9360"/>
            </w:tabs>
            <w:jc w:val="right"/>
          </w:pPr>
          <w:r>
            <w:fldChar w:fldCharType="begin"/>
          </w:r>
          <w:r>
            <w:instrText xml:space="preserve"> DOCPROPERTY  OTID  \* MERGEFORMAT </w:instrText>
          </w:r>
          <w:r>
            <w:fldChar w:fldCharType="separate"/>
          </w:r>
          <w:r>
            <w:t>19.75.552</w:t>
          </w:r>
          <w:r>
            <w:fldChar w:fldCharType="end"/>
          </w:r>
        </w:p>
      </w:tc>
    </w:tr>
    <w:tr w:rsidR="00180FD7" w:rsidTr="009C1E9A">
      <w:trPr>
        <w:cantSplit/>
      </w:trPr>
      <w:tc>
        <w:tcPr>
          <w:tcW w:w="0" w:type="pct"/>
        </w:tcPr>
        <w:p w:rsidR="00EC379B" w:rsidRDefault="00D964AF" w:rsidP="009C1E9A">
          <w:pPr>
            <w:pStyle w:val="Footer"/>
            <w:tabs>
              <w:tab w:val="clear" w:pos="4320"/>
              <w:tab w:val="clear" w:pos="8640"/>
              <w:tab w:val="left" w:pos="2865"/>
            </w:tabs>
          </w:pPr>
        </w:p>
      </w:tc>
      <w:tc>
        <w:tcPr>
          <w:tcW w:w="2395" w:type="pct"/>
        </w:tcPr>
        <w:p w:rsidR="00EC379B" w:rsidRPr="009C1E9A" w:rsidRDefault="00D964AF" w:rsidP="009C1E9A">
          <w:pPr>
            <w:pStyle w:val="Footer"/>
            <w:tabs>
              <w:tab w:val="clear" w:pos="4320"/>
              <w:tab w:val="clear" w:pos="8640"/>
              <w:tab w:val="left" w:pos="2865"/>
            </w:tabs>
            <w:rPr>
              <w:rFonts w:ascii="Shruti" w:hAnsi="Shruti"/>
              <w:sz w:val="22"/>
            </w:rPr>
          </w:pPr>
        </w:p>
      </w:tc>
      <w:tc>
        <w:tcPr>
          <w:tcW w:w="2453" w:type="pct"/>
        </w:tcPr>
        <w:p w:rsidR="00EC379B" w:rsidRDefault="00D964AF" w:rsidP="006D504F">
          <w:pPr>
            <w:pStyle w:val="Footer"/>
            <w:rPr>
              <w:rStyle w:val="PageNumber"/>
            </w:rPr>
          </w:pPr>
        </w:p>
        <w:p w:rsidR="00EC379B" w:rsidRDefault="00D964AF" w:rsidP="009C1E9A">
          <w:pPr>
            <w:pStyle w:val="Footer"/>
            <w:tabs>
              <w:tab w:val="clear" w:pos="8640"/>
              <w:tab w:val="right" w:pos="9360"/>
            </w:tabs>
            <w:jc w:val="right"/>
          </w:pPr>
        </w:p>
      </w:tc>
    </w:tr>
    <w:tr w:rsidR="00180FD7" w:rsidTr="009C1E9A">
      <w:trPr>
        <w:cantSplit/>
        <w:trHeight w:val="323"/>
      </w:trPr>
      <w:tc>
        <w:tcPr>
          <w:tcW w:w="0" w:type="pct"/>
          <w:gridSpan w:val="3"/>
        </w:tcPr>
        <w:p w:rsidR="00EC379B" w:rsidRDefault="00D964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964AF" w:rsidP="009C1E9A">
          <w:pPr>
            <w:pStyle w:val="Footer"/>
            <w:tabs>
              <w:tab w:val="clear" w:pos="8640"/>
              <w:tab w:val="right" w:pos="9360"/>
            </w:tabs>
            <w:jc w:val="center"/>
          </w:pPr>
        </w:p>
      </w:tc>
    </w:tr>
  </w:tbl>
  <w:p w:rsidR="00EC379B" w:rsidRPr="00FF6F72" w:rsidRDefault="00D964A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9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64AF">
      <w:r>
        <w:separator/>
      </w:r>
    </w:p>
  </w:footnote>
  <w:footnote w:type="continuationSeparator" w:id="0">
    <w:p w:rsidR="00000000" w:rsidRDefault="00D9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9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96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9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735"/>
    <w:multiLevelType w:val="hybridMultilevel"/>
    <w:tmpl w:val="6B646F4A"/>
    <w:lvl w:ilvl="0" w:tplc="BE182054">
      <w:start w:val="1"/>
      <w:numFmt w:val="bullet"/>
      <w:lvlText w:val=""/>
      <w:lvlJc w:val="left"/>
      <w:pPr>
        <w:tabs>
          <w:tab w:val="num" w:pos="720"/>
        </w:tabs>
        <w:ind w:left="720" w:hanging="360"/>
      </w:pPr>
      <w:rPr>
        <w:rFonts w:ascii="Symbol" w:hAnsi="Symbol" w:hint="default"/>
      </w:rPr>
    </w:lvl>
    <w:lvl w:ilvl="1" w:tplc="A42CCB0E" w:tentative="1">
      <w:start w:val="1"/>
      <w:numFmt w:val="bullet"/>
      <w:lvlText w:val="o"/>
      <w:lvlJc w:val="left"/>
      <w:pPr>
        <w:ind w:left="1440" w:hanging="360"/>
      </w:pPr>
      <w:rPr>
        <w:rFonts w:ascii="Courier New" w:hAnsi="Courier New" w:cs="Courier New" w:hint="default"/>
      </w:rPr>
    </w:lvl>
    <w:lvl w:ilvl="2" w:tplc="6090E6C2" w:tentative="1">
      <w:start w:val="1"/>
      <w:numFmt w:val="bullet"/>
      <w:lvlText w:val=""/>
      <w:lvlJc w:val="left"/>
      <w:pPr>
        <w:ind w:left="2160" w:hanging="360"/>
      </w:pPr>
      <w:rPr>
        <w:rFonts w:ascii="Wingdings" w:hAnsi="Wingdings" w:hint="default"/>
      </w:rPr>
    </w:lvl>
    <w:lvl w:ilvl="3" w:tplc="488EDC3A" w:tentative="1">
      <w:start w:val="1"/>
      <w:numFmt w:val="bullet"/>
      <w:lvlText w:val=""/>
      <w:lvlJc w:val="left"/>
      <w:pPr>
        <w:ind w:left="2880" w:hanging="360"/>
      </w:pPr>
      <w:rPr>
        <w:rFonts w:ascii="Symbol" w:hAnsi="Symbol" w:hint="default"/>
      </w:rPr>
    </w:lvl>
    <w:lvl w:ilvl="4" w:tplc="56C2AB5A" w:tentative="1">
      <w:start w:val="1"/>
      <w:numFmt w:val="bullet"/>
      <w:lvlText w:val="o"/>
      <w:lvlJc w:val="left"/>
      <w:pPr>
        <w:ind w:left="3600" w:hanging="360"/>
      </w:pPr>
      <w:rPr>
        <w:rFonts w:ascii="Courier New" w:hAnsi="Courier New" w:cs="Courier New" w:hint="default"/>
      </w:rPr>
    </w:lvl>
    <w:lvl w:ilvl="5" w:tplc="42BA27A4" w:tentative="1">
      <w:start w:val="1"/>
      <w:numFmt w:val="bullet"/>
      <w:lvlText w:val=""/>
      <w:lvlJc w:val="left"/>
      <w:pPr>
        <w:ind w:left="4320" w:hanging="360"/>
      </w:pPr>
      <w:rPr>
        <w:rFonts w:ascii="Wingdings" w:hAnsi="Wingdings" w:hint="default"/>
      </w:rPr>
    </w:lvl>
    <w:lvl w:ilvl="6" w:tplc="3C82C1DC" w:tentative="1">
      <w:start w:val="1"/>
      <w:numFmt w:val="bullet"/>
      <w:lvlText w:val=""/>
      <w:lvlJc w:val="left"/>
      <w:pPr>
        <w:ind w:left="5040" w:hanging="360"/>
      </w:pPr>
      <w:rPr>
        <w:rFonts w:ascii="Symbol" w:hAnsi="Symbol" w:hint="default"/>
      </w:rPr>
    </w:lvl>
    <w:lvl w:ilvl="7" w:tplc="A2E0FDF6" w:tentative="1">
      <w:start w:val="1"/>
      <w:numFmt w:val="bullet"/>
      <w:lvlText w:val="o"/>
      <w:lvlJc w:val="left"/>
      <w:pPr>
        <w:ind w:left="5760" w:hanging="360"/>
      </w:pPr>
      <w:rPr>
        <w:rFonts w:ascii="Courier New" w:hAnsi="Courier New" w:cs="Courier New" w:hint="default"/>
      </w:rPr>
    </w:lvl>
    <w:lvl w:ilvl="8" w:tplc="634494DE" w:tentative="1">
      <w:start w:val="1"/>
      <w:numFmt w:val="bullet"/>
      <w:lvlText w:val=""/>
      <w:lvlJc w:val="left"/>
      <w:pPr>
        <w:ind w:left="6480" w:hanging="360"/>
      </w:pPr>
      <w:rPr>
        <w:rFonts w:ascii="Wingdings" w:hAnsi="Wingdings" w:hint="default"/>
      </w:rPr>
    </w:lvl>
  </w:abstractNum>
  <w:abstractNum w:abstractNumId="1" w15:restartNumberingAfterBreak="0">
    <w:nsid w:val="6D8857F9"/>
    <w:multiLevelType w:val="hybridMultilevel"/>
    <w:tmpl w:val="6942A206"/>
    <w:lvl w:ilvl="0" w:tplc="A0CC58D2">
      <w:start w:val="1"/>
      <w:numFmt w:val="bullet"/>
      <w:lvlText w:val=""/>
      <w:lvlJc w:val="left"/>
      <w:pPr>
        <w:tabs>
          <w:tab w:val="num" w:pos="720"/>
        </w:tabs>
        <w:ind w:left="720" w:hanging="360"/>
      </w:pPr>
      <w:rPr>
        <w:rFonts w:ascii="Symbol" w:hAnsi="Symbol" w:hint="default"/>
      </w:rPr>
    </w:lvl>
    <w:lvl w:ilvl="1" w:tplc="C5667CFE" w:tentative="1">
      <w:start w:val="1"/>
      <w:numFmt w:val="bullet"/>
      <w:lvlText w:val="o"/>
      <w:lvlJc w:val="left"/>
      <w:pPr>
        <w:ind w:left="1440" w:hanging="360"/>
      </w:pPr>
      <w:rPr>
        <w:rFonts w:ascii="Courier New" w:hAnsi="Courier New" w:cs="Courier New" w:hint="default"/>
      </w:rPr>
    </w:lvl>
    <w:lvl w:ilvl="2" w:tplc="B72EF60A" w:tentative="1">
      <w:start w:val="1"/>
      <w:numFmt w:val="bullet"/>
      <w:lvlText w:val=""/>
      <w:lvlJc w:val="left"/>
      <w:pPr>
        <w:ind w:left="2160" w:hanging="360"/>
      </w:pPr>
      <w:rPr>
        <w:rFonts w:ascii="Wingdings" w:hAnsi="Wingdings" w:hint="default"/>
      </w:rPr>
    </w:lvl>
    <w:lvl w:ilvl="3" w:tplc="77E4D76A" w:tentative="1">
      <w:start w:val="1"/>
      <w:numFmt w:val="bullet"/>
      <w:lvlText w:val=""/>
      <w:lvlJc w:val="left"/>
      <w:pPr>
        <w:ind w:left="2880" w:hanging="360"/>
      </w:pPr>
      <w:rPr>
        <w:rFonts w:ascii="Symbol" w:hAnsi="Symbol" w:hint="default"/>
      </w:rPr>
    </w:lvl>
    <w:lvl w:ilvl="4" w:tplc="8B16476A" w:tentative="1">
      <w:start w:val="1"/>
      <w:numFmt w:val="bullet"/>
      <w:lvlText w:val="o"/>
      <w:lvlJc w:val="left"/>
      <w:pPr>
        <w:ind w:left="3600" w:hanging="360"/>
      </w:pPr>
      <w:rPr>
        <w:rFonts w:ascii="Courier New" w:hAnsi="Courier New" w:cs="Courier New" w:hint="default"/>
      </w:rPr>
    </w:lvl>
    <w:lvl w:ilvl="5" w:tplc="1850FDD4" w:tentative="1">
      <w:start w:val="1"/>
      <w:numFmt w:val="bullet"/>
      <w:lvlText w:val=""/>
      <w:lvlJc w:val="left"/>
      <w:pPr>
        <w:ind w:left="4320" w:hanging="360"/>
      </w:pPr>
      <w:rPr>
        <w:rFonts w:ascii="Wingdings" w:hAnsi="Wingdings" w:hint="default"/>
      </w:rPr>
    </w:lvl>
    <w:lvl w:ilvl="6" w:tplc="6AA46CF6" w:tentative="1">
      <w:start w:val="1"/>
      <w:numFmt w:val="bullet"/>
      <w:lvlText w:val=""/>
      <w:lvlJc w:val="left"/>
      <w:pPr>
        <w:ind w:left="5040" w:hanging="360"/>
      </w:pPr>
      <w:rPr>
        <w:rFonts w:ascii="Symbol" w:hAnsi="Symbol" w:hint="default"/>
      </w:rPr>
    </w:lvl>
    <w:lvl w:ilvl="7" w:tplc="8ED066BA" w:tentative="1">
      <w:start w:val="1"/>
      <w:numFmt w:val="bullet"/>
      <w:lvlText w:val="o"/>
      <w:lvlJc w:val="left"/>
      <w:pPr>
        <w:ind w:left="5760" w:hanging="360"/>
      </w:pPr>
      <w:rPr>
        <w:rFonts w:ascii="Courier New" w:hAnsi="Courier New" w:cs="Courier New" w:hint="default"/>
      </w:rPr>
    </w:lvl>
    <w:lvl w:ilvl="8" w:tplc="8CB804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D7"/>
    <w:rsid w:val="00180FD7"/>
    <w:rsid w:val="00D9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6A1F7-8B7C-43A7-AACE-D58608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16F92"/>
    <w:rPr>
      <w:sz w:val="16"/>
      <w:szCs w:val="16"/>
    </w:rPr>
  </w:style>
  <w:style w:type="paragraph" w:styleId="CommentText">
    <w:name w:val="annotation text"/>
    <w:basedOn w:val="Normal"/>
    <w:link w:val="CommentTextChar"/>
    <w:semiHidden/>
    <w:unhideWhenUsed/>
    <w:rsid w:val="00516F92"/>
    <w:rPr>
      <w:sz w:val="20"/>
      <w:szCs w:val="20"/>
    </w:rPr>
  </w:style>
  <w:style w:type="character" w:customStyle="1" w:styleId="CommentTextChar">
    <w:name w:val="Comment Text Char"/>
    <w:basedOn w:val="DefaultParagraphFont"/>
    <w:link w:val="CommentText"/>
    <w:semiHidden/>
    <w:rsid w:val="00516F92"/>
  </w:style>
  <w:style w:type="paragraph" w:styleId="CommentSubject">
    <w:name w:val="annotation subject"/>
    <w:basedOn w:val="CommentText"/>
    <w:next w:val="CommentText"/>
    <w:link w:val="CommentSubjectChar"/>
    <w:semiHidden/>
    <w:unhideWhenUsed/>
    <w:rsid w:val="00516F92"/>
    <w:rPr>
      <w:b/>
      <w:bCs/>
    </w:rPr>
  </w:style>
  <w:style w:type="character" w:customStyle="1" w:styleId="CommentSubjectChar">
    <w:name w:val="Comment Subject Char"/>
    <w:basedOn w:val="CommentTextChar"/>
    <w:link w:val="CommentSubject"/>
    <w:semiHidden/>
    <w:rsid w:val="00516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1289</Characters>
  <Application>Microsoft Office Word</Application>
  <DocSecurity>4</DocSecurity>
  <Lines>44</Lines>
  <Paragraphs>18</Paragraphs>
  <ScaleCrop>false</ScaleCrop>
  <HeadingPairs>
    <vt:vector size="2" baseType="variant">
      <vt:variant>
        <vt:lpstr>Title</vt:lpstr>
      </vt:variant>
      <vt:variant>
        <vt:i4>1</vt:i4>
      </vt:variant>
    </vt:vector>
  </HeadingPairs>
  <TitlesOfParts>
    <vt:vector size="1" baseType="lpstr">
      <vt:lpstr>BA - HB02868 (Committee Report (Unamended))</vt:lpstr>
    </vt:vector>
  </TitlesOfParts>
  <Company>State of Texas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20183</dc:subject>
  <dc:creator>State of Texas</dc:creator>
  <dc:description>HB 2868 by Phelan-(H)State Affairs</dc:description>
  <cp:lastModifiedBy>Erin Conway</cp:lastModifiedBy>
  <cp:revision>2</cp:revision>
  <cp:lastPrinted>2003-11-26T17:21:00Z</cp:lastPrinted>
  <dcterms:created xsi:type="dcterms:W3CDTF">2019-04-02T17:19:00Z</dcterms:created>
  <dcterms:modified xsi:type="dcterms:W3CDTF">2019-04-02T17:19:00Z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19.75.552</vt:lpwstr>
  </property>
</Properties>
</file>