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1E31" w:rsidTr="00345119">
        <w:tc>
          <w:tcPr>
            <w:tcW w:w="9576" w:type="dxa"/>
            <w:noWrap/>
          </w:tcPr>
          <w:p w:rsidR="008423E4" w:rsidRPr="0022177D" w:rsidRDefault="001263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6397" w:rsidP="008423E4">
      <w:pPr>
        <w:jc w:val="center"/>
      </w:pPr>
    </w:p>
    <w:p w:rsidR="008423E4" w:rsidRPr="00B31F0E" w:rsidRDefault="00126397" w:rsidP="008423E4"/>
    <w:p w:rsidR="008423E4" w:rsidRPr="00742794" w:rsidRDefault="001263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1E31" w:rsidTr="00345119">
        <w:tc>
          <w:tcPr>
            <w:tcW w:w="9576" w:type="dxa"/>
          </w:tcPr>
          <w:p w:rsidR="008423E4" w:rsidRPr="00861995" w:rsidRDefault="00126397" w:rsidP="00345119">
            <w:pPr>
              <w:jc w:val="right"/>
            </w:pPr>
            <w:r>
              <w:t>C.S.H.B. 2901</w:t>
            </w:r>
          </w:p>
        </w:tc>
      </w:tr>
      <w:tr w:rsidR="001B1E31" w:rsidTr="00345119">
        <w:tc>
          <w:tcPr>
            <w:tcW w:w="9576" w:type="dxa"/>
          </w:tcPr>
          <w:p w:rsidR="008423E4" w:rsidRPr="00861995" w:rsidRDefault="00126397" w:rsidP="00064028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1B1E31" w:rsidTr="00345119">
        <w:tc>
          <w:tcPr>
            <w:tcW w:w="9576" w:type="dxa"/>
          </w:tcPr>
          <w:p w:rsidR="008423E4" w:rsidRPr="00861995" w:rsidRDefault="00126397" w:rsidP="00345119">
            <w:pPr>
              <w:jc w:val="right"/>
            </w:pPr>
            <w:r>
              <w:t>Judiciary &amp; Civil Jurisprudence</w:t>
            </w:r>
          </w:p>
        </w:tc>
      </w:tr>
      <w:tr w:rsidR="001B1E31" w:rsidTr="00345119">
        <w:tc>
          <w:tcPr>
            <w:tcW w:w="9576" w:type="dxa"/>
          </w:tcPr>
          <w:p w:rsidR="008423E4" w:rsidRDefault="0012639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26397" w:rsidP="008423E4">
      <w:pPr>
        <w:tabs>
          <w:tab w:val="right" w:pos="9360"/>
        </w:tabs>
      </w:pPr>
    </w:p>
    <w:p w:rsidR="008423E4" w:rsidRDefault="00126397" w:rsidP="008423E4"/>
    <w:p w:rsidR="008423E4" w:rsidRDefault="001263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1E31" w:rsidTr="00345119">
        <w:tc>
          <w:tcPr>
            <w:tcW w:w="9576" w:type="dxa"/>
          </w:tcPr>
          <w:p w:rsidR="008423E4" w:rsidRPr="00A8133F" w:rsidRDefault="00126397" w:rsidP="0094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6397" w:rsidP="00944F2B"/>
          <w:p w:rsidR="00875743" w:rsidRDefault="00126397" w:rsidP="00944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</w:t>
            </w:r>
            <w:r>
              <w:t>lls</w:t>
            </w:r>
            <w:r w:rsidRPr="00875743">
              <w:t xml:space="preserve"> to ensure th</w:t>
            </w:r>
            <w:r>
              <w:t>at a</w:t>
            </w:r>
            <w:r w:rsidRPr="00875743">
              <w:t xml:space="preserve"> contractor is not held </w:t>
            </w:r>
            <w:r w:rsidRPr="00875743">
              <w:t xml:space="preserve">liable for damages resulting from defects in the drawings, plans, or specifications </w:t>
            </w:r>
            <w:r>
              <w:t>for</w:t>
            </w:r>
            <w:r>
              <w:t xml:space="preserve"> a construction project </w:t>
            </w:r>
            <w:r w:rsidRPr="00875743">
              <w:t xml:space="preserve">if </w:t>
            </w:r>
            <w:r>
              <w:t>the contractor</w:t>
            </w:r>
            <w:r w:rsidRPr="00875743">
              <w:t xml:space="preserve"> was not responsible for preparing the design.</w:t>
            </w:r>
            <w:r>
              <w:t xml:space="preserve"> </w:t>
            </w:r>
            <w:r>
              <w:t>C.S.</w:t>
            </w:r>
            <w:r>
              <w:t>H.B. 2901 seeks to address th</w:t>
            </w:r>
            <w:r>
              <w:t>ese</w:t>
            </w:r>
            <w:r>
              <w:t xml:space="preserve"> </w:t>
            </w:r>
            <w:r>
              <w:t>calls</w:t>
            </w:r>
            <w:r>
              <w:t xml:space="preserve"> by establishing </w:t>
            </w:r>
            <w:r>
              <w:t>a limitation on</w:t>
            </w:r>
            <w:r>
              <w:t xml:space="preserve"> a cont</w:t>
            </w:r>
            <w:r>
              <w:t>ractor</w:t>
            </w:r>
            <w:r>
              <w:t>'s liability and responsibility for</w:t>
            </w:r>
            <w:r>
              <w:t xml:space="preserve"> </w:t>
            </w:r>
            <w:r>
              <w:t>the consequences of</w:t>
            </w:r>
            <w:r>
              <w:t xml:space="preserve"> </w:t>
            </w:r>
            <w:r>
              <w:t xml:space="preserve">certain </w:t>
            </w:r>
            <w:r>
              <w:t xml:space="preserve">defects related to </w:t>
            </w:r>
            <w:r>
              <w:t xml:space="preserve">design and planning </w:t>
            </w:r>
            <w:r>
              <w:t>with respect</w:t>
            </w:r>
            <w:r>
              <w:t xml:space="preserve"> to</w:t>
            </w:r>
            <w:r>
              <w:t xml:space="preserve"> the construction or repair of an improvement to real property</w:t>
            </w:r>
            <w:r w:rsidRPr="00875743">
              <w:t>.</w:t>
            </w:r>
          </w:p>
          <w:p w:rsidR="008423E4" w:rsidRPr="00E26B13" w:rsidRDefault="00126397" w:rsidP="00944F2B">
            <w:pPr>
              <w:rPr>
                <w:b/>
              </w:rPr>
            </w:pPr>
          </w:p>
        </w:tc>
      </w:tr>
      <w:tr w:rsidR="001B1E31" w:rsidTr="00345119">
        <w:tc>
          <w:tcPr>
            <w:tcW w:w="9576" w:type="dxa"/>
          </w:tcPr>
          <w:p w:rsidR="0017725B" w:rsidRDefault="00126397" w:rsidP="00944F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6397" w:rsidP="00944F2B">
            <w:pPr>
              <w:rPr>
                <w:b/>
                <w:u w:val="single"/>
              </w:rPr>
            </w:pPr>
          </w:p>
          <w:p w:rsidR="00345CD1" w:rsidRPr="00345CD1" w:rsidRDefault="00126397" w:rsidP="00944F2B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26397" w:rsidP="00944F2B">
            <w:pPr>
              <w:rPr>
                <w:b/>
                <w:u w:val="single"/>
              </w:rPr>
            </w:pPr>
          </w:p>
        </w:tc>
      </w:tr>
      <w:tr w:rsidR="001B1E31" w:rsidTr="00345119">
        <w:tc>
          <w:tcPr>
            <w:tcW w:w="9576" w:type="dxa"/>
          </w:tcPr>
          <w:p w:rsidR="008423E4" w:rsidRPr="00A8133F" w:rsidRDefault="00126397" w:rsidP="0094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6397" w:rsidP="00944F2B"/>
          <w:p w:rsidR="00345CD1" w:rsidRDefault="00126397" w:rsidP="00944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26397" w:rsidP="00944F2B">
            <w:pPr>
              <w:rPr>
                <w:b/>
              </w:rPr>
            </w:pPr>
          </w:p>
        </w:tc>
      </w:tr>
      <w:tr w:rsidR="001B1E31" w:rsidTr="00345119">
        <w:tc>
          <w:tcPr>
            <w:tcW w:w="9576" w:type="dxa"/>
          </w:tcPr>
          <w:p w:rsidR="008423E4" w:rsidRPr="00A8133F" w:rsidRDefault="00126397" w:rsidP="0094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6397" w:rsidP="00944F2B"/>
          <w:p w:rsidR="009D3D98" w:rsidRDefault="00126397" w:rsidP="00944F2B">
            <w:pPr>
              <w:pStyle w:val="Header"/>
              <w:jc w:val="both"/>
            </w:pPr>
            <w:r>
              <w:t>C.S.</w:t>
            </w:r>
            <w:r>
              <w:t>H.B. 2901 amends the Business &amp; Commerce Code to</w:t>
            </w:r>
            <w:r>
              <w:t xml:space="preserve"> establish that a contractor</w:t>
            </w:r>
            <w:r>
              <w:t>, as defined by the bill,</w:t>
            </w:r>
            <w:r>
              <w:t xml:space="preserve"> is not responsible for the consequences of defects in and may not warranty the accuracy, adequacy, sufficiency, or suitability of plans, specifications, or other design or bid documents for the construction</w:t>
            </w:r>
            <w:r>
              <w:t>, as defined by the bill</w:t>
            </w:r>
            <w:r>
              <w:t>,</w:t>
            </w:r>
            <w:r>
              <w:t xml:space="preserve"> or repair of any improvement to real property provided to the contractor by the person with whom the contractor entered into the contract or another on </w:t>
            </w:r>
            <w:r>
              <w:t xml:space="preserve">that </w:t>
            </w:r>
            <w:r>
              <w:t>person</w:t>
            </w:r>
            <w:r>
              <w:t>'s behalf</w:t>
            </w:r>
            <w:r>
              <w:t xml:space="preserve">. </w:t>
            </w:r>
            <w:r>
              <w:t xml:space="preserve">The bill requires a contractor to </w:t>
            </w:r>
            <w:r>
              <w:t xml:space="preserve">make a written disclosure </w:t>
            </w:r>
            <w:r w:rsidRPr="00B27268">
              <w:t>to the</w:t>
            </w:r>
            <w:r>
              <w:t xml:space="preserve"> other contrac</w:t>
            </w:r>
            <w:r>
              <w:t>ting party</w:t>
            </w:r>
            <w:r w:rsidRPr="00B27268">
              <w:t xml:space="preserve"> </w:t>
            </w:r>
            <w:r>
              <w:t xml:space="preserve">of </w:t>
            </w:r>
            <w:r w:rsidRPr="00B27268">
              <w:t>the existence of any known defect in the plans, specifications, or other design or bid documents discovered by the contractor before or during construction.</w:t>
            </w:r>
            <w:r>
              <w:t xml:space="preserve"> The bill </w:t>
            </w:r>
            <w:r>
              <w:t xml:space="preserve">establishes that </w:t>
            </w:r>
            <w:r>
              <w:t xml:space="preserve">a contractor who </w:t>
            </w:r>
            <w:r>
              <w:t>fail</w:t>
            </w:r>
            <w:r>
              <w:t>s</w:t>
            </w:r>
            <w:r>
              <w:t xml:space="preserve"> to disclose </w:t>
            </w:r>
            <w:r>
              <w:t xml:space="preserve">such a condition </w:t>
            </w:r>
            <w:r>
              <w:t xml:space="preserve">may be </w:t>
            </w:r>
            <w:r w:rsidRPr="00B27268">
              <w:t>liable for defects that result from the failure to disclose.</w:t>
            </w:r>
            <w:r>
              <w:t xml:space="preserve"> </w:t>
            </w:r>
          </w:p>
          <w:p w:rsidR="009D3D98" w:rsidRDefault="00126397" w:rsidP="00944F2B">
            <w:pPr>
              <w:pStyle w:val="Header"/>
              <w:jc w:val="both"/>
            </w:pPr>
          </w:p>
          <w:p w:rsidR="008810CA" w:rsidRDefault="00126397" w:rsidP="00944F2B">
            <w:pPr>
              <w:pStyle w:val="Header"/>
              <w:jc w:val="both"/>
            </w:pPr>
            <w:r>
              <w:t xml:space="preserve">C.S.H.B. 2901 </w:t>
            </w:r>
            <w:r>
              <w:t xml:space="preserve">prohibits </w:t>
            </w:r>
            <w:r>
              <w:t>th</w:t>
            </w:r>
            <w:r>
              <w:t xml:space="preserve">e bill’s provisions with regard to contractor responsibility </w:t>
            </w:r>
            <w:r w:rsidRPr="009D3D98">
              <w:t>for the construction or repair of an improvement to real property</w:t>
            </w:r>
            <w:r>
              <w:t xml:space="preserve"> from being waived </w:t>
            </w:r>
            <w:r w:rsidRPr="009D3D98">
              <w:t>by a contractor, subco</w:t>
            </w:r>
            <w:r w:rsidRPr="009D3D98">
              <w:t>ntractor, or owner on a public contract</w:t>
            </w:r>
            <w:r>
              <w:t xml:space="preserve">. </w:t>
            </w:r>
            <w:r>
              <w:t>The bill prohibits those provisions</w:t>
            </w:r>
            <w:r>
              <w:t xml:space="preserve"> </w:t>
            </w:r>
            <w:r>
              <w:t>from</w:t>
            </w:r>
            <w:r>
              <w:t xml:space="preserve"> be</w:t>
            </w:r>
            <w:r>
              <w:t>ing</w:t>
            </w:r>
            <w:r>
              <w:t xml:space="preserve"> waived </w:t>
            </w:r>
            <w:r>
              <w:t>on a private contract</w:t>
            </w:r>
            <w:r>
              <w:t xml:space="preserve"> except by written agreement</w:t>
            </w:r>
            <w:r>
              <w:t>.</w:t>
            </w:r>
            <w:r>
              <w:t xml:space="preserve"> The bill sets out required conditions under which such a written agreement is enforceable</w:t>
            </w:r>
            <w:r>
              <w:t xml:space="preserve"> and</w:t>
            </w:r>
            <w:r>
              <w:t xml:space="preserve"> establishes that a purported waiver</w:t>
            </w:r>
            <w:r>
              <w:t xml:space="preserve"> on a private contract </w:t>
            </w:r>
            <w:r>
              <w:t xml:space="preserve">in violation </w:t>
            </w:r>
            <w:r>
              <w:t>of applicable</w:t>
            </w:r>
            <w:r>
              <w:t xml:space="preserve"> provisions is void. </w:t>
            </w:r>
            <w:r>
              <w:t xml:space="preserve">The </w:t>
            </w:r>
            <w:r>
              <w:t xml:space="preserve">bill’s provisions with regard to contractor responsibility </w:t>
            </w:r>
            <w:r>
              <w:t xml:space="preserve">do not apply to </w:t>
            </w:r>
            <w:r w:rsidRPr="00031DEE">
              <w:t>a contract entered into by a person</w:t>
            </w:r>
            <w:r>
              <w:t xml:space="preserve">, including </w:t>
            </w:r>
            <w:r w:rsidRPr="00102729">
              <w:t>a parent, subsidiary, af</w:t>
            </w:r>
            <w:r w:rsidRPr="00102729">
              <w:t>filiated entity, joint venture partner, or owner</w:t>
            </w:r>
            <w:r>
              <w:t xml:space="preserve"> of the person</w:t>
            </w:r>
            <w:r>
              <w:t>,</w:t>
            </w:r>
            <w:r w:rsidRPr="00031DEE">
              <w:t xml:space="preserve"> for the construction or repair of a critical infrastructure facility</w:t>
            </w:r>
            <w:r>
              <w:t xml:space="preserve"> </w:t>
            </w:r>
            <w:r w:rsidRPr="00031DEE">
              <w:t>owned or operated by the person or any building, structure, improvement, appurtenance, or other facility owned by the perso</w:t>
            </w:r>
            <w:r w:rsidRPr="00031DEE">
              <w:t>n that is necessary to the business operations associated with the facility.</w:t>
            </w:r>
            <w:r>
              <w:t xml:space="preserve"> </w:t>
            </w:r>
          </w:p>
          <w:p w:rsidR="008810CA" w:rsidRDefault="00126397" w:rsidP="00944F2B">
            <w:pPr>
              <w:pStyle w:val="Header"/>
              <w:jc w:val="both"/>
            </w:pPr>
          </w:p>
          <w:p w:rsidR="008423E4" w:rsidRDefault="00126397" w:rsidP="00944F2B">
            <w:pPr>
              <w:pStyle w:val="Header"/>
              <w:jc w:val="both"/>
            </w:pPr>
            <w:r>
              <w:t>C.S.H.B. 2901</w:t>
            </w:r>
            <w:r>
              <w:t xml:space="preserve"> </w:t>
            </w:r>
            <w:r>
              <w:t>amends the Government Code to prohibit a</w:t>
            </w:r>
            <w:r>
              <w:t>n applicable</w:t>
            </w:r>
            <w:r>
              <w:t xml:space="preserve"> government</w:t>
            </w:r>
            <w:r>
              <w:t>al</w:t>
            </w:r>
            <w:r>
              <w:t xml:space="preserve"> entity from requiring in </w:t>
            </w:r>
            <w:r w:rsidRPr="008810CA">
              <w:t>a contract for engineering or architectural services related to the cons</w:t>
            </w:r>
            <w:r w:rsidRPr="008810CA">
              <w:t xml:space="preserve">truction or repair of an improvement to real property, or in a contract related to the construction or repair of an improvement to real property that contains engineering or architectural services as a component part, that </w:t>
            </w:r>
            <w:r>
              <w:t>such</w:t>
            </w:r>
            <w:r w:rsidRPr="008810CA">
              <w:t xml:space="preserve"> services be performed to a l</w:t>
            </w:r>
            <w:r w:rsidRPr="008810CA">
              <w:t>evel of professional skill and care beyond that which would be provided by an ordinarily prudent engineer or architect with the same professional license under the same or similar circumstances.</w:t>
            </w:r>
            <w:r>
              <w:t xml:space="preserve"> The bill expressly does not prevent </w:t>
            </w:r>
            <w:r w:rsidRPr="008810CA">
              <w:t>a party to a contract for</w:t>
            </w:r>
            <w:r w:rsidRPr="008810CA">
              <w:t xml:space="preserve"> engineering or architectural services from enforcing specific obligations in the contract that are separate from the standard of care.</w:t>
            </w:r>
            <w:r w:rsidRPr="00031DEE">
              <w:t xml:space="preserve"> </w:t>
            </w:r>
            <w:r>
              <w:t xml:space="preserve"> </w:t>
            </w:r>
            <w:r>
              <w:t xml:space="preserve">  </w:t>
            </w:r>
          </w:p>
          <w:p w:rsidR="008423E4" w:rsidRPr="00835628" w:rsidRDefault="00126397" w:rsidP="00944F2B">
            <w:pPr>
              <w:rPr>
                <w:b/>
              </w:rPr>
            </w:pPr>
          </w:p>
        </w:tc>
      </w:tr>
      <w:tr w:rsidR="001B1E31" w:rsidTr="00345119">
        <w:tc>
          <w:tcPr>
            <w:tcW w:w="9576" w:type="dxa"/>
          </w:tcPr>
          <w:p w:rsidR="008423E4" w:rsidRPr="00A8133F" w:rsidRDefault="00126397" w:rsidP="0094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6397" w:rsidP="00944F2B"/>
          <w:p w:rsidR="008423E4" w:rsidRPr="003624F2" w:rsidRDefault="00126397" w:rsidP="00944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26397" w:rsidP="00944F2B">
            <w:pPr>
              <w:rPr>
                <w:b/>
              </w:rPr>
            </w:pPr>
          </w:p>
        </w:tc>
      </w:tr>
      <w:tr w:rsidR="001B1E31" w:rsidTr="00345119">
        <w:tc>
          <w:tcPr>
            <w:tcW w:w="9576" w:type="dxa"/>
          </w:tcPr>
          <w:p w:rsidR="00064028" w:rsidRDefault="00126397" w:rsidP="000640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67E57" w:rsidRDefault="00126397" w:rsidP="00064028">
            <w:pPr>
              <w:jc w:val="both"/>
              <w:rPr>
                <w:b/>
                <w:u w:val="single"/>
              </w:rPr>
            </w:pPr>
          </w:p>
          <w:p w:rsidR="00C74280" w:rsidRDefault="00126397" w:rsidP="00C74280">
            <w:pPr>
              <w:jc w:val="both"/>
            </w:pPr>
            <w:r>
              <w:t xml:space="preserve">While C.S.H.B. 2901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:rsidR="00C74280" w:rsidRDefault="00126397" w:rsidP="00C74280">
            <w:pPr>
              <w:jc w:val="both"/>
            </w:pPr>
          </w:p>
          <w:p w:rsidR="00C74280" w:rsidRDefault="00126397" w:rsidP="00C74280">
            <w:pPr>
              <w:jc w:val="both"/>
            </w:pPr>
            <w:r>
              <w:t>The substitute includes an exemption from application of its provisions for a contract</w:t>
            </w:r>
            <w:r>
              <w:t xml:space="preserve"> for the construction or repair of certain critical infrastructure facilities. </w:t>
            </w:r>
          </w:p>
          <w:p w:rsidR="00C74280" w:rsidRDefault="00126397" w:rsidP="00C74280">
            <w:pPr>
              <w:jc w:val="both"/>
            </w:pPr>
          </w:p>
          <w:p w:rsidR="00C74280" w:rsidRDefault="00126397" w:rsidP="00C74280">
            <w:pPr>
              <w:jc w:val="both"/>
            </w:pPr>
            <w:r>
              <w:t>The substitute narrows the applicability of the bill’s waiver provisions by setting out specific prohibitions against its provisions relating to contractor responsibility bein</w:t>
            </w:r>
            <w:r>
              <w:t>g waived by a contractor, subcontractor, or</w:t>
            </w:r>
            <w:r w:rsidRPr="006704CF">
              <w:t xml:space="preserve"> owner on a public contract</w:t>
            </w:r>
            <w:r>
              <w:t xml:space="preserve"> or being waived on a private contract except by a written agreement meeting certain requirements. The substitute provides that a waiver that violates these private project waiver provis</w:t>
            </w:r>
            <w:r>
              <w:t xml:space="preserve">ions is void. </w:t>
            </w:r>
          </w:p>
          <w:p w:rsidR="00C74280" w:rsidRDefault="00126397" w:rsidP="00C74280">
            <w:pPr>
              <w:jc w:val="both"/>
            </w:pPr>
          </w:p>
          <w:p w:rsidR="00C74280" w:rsidRDefault="00126397" w:rsidP="00C74280">
            <w:pPr>
              <w:jc w:val="both"/>
            </w:pPr>
            <w:r>
              <w:t xml:space="preserve">The substitute requires a contractor to make certain defect disclosures and sets out possible consequences for failure to so disclose. </w:t>
            </w:r>
          </w:p>
          <w:p w:rsidR="00C74280" w:rsidRDefault="00126397" w:rsidP="00C74280">
            <w:pPr>
              <w:jc w:val="both"/>
            </w:pPr>
          </w:p>
          <w:p w:rsidR="00C74280" w:rsidRPr="00064028" w:rsidRDefault="00126397" w:rsidP="00364B64">
            <w:pPr>
              <w:jc w:val="both"/>
              <w:rPr>
                <w:b/>
                <w:u w:val="single"/>
              </w:rPr>
            </w:pPr>
            <w:r>
              <w:t xml:space="preserve">The substitute includes a provision </w:t>
            </w:r>
            <w:r>
              <w:t>prohibiting an applicable governmental entity from requiring engine</w:t>
            </w:r>
            <w:r>
              <w:t xml:space="preserve">ering or architectural services to be performed at </w:t>
            </w:r>
            <w:r w:rsidRPr="008810CA">
              <w:t>a level of professional skill and care beyond that which would be provided by an ordinarily prudent engineer or architect with the same professional license under the same or similar circumstances</w:t>
            </w:r>
            <w:r>
              <w:t xml:space="preserve"> in </w:t>
            </w:r>
            <w:r>
              <w:t>certa</w:t>
            </w:r>
            <w:r>
              <w:t>in</w:t>
            </w:r>
            <w:r w:rsidRPr="008810CA">
              <w:t xml:space="preserve"> contract</w:t>
            </w:r>
            <w:r>
              <w:t>s</w:t>
            </w:r>
            <w:r w:rsidRPr="008810CA">
              <w:t xml:space="preserve"> for </w:t>
            </w:r>
            <w:r>
              <w:t>those services</w:t>
            </w:r>
            <w:r w:rsidRPr="008810CA">
              <w:t>.</w:t>
            </w:r>
            <w:r w:rsidRPr="00031DEE">
              <w:t xml:space="preserve"> </w:t>
            </w:r>
            <w:r>
              <w:t xml:space="preserve">  The substitute includes a provisio</w:t>
            </w:r>
            <w:r>
              <w:t>n</w:t>
            </w:r>
            <w:r>
              <w:t xml:space="preserve"> that</w:t>
            </w:r>
            <w:r>
              <w:t xml:space="preserve"> expressly does not prevent </w:t>
            </w:r>
            <w:r w:rsidRPr="008810CA">
              <w:t>a party to</w:t>
            </w:r>
            <w:r>
              <w:t xml:space="preserve"> such</w:t>
            </w:r>
            <w:r w:rsidRPr="008810CA">
              <w:t xml:space="preserve"> a contract from enforcing specific obligations in the contract that are separate from the standard of care.</w:t>
            </w:r>
            <w:r w:rsidRPr="00031DEE">
              <w:t xml:space="preserve"> </w:t>
            </w:r>
            <w:r>
              <w:t xml:space="preserve"> </w:t>
            </w:r>
          </w:p>
        </w:tc>
      </w:tr>
    </w:tbl>
    <w:p w:rsidR="004108C3" w:rsidRPr="008423E4" w:rsidRDefault="0012639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6397">
      <w:r>
        <w:separator/>
      </w:r>
    </w:p>
  </w:endnote>
  <w:endnote w:type="continuationSeparator" w:id="0">
    <w:p w:rsidR="00000000" w:rsidRDefault="0012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1E31" w:rsidTr="009C1E9A">
      <w:trPr>
        <w:cantSplit/>
      </w:trPr>
      <w:tc>
        <w:tcPr>
          <w:tcW w:w="0" w:type="pct"/>
        </w:tcPr>
        <w:p w:rsidR="00137D90" w:rsidRDefault="001263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63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63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63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63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1E31" w:rsidTr="009C1E9A">
      <w:trPr>
        <w:cantSplit/>
      </w:trPr>
      <w:tc>
        <w:tcPr>
          <w:tcW w:w="0" w:type="pct"/>
        </w:tcPr>
        <w:p w:rsidR="00EC379B" w:rsidRDefault="001263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63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29646</w:t>
          </w:r>
        </w:p>
      </w:tc>
      <w:tc>
        <w:tcPr>
          <w:tcW w:w="2453" w:type="pct"/>
        </w:tcPr>
        <w:p w:rsidR="00EC379B" w:rsidRDefault="001263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19.115.105</w:t>
          </w:r>
          <w:r>
            <w:fldChar w:fldCharType="end"/>
          </w:r>
        </w:p>
      </w:tc>
    </w:tr>
    <w:tr w:rsidR="001B1E31" w:rsidTr="009C1E9A">
      <w:trPr>
        <w:cantSplit/>
      </w:trPr>
      <w:tc>
        <w:tcPr>
          <w:tcW w:w="0" w:type="pct"/>
        </w:tcPr>
        <w:p w:rsidR="00EC379B" w:rsidRDefault="001263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63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25530</w:t>
          </w:r>
        </w:p>
      </w:tc>
      <w:tc>
        <w:tcPr>
          <w:tcW w:w="2453" w:type="pct"/>
        </w:tcPr>
        <w:p w:rsidR="00EC379B" w:rsidRDefault="00126397" w:rsidP="006D504F">
          <w:pPr>
            <w:pStyle w:val="Footer"/>
            <w:rPr>
              <w:rStyle w:val="PageNumber"/>
            </w:rPr>
          </w:pPr>
        </w:p>
        <w:p w:rsidR="00EC379B" w:rsidRDefault="001263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1E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63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263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63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6397">
      <w:r>
        <w:separator/>
      </w:r>
    </w:p>
  </w:footnote>
  <w:footnote w:type="continuationSeparator" w:id="0">
    <w:p w:rsidR="00000000" w:rsidRDefault="0012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6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1"/>
    <w:rsid w:val="00126397"/>
    <w:rsid w:val="001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DB49B-BE3D-44AD-ACFF-EF93EC1E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5C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5C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5C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5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4648</Characters>
  <Application>Microsoft Office Word</Application>
  <DocSecurity>4</DocSecurity>
  <Lines>95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HB02901 (Committee Report (Substituted))</vt:lpstr>
    </vt:vector>
  </TitlesOfParts>
  <Company>State of Texas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29646</dc:subject>
  <dc:creator>State of Texas</dc:creator>
  <dc:description>HB 2901 by Leach-(H)Judiciary &amp; Civil Jurisprudence (Substitute Document Number: 86R 25530)</dc:description>
  <cp:lastModifiedBy>Stacey Nicchio</cp:lastModifiedBy>
  <cp:revision>2</cp:revision>
  <cp:lastPrinted>2003-11-26T17:21:00Z</cp:lastPrinted>
  <dcterms:created xsi:type="dcterms:W3CDTF">2019-04-25T16:54:00Z</dcterms:created>
  <dcterms:modified xsi:type="dcterms:W3CDTF">2019-04-25T16:54:00Z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19.115.105</vt:lpwstr>
  </property>
</Properties>
</file>