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70217" w:rsidTr="00345119">
        <w:tc>
          <w:tcPr>
            <w:tcW w:w="9576" w:type="dxa"/>
            <w:noWrap/>
          </w:tcPr>
          <w:p w:rsidR="008423E4" w:rsidRPr="0022177D" w:rsidRDefault="007C522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C522F" w:rsidP="008423E4">
      <w:pPr>
        <w:jc w:val="center"/>
      </w:pPr>
    </w:p>
    <w:p w:rsidR="008423E4" w:rsidRPr="00B31F0E" w:rsidRDefault="007C522F" w:rsidP="008423E4"/>
    <w:p w:rsidR="008423E4" w:rsidRPr="00742794" w:rsidRDefault="007C522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70217" w:rsidTr="00345119">
        <w:tc>
          <w:tcPr>
            <w:tcW w:w="9576" w:type="dxa"/>
          </w:tcPr>
          <w:p w:rsidR="008423E4" w:rsidRPr="00861995" w:rsidRDefault="007C522F" w:rsidP="00345119">
            <w:pPr>
              <w:jc w:val="right"/>
            </w:pPr>
            <w:r>
              <w:t>C.S.H.B. 2914</w:t>
            </w:r>
          </w:p>
        </w:tc>
      </w:tr>
      <w:tr w:rsidR="00670217" w:rsidTr="00345119">
        <w:tc>
          <w:tcPr>
            <w:tcW w:w="9576" w:type="dxa"/>
          </w:tcPr>
          <w:p w:rsidR="008423E4" w:rsidRPr="00861995" w:rsidRDefault="007C522F" w:rsidP="002B3E13">
            <w:pPr>
              <w:jc w:val="right"/>
            </w:pPr>
            <w:r>
              <w:t xml:space="preserve">By: </w:t>
            </w:r>
            <w:r>
              <w:t>Bell, Cecil</w:t>
            </w:r>
          </w:p>
        </w:tc>
      </w:tr>
      <w:tr w:rsidR="00670217" w:rsidTr="00345119">
        <w:tc>
          <w:tcPr>
            <w:tcW w:w="9576" w:type="dxa"/>
          </w:tcPr>
          <w:p w:rsidR="008423E4" w:rsidRPr="00861995" w:rsidRDefault="007C522F" w:rsidP="00345119">
            <w:pPr>
              <w:jc w:val="right"/>
            </w:pPr>
            <w:r>
              <w:t>Natural Resources</w:t>
            </w:r>
          </w:p>
        </w:tc>
      </w:tr>
      <w:tr w:rsidR="00670217" w:rsidTr="00345119">
        <w:tc>
          <w:tcPr>
            <w:tcW w:w="9576" w:type="dxa"/>
          </w:tcPr>
          <w:p w:rsidR="008423E4" w:rsidRDefault="007C522F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C522F" w:rsidP="008423E4">
      <w:pPr>
        <w:tabs>
          <w:tab w:val="right" w:pos="9360"/>
        </w:tabs>
      </w:pPr>
    </w:p>
    <w:p w:rsidR="008423E4" w:rsidRDefault="007C522F" w:rsidP="008423E4"/>
    <w:p w:rsidR="008423E4" w:rsidRDefault="007C522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70217" w:rsidTr="00345119">
        <w:tc>
          <w:tcPr>
            <w:tcW w:w="9576" w:type="dxa"/>
          </w:tcPr>
          <w:p w:rsidR="008423E4" w:rsidRPr="00A8133F" w:rsidRDefault="007C522F" w:rsidP="00E311E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C522F" w:rsidP="00E311ED"/>
          <w:p w:rsidR="008423E4" w:rsidRDefault="007C522F" w:rsidP="00E311ED">
            <w:pPr>
              <w:pStyle w:val="Header"/>
              <w:jc w:val="both"/>
            </w:pPr>
            <w:r>
              <w:t xml:space="preserve">It has been suggested that the process of holding a hearing to dissolve or convert </w:t>
            </w:r>
            <w:r>
              <w:t>certain water</w:t>
            </w:r>
            <w:r>
              <w:t xml:space="preserve"> district</w:t>
            </w:r>
            <w:r>
              <w:t>s</w:t>
            </w:r>
            <w:r>
              <w:t xml:space="preserve"> can be </w:t>
            </w:r>
            <w:r>
              <w:t>overly</w:t>
            </w:r>
            <w:r>
              <w:t xml:space="preserve"> </w:t>
            </w:r>
            <w:r>
              <w:t>burdensome</w:t>
            </w:r>
            <w:r>
              <w:t xml:space="preserve">. </w:t>
            </w:r>
            <w:r>
              <w:t>C.S.</w:t>
            </w:r>
            <w:r>
              <w:t xml:space="preserve">H.B. 2914 seeks to </w:t>
            </w:r>
            <w:r>
              <w:t xml:space="preserve">address this issue by authorizing </w:t>
            </w:r>
            <w:r>
              <w:t>the Texas Commission on Environmental Quality</w:t>
            </w:r>
            <w:r>
              <w:t xml:space="preserve"> to adopt a dissolution order </w:t>
            </w:r>
            <w:r>
              <w:t xml:space="preserve">for a district </w:t>
            </w:r>
            <w:r>
              <w:t xml:space="preserve">without conducting a hearing </w:t>
            </w:r>
            <w:r>
              <w:t xml:space="preserve">under certain </w:t>
            </w:r>
            <w:r>
              <w:t xml:space="preserve">circumstances </w:t>
            </w:r>
            <w:r>
              <w:t xml:space="preserve">and </w:t>
            </w:r>
            <w:r>
              <w:t xml:space="preserve">by </w:t>
            </w:r>
            <w:r>
              <w:t>eliminating</w:t>
            </w:r>
            <w:r>
              <w:t xml:space="preserve"> the requirement to ho</w:t>
            </w:r>
            <w:r>
              <w:t xml:space="preserve">ld a hearing on the conversion of </w:t>
            </w:r>
            <w:r>
              <w:t>a conservation and reclamation district</w:t>
            </w:r>
            <w:r>
              <w:t xml:space="preserve"> to </w:t>
            </w:r>
            <w:r w:rsidRPr="004953A9">
              <w:t>a municipal utility district</w:t>
            </w:r>
            <w:r>
              <w:t>.</w:t>
            </w:r>
          </w:p>
          <w:p w:rsidR="008423E4" w:rsidRPr="00E26B13" w:rsidRDefault="007C522F" w:rsidP="00E311ED">
            <w:pPr>
              <w:rPr>
                <w:b/>
              </w:rPr>
            </w:pPr>
          </w:p>
        </w:tc>
      </w:tr>
      <w:tr w:rsidR="00670217" w:rsidTr="00345119">
        <w:tc>
          <w:tcPr>
            <w:tcW w:w="9576" w:type="dxa"/>
          </w:tcPr>
          <w:p w:rsidR="0017725B" w:rsidRDefault="007C522F" w:rsidP="00E311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C522F" w:rsidP="00E311ED">
            <w:pPr>
              <w:rPr>
                <w:b/>
                <w:u w:val="single"/>
              </w:rPr>
            </w:pPr>
          </w:p>
          <w:p w:rsidR="00625F5E" w:rsidRPr="00625F5E" w:rsidRDefault="007C522F" w:rsidP="00E311ED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:rsidR="0017725B" w:rsidRPr="0017725B" w:rsidRDefault="007C522F" w:rsidP="00E311ED">
            <w:pPr>
              <w:rPr>
                <w:b/>
                <w:u w:val="single"/>
              </w:rPr>
            </w:pPr>
          </w:p>
        </w:tc>
      </w:tr>
      <w:tr w:rsidR="00670217" w:rsidTr="00345119">
        <w:tc>
          <w:tcPr>
            <w:tcW w:w="9576" w:type="dxa"/>
          </w:tcPr>
          <w:p w:rsidR="008423E4" w:rsidRPr="00A8133F" w:rsidRDefault="007C522F" w:rsidP="00E311E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C522F" w:rsidP="00E311ED"/>
          <w:p w:rsidR="00625F5E" w:rsidRDefault="007C522F" w:rsidP="00E311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7C522F" w:rsidP="00E311ED">
            <w:pPr>
              <w:rPr>
                <w:b/>
              </w:rPr>
            </w:pPr>
          </w:p>
        </w:tc>
      </w:tr>
      <w:tr w:rsidR="00670217" w:rsidTr="00345119">
        <w:tc>
          <w:tcPr>
            <w:tcW w:w="9576" w:type="dxa"/>
          </w:tcPr>
          <w:p w:rsidR="008423E4" w:rsidRPr="00A8133F" w:rsidRDefault="007C522F" w:rsidP="00E311E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C522F" w:rsidP="00E311ED"/>
          <w:p w:rsidR="00C2086D" w:rsidRDefault="007C522F" w:rsidP="00E311ED">
            <w:pPr>
              <w:pStyle w:val="Header"/>
              <w:jc w:val="both"/>
            </w:pPr>
            <w:r>
              <w:t>C.S.</w:t>
            </w:r>
            <w:r>
              <w:t>H.B. 2914 amends the Water Code to authorize the Texas Commission on Environmental Quality (TCEQ) to adopt an order dissol</w:t>
            </w:r>
            <w:r>
              <w:t>ving an applicable water</w:t>
            </w:r>
            <w:r>
              <w:t xml:space="preserve"> </w:t>
            </w:r>
            <w:r>
              <w:t>dist</w:t>
            </w:r>
            <w:r>
              <w:t xml:space="preserve">rict </w:t>
            </w:r>
            <w:r>
              <w:t xml:space="preserve">without conducting a hearing if it receives a petition from </w:t>
            </w:r>
            <w:r>
              <w:t xml:space="preserve">the district's board of directors or from </w:t>
            </w:r>
            <w:r>
              <w:t xml:space="preserve">the owners of the majority in value of the land in the district, as shown by the most recent certified tax roll of the central appraisal district of </w:t>
            </w:r>
            <w:r>
              <w:t>the county or counties in which the district is located.</w:t>
            </w:r>
            <w:r>
              <w:t xml:space="preserve"> </w:t>
            </w:r>
            <w:r>
              <w:t xml:space="preserve">The bill requires </w:t>
            </w:r>
            <w:r>
              <w:t>the</w:t>
            </w:r>
            <w:r>
              <w:t xml:space="preserve"> petitioner</w:t>
            </w:r>
            <w:r>
              <w:t>s</w:t>
            </w:r>
            <w:r>
              <w:t xml:space="preserve">, within </w:t>
            </w:r>
            <w:r w:rsidRPr="00E97FDA">
              <w:t>10 days of submitting a petition</w:t>
            </w:r>
            <w:r>
              <w:t>, to</w:t>
            </w:r>
            <w:r>
              <w:t xml:space="preserve"> take the following actions:</w:t>
            </w:r>
          </w:p>
          <w:p w:rsidR="00C2086D" w:rsidRDefault="007C522F" w:rsidP="00E311E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provide notice of the petition by certified mail to all landowners in the district</w:t>
            </w:r>
            <w:r>
              <w:t xml:space="preserve">, </w:t>
            </w:r>
            <w:r w:rsidRPr="00955F53">
              <w:t>as shown</w:t>
            </w:r>
            <w:r w:rsidRPr="00955F53">
              <w:t xml:space="preserve"> by the most recent </w:t>
            </w:r>
            <w:r>
              <w:t xml:space="preserve">applicable </w:t>
            </w:r>
            <w:r w:rsidRPr="00955F53">
              <w:t>certified tax roll</w:t>
            </w:r>
            <w:r>
              <w:t>, who did not sign the petition</w:t>
            </w:r>
            <w:r>
              <w:t>,</w:t>
            </w:r>
            <w:r>
              <w:t xml:space="preserve"> and</w:t>
            </w:r>
            <w:r>
              <w:t>, if the petition was submitted by landowners,</w:t>
            </w:r>
            <w:r>
              <w:t xml:space="preserve"> the board </w:t>
            </w:r>
            <w:r>
              <w:t>of directors</w:t>
            </w:r>
            <w:r>
              <w:t>; and</w:t>
            </w:r>
          </w:p>
          <w:p w:rsidR="00C2086D" w:rsidRDefault="007C522F" w:rsidP="00E311E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6D70D7">
              <w:t>certify in writing to</w:t>
            </w:r>
            <w:r>
              <w:t xml:space="preserve"> TCEQ </w:t>
            </w:r>
            <w:r w:rsidRPr="006D70D7">
              <w:t xml:space="preserve">that </w:t>
            </w:r>
            <w:r>
              <w:t>the</w:t>
            </w:r>
            <w:r w:rsidRPr="006D70D7">
              <w:t xml:space="preserve"> notice requirements have been </w:t>
            </w:r>
            <w:r>
              <w:t>met</w:t>
            </w:r>
            <w:r w:rsidRPr="006D70D7">
              <w:t>.</w:t>
            </w:r>
            <w:r>
              <w:t xml:space="preserve"> </w:t>
            </w:r>
          </w:p>
          <w:p w:rsidR="00E97FDA" w:rsidRDefault="007C522F" w:rsidP="00E311ED">
            <w:pPr>
              <w:pStyle w:val="Header"/>
              <w:jc w:val="both"/>
            </w:pPr>
            <w:r>
              <w:t>The bill requires the no</w:t>
            </w:r>
            <w:r>
              <w:t>tice to state that the landowner may file a</w:t>
            </w:r>
            <w:r w:rsidRPr="001C2FCF">
              <w:t xml:space="preserve"> written objection to the dissolution of the district not later than the 30th day after the date the notice was received</w:t>
            </w:r>
            <w:r>
              <w:t>.</w:t>
            </w:r>
            <w:r w:rsidRPr="001C2FCF">
              <w:t xml:space="preserve"> </w:t>
            </w:r>
            <w:r>
              <w:t>The bill requires TCEQ</w:t>
            </w:r>
            <w:r>
              <w:t xml:space="preserve"> to </w:t>
            </w:r>
            <w:r w:rsidRPr="006D70D7">
              <w:t xml:space="preserve">hold a hearing on the dissolution </w:t>
            </w:r>
            <w:r>
              <w:t xml:space="preserve">of the district </w:t>
            </w:r>
            <w:r>
              <w:t xml:space="preserve">if </w:t>
            </w:r>
            <w:r w:rsidRPr="006D70D7">
              <w:t xml:space="preserve">a </w:t>
            </w:r>
            <w:r>
              <w:t>land</w:t>
            </w:r>
            <w:r w:rsidRPr="006D70D7">
              <w:t>owner</w:t>
            </w:r>
            <w:r>
              <w:t xml:space="preserve"> </w:t>
            </w:r>
            <w:r w:rsidRPr="006D70D7">
              <w:t xml:space="preserve">files a written objection to the dissolution with </w:t>
            </w:r>
            <w:r>
              <w:t xml:space="preserve">TCEQ </w:t>
            </w:r>
            <w:r w:rsidRPr="006D70D7">
              <w:t xml:space="preserve">within the </w:t>
            </w:r>
            <w:r>
              <w:t>period</w:t>
            </w:r>
            <w:r w:rsidRPr="006D70D7">
              <w:t xml:space="preserve"> </w:t>
            </w:r>
            <w:r w:rsidRPr="006D70D7">
              <w:t>specified in the notice</w:t>
            </w:r>
            <w:r>
              <w:t>. The bill requires TCEQ to mail notice of the hearing by first class mail to the petitioners, each landowner who timely filed a written objection to the dissol</w:t>
            </w:r>
            <w:r>
              <w:t>ution, and, if the board of directors did not submit the petition, the board.</w:t>
            </w:r>
          </w:p>
          <w:p w:rsidR="00E97FDA" w:rsidRDefault="007C522F" w:rsidP="00E311ED">
            <w:pPr>
              <w:pStyle w:val="Header"/>
              <w:jc w:val="both"/>
            </w:pPr>
          </w:p>
          <w:p w:rsidR="00625F5E" w:rsidRDefault="007C522F" w:rsidP="00E311ED">
            <w:pPr>
              <w:pStyle w:val="Header"/>
              <w:tabs>
                <w:tab w:val="clear" w:pos="4320"/>
                <w:tab w:val="clear" w:pos="8640"/>
                <w:tab w:val="left" w:pos="1875"/>
              </w:tabs>
              <w:jc w:val="both"/>
            </w:pPr>
            <w:r>
              <w:t>C.S.</w:t>
            </w:r>
            <w:r>
              <w:t>H.B. 2914</w:t>
            </w:r>
            <w:r>
              <w:t xml:space="preserve"> repeals </w:t>
            </w:r>
            <w:r w:rsidRPr="00767EED">
              <w:t>Section 54.031, Water Code,</w:t>
            </w:r>
            <w:r>
              <w:t xml:space="preserve"> which provides for a hearing on the conversion of a </w:t>
            </w:r>
            <w:r w:rsidRPr="00767EED">
              <w:t>conservation and reclamation district</w:t>
            </w:r>
            <w:r>
              <w:t xml:space="preserve"> to a </w:t>
            </w:r>
            <w:r w:rsidRPr="00767EED">
              <w:t>municipal utility district</w:t>
            </w:r>
            <w:r>
              <w:t>.</w:t>
            </w:r>
            <w:r>
              <w:t xml:space="preserve">  </w:t>
            </w:r>
          </w:p>
          <w:p w:rsidR="008423E4" w:rsidRPr="00835628" w:rsidRDefault="007C522F" w:rsidP="00E311ED">
            <w:pPr>
              <w:rPr>
                <w:b/>
              </w:rPr>
            </w:pPr>
          </w:p>
        </w:tc>
      </w:tr>
      <w:tr w:rsidR="00670217" w:rsidTr="00345119">
        <w:tc>
          <w:tcPr>
            <w:tcW w:w="9576" w:type="dxa"/>
          </w:tcPr>
          <w:p w:rsidR="008423E4" w:rsidRPr="00A8133F" w:rsidRDefault="007C522F" w:rsidP="00E311E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C522F" w:rsidP="00E311ED"/>
          <w:p w:rsidR="008423E4" w:rsidRDefault="007C522F" w:rsidP="00E311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25F5E">
              <w:t>September 1, 2019.</w:t>
            </w:r>
          </w:p>
          <w:p w:rsidR="00915B02" w:rsidRPr="00233FDB" w:rsidRDefault="007C522F" w:rsidP="00E311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670217" w:rsidTr="00345119">
        <w:tc>
          <w:tcPr>
            <w:tcW w:w="9576" w:type="dxa"/>
          </w:tcPr>
          <w:p w:rsidR="002B3E13" w:rsidRDefault="007C522F" w:rsidP="00E311E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D012C" w:rsidRDefault="007C522F" w:rsidP="00E311ED">
            <w:pPr>
              <w:jc w:val="both"/>
            </w:pPr>
          </w:p>
          <w:p w:rsidR="009D012C" w:rsidRDefault="007C522F" w:rsidP="00E311ED">
            <w:pPr>
              <w:jc w:val="both"/>
            </w:pPr>
            <w:r>
              <w:t>While C.S.H.B. 2914 may differ from the original in minor or nonsubstantive ways, the following summarizes the substantial differences between the introduced and committee substit</w:t>
            </w:r>
            <w:r>
              <w:t>ute versions of the bill.</w:t>
            </w:r>
          </w:p>
          <w:p w:rsidR="009D012C" w:rsidRDefault="007C522F" w:rsidP="00E311ED">
            <w:pPr>
              <w:jc w:val="both"/>
            </w:pPr>
          </w:p>
          <w:p w:rsidR="0022307C" w:rsidRDefault="007C522F" w:rsidP="00E311ED">
            <w:pPr>
              <w:jc w:val="both"/>
            </w:pPr>
            <w:r>
              <w:t xml:space="preserve">The substitute </w:t>
            </w:r>
            <w:r>
              <w:t>changes details of the petition procedure for</w:t>
            </w:r>
            <w:r w:rsidRPr="00BA326F">
              <w:t xml:space="preserve"> TCEQ to adopt an order dissolving an applicable water district without conducting a hearing</w:t>
            </w:r>
            <w:r>
              <w:t>.</w:t>
            </w:r>
            <w:r>
              <w:t xml:space="preserve"> The substitute removes the ability for a board member to file a written objection to a dissolution.</w:t>
            </w:r>
          </w:p>
          <w:p w:rsidR="0022307C" w:rsidRDefault="007C522F" w:rsidP="00E311ED">
            <w:pPr>
              <w:jc w:val="both"/>
            </w:pPr>
          </w:p>
          <w:p w:rsidR="009D012C" w:rsidRPr="009D012C" w:rsidRDefault="007C522F" w:rsidP="00E311ED">
            <w:pPr>
              <w:jc w:val="both"/>
            </w:pPr>
          </w:p>
        </w:tc>
      </w:tr>
      <w:tr w:rsidR="00670217" w:rsidTr="00345119">
        <w:tc>
          <w:tcPr>
            <w:tcW w:w="9576" w:type="dxa"/>
          </w:tcPr>
          <w:p w:rsidR="002B3E13" w:rsidRPr="009C1E9A" w:rsidRDefault="007C522F" w:rsidP="00E311ED">
            <w:pPr>
              <w:rPr>
                <w:b/>
                <w:u w:val="single"/>
              </w:rPr>
            </w:pPr>
          </w:p>
        </w:tc>
      </w:tr>
      <w:tr w:rsidR="00670217" w:rsidTr="00345119">
        <w:tc>
          <w:tcPr>
            <w:tcW w:w="9576" w:type="dxa"/>
          </w:tcPr>
          <w:p w:rsidR="002B3E13" w:rsidRPr="002B3E13" w:rsidRDefault="007C522F" w:rsidP="00E311ED">
            <w:pPr>
              <w:jc w:val="both"/>
            </w:pPr>
          </w:p>
        </w:tc>
      </w:tr>
    </w:tbl>
    <w:p w:rsidR="004108C3" w:rsidRPr="00621BED" w:rsidRDefault="007C522F" w:rsidP="008423E4">
      <w:pPr>
        <w:rPr>
          <w:sz w:val="14"/>
        </w:rPr>
      </w:pPr>
    </w:p>
    <w:sectPr w:rsidR="004108C3" w:rsidRPr="00621BED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C522F">
      <w:r>
        <w:separator/>
      </w:r>
    </w:p>
  </w:endnote>
  <w:endnote w:type="continuationSeparator" w:id="0">
    <w:p w:rsidR="00000000" w:rsidRDefault="007C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52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70217" w:rsidTr="009C1E9A">
      <w:trPr>
        <w:cantSplit/>
      </w:trPr>
      <w:tc>
        <w:tcPr>
          <w:tcW w:w="0" w:type="pct"/>
        </w:tcPr>
        <w:p w:rsidR="00137D90" w:rsidRDefault="007C52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C522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C522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C52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C52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0217" w:rsidTr="009C1E9A">
      <w:trPr>
        <w:cantSplit/>
      </w:trPr>
      <w:tc>
        <w:tcPr>
          <w:tcW w:w="0" w:type="pct"/>
        </w:tcPr>
        <w:p w:rsidR="00EC379B" w:rsidRDefault="007C52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C522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24158</w:t>
          </w:r>
        </w:p>
      </w:tc>
      <w:tc>
        <w:tcPr>
          <w:tcW w:w="2453" w:type="pct"/>
        </w:tcPr>
        <w:p w:rsidR="00EC379B" w:rsidRDefault="007C52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19.93.1207</w:t>
          </w:r>
          <w:r>
            <w:fldChar w:fldCharType="end"/>
          </w:r>
        </w:p>
      </w:tc>
    </w:tr>
    <w:tr w:rsidR="00670217" w:rsidTr="009C1E9A">
      <w:trPr>
        <w:cantSplit/>
      </w:trPr>
      <w:tc>
        <w:tcPr>
          <w:tcW w:w="0" w:type="pct"/>
        </w:tcPr>
        <w:p w:rsidR="00EC379B" w:rsidRDefault="007C522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C522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16641</w:t>
          </w:r>
        </w:p>
      </w:tc>
      <w:tc>
        <w:tcPr>
          <w:tcW w:w="2453" w:type="pct"/>
        </w:tcPr>
        <w:p w:rsidR="00EC379B" w:rsidRDefault="007C522F" w:rsidP="006D504F">
          <w:pPr>
            <w:pStyle w:val="Footer"/>
            <w:rPr>
              <w:rStyle w:val="PageNumber"/>
            </w:rPr>
          </w:pPr>
        </w:p>
        <w:p w:rsidR="00EC379B" w:rsidRDefault="007C52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021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C522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7C522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C522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5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C522F">
      <w:r>
        <w:separator/>
      </w:r>
    </w:p>
  </w:footnote>
  <w:footnote w:type="continuationSeparator" w:id="0">
    <w:p w:rsidR="00000000" w:rsidRDefault="007C5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52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52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52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66CAD"/>
    <w:multiLevelType w:val="hybridMultilevel"/>
    <w:tmpl w:val="DBEED74A"/>
    <w:lvl w:ilvl="0" w:tplc="48126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E47F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9AB2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A8A0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AF4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16F9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AF1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1E25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EAEA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17"/>
    <w:rsid w:val="00670217"/>
    <w:rsid w:val="007C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87BEDB-8343-4A90-8DDB-1A3699DD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D70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70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70D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7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7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2781</Characters>
  <Application>Microsoft Office Word</Application>
  <DocSecurity>4</DocSecurity>
  <Lines>71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HB02914 (Committee Report (Substituted))</vt:lpstr>
    </vt:vector>
  </TitlesOfParts>
  <Company>State of Texas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24158</dc:subject>
  <dc:creator>State of Texas</dc:creator>
  <dc:description>HB 2914 by Bell, Cecil-(H)Natural Resources (Substitute Document Number: 86R 16641)</dc:description>
  <cp:lastModifiedBy>Stacey Nicchio</cp:lastModifiedBy>
  <cp:revision>2</cp:revision>
  <cp:lastPrinted>2003-11-26T17:21:00Z</cp:lastPrinted>
  <dcterms:created xsi:type="dcterms:W3CDTF">2019-04-12T18:52:00Z</dcterms:created>
  <dcterms:modified xsi:type="dcterms:W3CDTF">2019-04-12T18:52:00Z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19.93.1207</vt:lpwstr>
  </property>
</Properties>
</file>