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76AE4" w:rsidTr="00345119">
        <w:tc>
          <w:tcPr>
            <w:tcW w:w="9576" w:type="dxa"/>
            <w:noWrap/>
          </w:tcPr>
          <w:p w:rsidR="008423E4" w:rsidRPr="0022177D" w:rsidRDefault="00F163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63A3" w:rsidP="008423E4">
      <w:pPr>
        <w:jc w:val="center"/>
      </w:pPr>
    </w:p>
    <w:p w:rsidR="008423E4" w:rsidRPr="00B31F0E" w:rsidRDefault="00F163A3" w:rsidP="008423E4"/>
    <w:p w:rsidR="008423E4" w:rsidRPr="00742794" w:rsidRDefault="00F163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6AE4" w:rsidTr="00345119">
        <w:tc>
          <w:tcPr>
            <w:tcW w:w="9576" w:type="dxa"/>
          </w:tcPr>
          <w:p w:rsidR="008423E4" w:rsidRPr="00861995" w:rsidRDefault="00F163A3" w:rsidP="00345119">
            <w:pPr>
              <w:jc w:val="right"/>
            </w:pPr>
            <w:r>
              <w:t>C.S.H.B. 2931</w:t>
            </w:r>
          </w:p>
        </w:tc>
      </w:tr>
      <w:tr w:rsidR="00476AE4" w:rsidTr="00345119">
        <w:tc>
          <w:tcPr>
            <w:tcW w:w="9576" w:type="dxa"/>
          </w:tcPr>
          <w:p w:rsidR="008423E4" w:rsidRPr="00861995" w:rsidRDefault="00F163A3" w:rsidP="007216D5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476AE4" w:rsidTr="00345119">
        <w:tc>
          <w:tcPr>
            <w:tcW w:w="9576" w:type="dxa"/>
          </w:tcPr>
          <w:p w:rsidR="008423E4" w:rsidRPr="00861995" w:rsidRDefault="00F163A3" w:rsidP="00345119">
            <w:pPr>
              <w:jc w:val="right"/>
            </w:pPr>
            <w:r>
              <w:t>Homeland Security &amp; Public Safety</w:t>
            </w:r>
          </w:p>
        </w:tc>
      </w:tr>
      <w:tr w:rsidR="00476AE4" w:rsidTr="00345119">
        <w:tc>
          <w:tcPr>
            <w:tcW w:w="9576" w:type="dxa"/>
          </w:tcPr>
          <w:p w:rsidR="008423E4" w:rsidRDefault="00F163A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63A3" w:rsidP="008423E4">
      <w:pPr>
        <w:tabs>
          <w:tab w:val="right" w:pos="9360"/>
        </w:tabs>
      </w:pPr>
    </w:p>
    <w:p w:rsidR="008423E4" w:rsidRDefault="00F163A3" w:rsidP="008423E4"/>
    <w:p w:rsidR="008423E4" w:rsidRDefault="00F163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76AE4" w:rsidTr="00345119">
        <w:tc>
          <w:tcPr>
            <w:tcW w:w="9576" w:type="dxa"/>
          </w:tcPr>
          <w:p w:rsidR="008423E4" w:rsidRPr="00A8133F" w:rsidRDefault="00F163A3" w:rsidP="00EB5A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63A3" w:rsidP="00EB5ADB"/>
          <w:p w:rsidR="008423E4" w:rsidRDefault="00F163A3" w:rsidP="00EB5A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that the lines and wait times that </w:t>
            </w:r>
            <w:r>
              <w:t xml:space="preserve">many </w:t>
            </w:r>
            <w:r>
              <w:t xml:space="preserve">Texans are facing at Department of Public Safety </w:t>
            </w:r>
            <w:r>
              <w:t xml:space="preserve">(DPS) </w:t>
            </w:r>
            <w:r>
              <w:t xml:space="preserve">driver's license </w:t>
            </w:r>
            <w:r>
              <w:t xml:space="preserve">offices across the state are </w:t>
            </w:r>
            <w:r>
              <w:t>too long and burdensome</w:t>
            </w:r>
            <w:r>
              <w:t>.</w:t>
            </w:r>
            <w:r>
              <w:t xml:space="preserve"> It has been noted that</w:t>
            </w:r>
            <w:r>
              <w:t>,</w:t>
            </w:r>
            <w:r>
              <w:t xml:space="preserve"> while </w:t>
            </w:r>
            <w:r>
              <w:t xml:space="preserve">contracted </w:t>
            </w:r>
            <w:r>
              <w:t>third parties may</w:t>
            </w:r>
            <w:r>
              <w:t xml:space="preserve"> administer </w:t>
            </w:r>
            <w:r>
              <w:t xml:space="preserve">driving </w:t>
            </w:r>
            <w:r>
              <w:t>test</w:t>
            </w:r>
            <w:r>
              <w:t>s</w:t>
            </w:r>
            <w:r>
              <w:t xml:space="preserve"> to qualified individuals, </w:t>
            </w:r>
            <w:r>
              <w:t>these parties may not</w:t>
            </w:r>
            <w:r>
              <w:t xml:space="preserve"> issue a license</w:t>
            </w:r>
            <w:r>
              <w:t>, as</w:t>
            </w:r>
            <w:r>
              <w:t xml:space="preserve"> the individual </w:t>
            </w:r>
            <w:r>
              <w:t>is required</w:t>
            </w:r>
            <w:r>
              <w:t xml:space="preserve"> </w:t>
            </w:r>
            <w:r>
              <w:t xml:space="preserve">to return to </w:t>
            </w:r>
            <w:r>
              <w:t>a DPS</w:t>
            </w:r>
            <w:r>
              <w:t xml:space="preserve"> office </w:t>
            </w:r>
            <w:r>
              <w:t xml:space="preserve">to be issued </w:t>
            </w:r>
            <w:r>
              <w:t xml:space="preserve">the </w:t>
            </w:r>
            <w:r>
              <w:t xml:space="preserve">license.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2931 seeks to</w:t>
            </w:r>
            <w:r>
              <w:t xml:space="preserve"> </w:t>
            </w:r>
            <w:r>
              <w:t xml:space="preserve">end the cumbersome and inefficient model </w:t>
            </w:r>
            <w:r>
              <w:t xml:space="preserve">under which </w:t>
            </w:r>
            <w:r>
              <w:t xml:space="preserve">DPS currently </w:t>
            </w:r>
            <w:r>
              <w:t xml:space="preserve">operates </w:t>
            </w:r>
            <w:r>
              <w:t xml:space="preserve">by </w:t>
            </w:r>
            <w:r>
              <w:t xml:space="preserve">revising </w:t>
            </w:r>
            <w:r>
              <w:t>provisions</w:t>
            </w:r>
            <w:r>
              <w:t xml:space="preserve"> relating to the issuance of a driver's license by an entity other than DPS</w:t>
            </w:r>
            <w:r>
              <w:t>.</w:t>
            </w:r>
          </w:p>
          <w:p w:rsidR="008423E4" w:rsidRPr="00E26B13" w:rsidRDefault="00F163A3" w:rsidP="00EB5ADB">
            <w:pPr>
              <w:rPr>
                <w:b/>
              </w:rPr>
            </w:pPr>
          </w:p>
        </w:tc>
      </w:tr>
      <w:tr w:rsidR="00476AE4" w:rsidTr="00345119">
        <w:tc>
          <w:tcPr>
            <w:tcW w:w="9576" w:type="dxa"/>
          </w:tcPr>
          <w:p w:rsidR="0017725B" w:rsidRDefault="00F163A3" w:rsidP="00EB5A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63A3" w:rsidP="00EB5ADB">
            <w:pPr>
              <w:rPr>
                <w:b/>
                <w:u w:val="single"/>
              </w:rPr>
            </w:pPr>
          </w:p>
          <w:p w:rsidR="003024BA" w:rsidRPr="003024BA" w:rsidRDefault="00F163A3" w:rsidP="00EB5AD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F163A3" w:rsidP="00EB5ADB">
            <w:pPr>
              <w:rPr>
                <w:b/>
                <w:u w:val="single"/>
              </w:rPr>
            </w:pPr>
          </w:p>
        </w:tc>
      </w:tr>
      <w:tr w:rsidR="00476AE4" w:rsidTr="00345119">
        <w:tc>
          <w:tcPr>
            <w:tcW w:w="9576" w:type="dxa"/>
          </w:tcPr>
          <w:p w:rsidR="008423E4" w:rsidRPr="00A8133F" w:rsidRDefault="00F163A3" w:rsidP="00EB5A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63A3" w:rsidP="00EB5ADB"/>
          <w:p w:rsidR="003024BA" w:rsidRDefault="00F163A3" w:rsidP="00EB5A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Department of Public Safety in SECTION 2 of this bill.</w:t>
            </w:r>
          </w:p>
          <w:p w:rsidR="008423E4" w:rsidRPr="00E21FDC" w:rsidRDefault="00F163A3" w:rsidP="00EB5ADB">
            <w:pPr>
              <w:rPr>
                <w:b/>
              </w:rPr>
            </w:pPr>
          </w:p>
        </w:tc>
      </w:tr>
      <w:tr w:rsidR="00476AE4" w:rsidTr="00345119">
        <w:tc>
          <w:tcPr>
            <w:tcW w:w="9576" w:type="dxa"/>
          </w:tcPr>
          <w:p w:rsidR="008423E4" w:rsidRPr="00A8133F" w:rsidRDefault="00F163A3" w:rsidP="00EB5A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63A3" w:rsidP="00EB5ADB"/>
          <w:p w:rsidR="009A1C23" w:rsidRDefault="00F163A3" w:rsidP="00EB5A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2931 amends the </w:t>
            </w:r>
            <w:r>
              <w:t>Transportation Code</w:t>
            </w:r>
            <w:r>
              <w:t xml:space="preserve"> to replace the authorization for</w:t>
            </w:r>
            <w:r>
              <w:t xml:space="preserve"> </w:t>
            </w:r>
            <w:r>
              <w:t xml:space="preserve">the </w:t>
            </w:r>
            <w:r>
              <w:t xml:space="preserve">Department of Public Safety (DPS) </w:t>
            </w:r>
            <w:r>
              <w:t xml:space="preserve">to </w:t>
            </w:r>
            <w:r>
              <w:t xml:space="preserve">authorize </w:t>
            </w:r>
            <w:r>
              <w:t>certain employers, government agencies, and other appropriate organizations to</w:t>
            </w:r>
            <w:r>
              <w:t xml:space="preserve"> administer the required examination for driver's license applicants</w:t>
            </w:r>
            <w:r>
              <w:t xml:space="preserve"> </w:t>
            </w:r>
            <w:r>
              <w:t xml:space="preserve">with </w:t>
            </w:r>
            <w:r>
              <w:t>an authorization for DPS to authorize and set standards for such an entity to administer, and train and certify examiners to administer, the examination</w:t>
            </w:r>
            <w:r>
              <w:t xml:space="preserve">. </w:t>
            </w:r>
          </w:p>
          <w:p w:rsidR="00B5704A" w:rsidRDefault="00F163A3" w:rsidP="00EB5AD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8423E4" w:rsidRDefault="00F163A3" w:rsidP="00EB5A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2931 authorizes DPS to authorize such an entity to issue</w:t>
            </w:r>
            <w:r>
              <w:t xml:space="preserve"> a</w:t>
            </w:r>
            <w:r>
              <w:t xml:space="preserve"> </w:t>
            </w:r>
            <w:r w:rsidRPr="00CC616F">
              <w:t>temporary receipt to a qualifyin</w:t>
            </w:r>
            <w:r w:rsidRPr="00CC616F">
              <w:t xml:space="preserve">g applicant who has met all requirements for a driver's license if the qualifying applicant holds a learner license issued by </w:t>
            </w:r>
            <w:r>
              <w:t>D</w:t>
            </w:r>
            <w:r>
              <w:t>PS. The bill prohibits the entity from issuing a temporary receipt</w:t>
            </w:r>
            <w:r>
              <w:t xml:space="preserve"> </w:t>
            </w:r>
            <w:r>
              <w:t>to a person who has not completed and passed the driver's trai</w:t>
            </w:r>
            <w:r>
              <w:t>ning and testing conducted by the entity</w:t>
            </w:r>
            <w:r>
              <w:t xml:space="preserve"> and</w:t>
            </w:r>
            <w:r>
              <w:t xml:space="preserve"> establishes that the temporary receipt </w:t>
            </w:r>
            <w:r w:rsidRPr="00CC616F">
              <w:t xml:space="preserve">serves as temporary permission to operate a vehicle until </w:t>
            </w:r>
            <w:r>
              <w:t>DPS</w:t>
            </w:r>
            <w:r w:rsidRPr="00CC616F">
              <w:t xml:space="preserve"> provides a driver's license to the qualifying applicant.</w:t>
            </w:r>
            <w:r>
              <w:t xml:space="preserve"> The bill requires DPS to d</w:t>
            </w:r>
            <w:r w:rsidRPr="00CC616F">
              <w:t xml:space="preserve">evelop a process for </w:t>
            </w:r>
            <w:r>
              <w:t xml:space="preserve">such </w:t>
            </w:r>
            <w:r w:rsidRPr="00CC616F">
              <w:t>an</w:t>
            </w:r>
            <w:r>
              <w:t xml:space="preserve"> </w:t>
            </w:r>
            <w:r w:rsidRPr="00CC616F">
              <w:t xml:space="preserve">entity to electronically transmit to </w:t>
            </w:r>
            <w:r>
              <w:t xml:space="preserve">DPS </w:t>
            </w:r>
            <w:r w:rsidRPr="00CC616F">
              <w:t xml:space="preserve">the documents and information required by </w:t>
            </w:r>
            <w:r>
              <w:t>DPS</w:t>
            </w:r>
            <w:r w:rsidRPr="00CC616F">
              <w:t xml:space="preserve"> for the issuance of a driver's li</w:t>
            </w:r>
            <w:r>
              <w:t>cense to a qualifying applicant. The bill requires DPS to adopt rules to implement these provisions.</w:t>
            </w:r>
          </w:p>
          <w:p w:rsidR="008423E4" w:rsidRPr="00835628" w:rsidRDefault="00F163A3" w:rsidP="00EB5ADB">
            <w:pPr>
              <w:rPr>
                <w:b/>
              </w:rPr>
            </w:pPr>
          </w:p>
        </w:tc>
      </w:tr>
      <w:tr w:rsidR="00476AE4" w:rsidTr="00345119">
        <w:tc>
          <w:tcPr>
            <w:tcW w:w="9576" w:type="dxa"/>
          </w:tcPr>
          <w:p w:rsidR="008423E4" w:rsidRPr="00A8133F" w:rsidRDefault="00F163A3" w:rsidP="00EB5A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63A3" w:rsidP="00EB5ADB"/>
          <w:p w:rsidR="008423E4" w:rsidRPr="003624F2" w:rsidRDefault="00F163A3" w:rsidP="00EB5A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</w:p>
          <w:p w:rsidR="008423E4" w:rsidRPr="00233FDB" w:rsidRDefault="00F163A3" w:rsidP="00EB5ADB">
            <w:pPr>
              <w:rPr>
                <w:b/>
              </w:rPr>
            </w:pPr>
          </w:p>
        </w:tc>
      </w:tr>
      <w:tr w:rsidR="00476AE4" w:rsidTr="00345119">
        <w:tc>
          <w:tcPr>
            <w:tcW w:w="9576" w:type="dxa"/>
          </w:tcPr>
          <w:p w:rsidR="007216D5" w:rsidRDefault="00F163A3" w:rsidP="00EB5A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5704A" w:rsidRDefault="00F163A3" w:rsidP="00EB5ADB">
            <w:pPr>
              <w:jc w:val="both"/>
            </w:pPr>
          </w:p>
          <w:p w:rsidR="00B5704A" w:rsidRDefault="00F163A3" w:rsidP="00EB5ADB">
            <w:pPr>
              <w:jc w:val="both"/>
            </w:pPr>
            <w:r>
              <w:t>While C.S.H.B. 2931 may differ from the original in minor or nonsubstantive ways, the following summarizes the substantial differences between the introduced and committee substitute versions of the bill.</w:t>
            </w:r>
          </w:p>
          <w:p w:rsidR="00B5704A" w:rsidRDefault="00F163A3" w:rsidP="00EB5ADB">
            <w:pPr>
              <w:jc w:val="both"/>
            </w:pPr>
          </w:p>
          <w:p w:rsidR="000B685F" w:rsidRDefault="00F163A3" w:rsidP="00EB5ADB">
            <w:pPr>
              <w:jc w:val="both"/>
            </w:pPr>
            <w:r>
              <w:t>The substitute includes provisions relating to the issuance of temporary receipts by an applicable entity to a qualifying driver's license applicant who has met certain conditions.</w:t>
            </w:r>
            <w:r>
              <w:t xml:space="preserve"> </w:t>
            </w:r>
            <w:r>
              <w:t>The substitute does not include a</w:t>
            </w:r>
            <w:r>
              <w:t>n</w:t>
            </w:r>
            <w:r>
              <w:t xml:space="preserve"> authoriz</w:t>
            </w:r>
            <w:r>
              <w:t>ation for</w:t>
            </w:r>
            <w:r>
              <w:t xml:space="preserve"> DPS to authorize such </w:t>
            </w:r>
            <w:r>
              <w:t>an applicable entity to issue a driver's license to such a person.</w:t>
            </w:r>
          </w:p>
          <w:p w:rsidR="000B685F" w:rsidRDefault="00F163A3" w:rsidP="00EB5ADB">
            <w:pPr>
              <w:jc w:val="both"/>
            </w:pPr>
          </w:p>
          <w:p w:rsidR="000B685F" w:rsidRDefault="00F163A3" w:rsidP="00EB5ADB">
            <w:pPr>
              <w:jc w:val="both"/>
            </w:pPr>
            <w:r w:rsidRPr="000B685F">
              <w:t xml:space="preserve">The substitute </w:t>
            </w:r>
            <w:r w:rsidRPr="00C412D7">
              <w:t>replace</w:t>
            </w:r>
            <w:r>
              <w:t>s</w:t>
            </w:r>
            <w:r w:rsidRPr="00C412D7">
              <w:t xml:space="preserve"> the authorization for </w:t>
            </w:r>
            <w:r>
              <w:t>DPS</w:t>
            </w:r>
            <w:r w:rsidRPr="00C412D7">
              <w:t xml:space="preserve"> to authorize certain </w:t>
            </w:r>
            <w:r>
              <w:t>entities</w:t>
            </w:r>
            <w:r w:rsidRPr="00C412D7">
              <w:t xml:space="preserve"> to administer the examination with an authorization for DPS to authorize and set standards for such an entit</w:t>
            </w:r>
            <w:r w:rsidRPr="00C412D7">
              <w:t>y to administer, and train and certify examiners to administer, the examination</w:t>
            </w:r>
            <w:r w:rsidRPr="000B685F">
              <w:t>.</w:t>
            </w:r>
          </w:p>
          <w:p w:rsidR="00B5704A" w:rsidRPr="00B5704A" w:rsidRDefault="00F163A3" w:rsidP="00EB5ADB">
            <w:pPr>
              <w:jc w:val="both"/>
            </w:pPr>
          </w:p>
        </w:tc>
      </w:tr>
      <w:tr w:rsidR="00476AE4" w:rsidTr="00345119">
        <w:tc>
          <w:tcPr>
            <w:tcW w:w="9576" w:type="dxa"/>
          </w:tcPr>
          <w:p w:rsidR="007216D5" w:rsidRPr="009C1E9A" w:rsidRDefault="00F163A3" w:rsidP="00EB5ADB">
            <w:pPr>
              <w:rPr>
                <w:b/>
                <w:u w:val="single"/>
              </w:rPr>
            </w:pPr>
          </w:p>
        </w:tc>
      </w:tr>
      <w:tr w:rsidR="00476AE4" w:rsidTr="00345119">
        <w:tc>
          <w:tcPr>
            <w:tcW w:w="9576" w:type="dxa"/>
          </w:tcPr>
          <w:p w:rsidR="007216D5" w:rsidRPr="007216D5" w:rsidRDefault="00F163A3" w:rsidP="00EB5ADB">
            <w:pPr>
              <w:jc w:val="both"/>
            </w:pPr>
          </w:p>
        </w:tc>
      </w:tr>
    </w:tbl>
    <w:p w:rsidR="008423E4" w:rsidRPr="00BE0E75" w:rsidRDefault="00F163A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63A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3A3">
      <w:r>
        <w:separator/>
      </w:r>
    </w:p>
  </w:endnote>
  <w:endnote w:type="continuationSeparator" w:id="0">
    <w:p w:rsidR="00000000" w:rsidRDefault="00F1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EA" w:rsidRDefault="00F16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6AE4" w:rsidTr="009C1E9A">
      <w:trPr>
        <w:cantSplit/>
      </w:trPr>
      <w:tc>
        <w:tcPr>
          <w:tcW w:w="0" w:type="pct"/>
        </w:tcPr>
        <w:p w:rsidR="00137D90" w:rsidRDefault="00F163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63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63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63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63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6AE4" w:rsidTr="009C1E9A">
      <w:trPr>
        <w:cantSplit/>
      </w:trPr>
      <w:tc>
        <w:tcPr>
          <w:tcW w:w="0" w:type="pct"/>
        </w:tcPr>
        <w:p w:rsidR="00EC379B" w:rsidRDefault="00F163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63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30004</w:t>
          </w:r>
        </w:p>
      </w:tc>
      <w:tc>
        <w:tcPr>
          <w:tcW w:w="2453" w:type="pct"/>
        </w:tcPr>
        <w:p w:rsidR="00EC379B" w:rsidRDefault="00F163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19.116.605</w:t>
          </w:r>
          <w:r>
            <w:fldChar w:fldCharType="end"/>
          </w:r>
        </w:p>
      </w:tc>
    </w:tr>
    <w:tr w:rsidR="00476AE4" w:rsidTr="009C1E9A">
      <w:trPr>
        <w:cantSplit/>
      </w:trPr>
      <w:tc>
        <w:tcPr>
          <w:tcW w:w="0" w:type="pct"/>
        </w:tcPr>
        <w:p w:rsidR="00EC379B" w:rsidRDefault="00F163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63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19337</w:t>
          </w:r>
        </w:p>
      </w:tc>
      <w:tc>
        <w:tcPr>
          <w:tcW w:w="2453" w:type="pct"/>
        </w:tcPr>
        <w:p w:rsidR="00EC379B" w:rsidRDefault="00F163A3" w:rsidP="006D504F">
          <w:pPr>
            <w:pStyle w:val="Footer"/>
            <w:rPr>
              <w:rStyle w:val="PageNumber"/>
            </w:rPr>
          </w:pPr>
        </w:p>
        <w:p w:rsidR="00EC379B" w:rsidRDefault="00F163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6A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63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163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63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EA" w:rsidRDefault="00F1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3A3">
      <w:r>
        <w:separator/>
      </w:r>
    </w:p>
  </w:footnote>
  <w:footnote w:type="continuationSeparator" w:id="0">
    <w:p w:rsidR="00000000" w:rsidRDefault="00F1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EA" w:rsidRDefault="00F16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EA" w:rsidRDefault="00F16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EA" w:rsidRDefault="00F16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CEA"/>
    <w:multiLevelType w:val="hybridMultilevel"/>
    <w:tmpl w:val="496C05B0"/>
    <w:lvl w:ilvl="0" w:tplc="6E7AB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22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49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24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88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65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42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8E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AF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4"/>
    <w:rsid w:val="00476AE4"/>
    <w:rsid w:val="00F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22E64-ABAF-461D-A7D3-33C52966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24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24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24BA"/>
    <w:rPr>
      <w:b/>
      <w:bCs/>
    </w:rPr>
  </w:style>
  <w:style w:type="paragraph" w:styleId="Revision">
    <w:name w:val="Revision"/>
    <w:hidden/>
    <w:uiPriority w:val="99"/>
    <w:semiHidden/>
    <w:rsid w:val="00BB7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2832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HB02931 (Committee Report (Substituted))</vt:lpstr>
    </vt:vector>
  </TitlesOfParts>
  <Company>State of Texas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30004</dc:subject>
  <dc:creator>State of Texas</dc:creator>
  <dc:description>HB 2931 by Parker-(H)Homeland Security &amp; Public Safety (Substitute Document Number: 86R 19337)</dc:description>
  <cp:lastModifiedBy>Scotty Wimberley</cp:lastModifiedBy>
  <cp:revision>2</cp:revision>
  <cp:lastPrinted>2003-11-26T17:21:00Z</cp:lastPrinted>
  <dcterms:created xsi:type="dcterms:W3CDTF">2019-04-29T17:42:00Z</dcterms:created>
  <dcterms:modified xsi:type="dcterms:W3CDTF">2019-04-29T17:42:00Z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19.116.605</vt:lpwstr>
  </property>
</Properties>
</file>