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034A3" w:rsidTr="00345119">
        <w:tc>
          <w:tcPr>
            <w:tcW w:w="9576" w:type="dxa"/>
            <w:noWrap/>
          </w:tcPr>
          <w:p w:rsidR="008423E4" w:rsidRPr="0022177D" w:rsidRDefault="0027266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72669" w:rsidP="008423E4">
      <w:pPr>
        <w:jc w:val="center"/>
      </w:pPr>
    </w:p>
    <w:p w:rsidR="008423E4" w:rsidRPr="00B31F0E" w:rsidRDefault="00272669" w:rsidP="008423E4"/>
    <w:p w:rsidR="008423E4" w:rsidRPr="00742794" w:rsidRDefault="0027266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034A3" w:rsidTr="00345119">
        <w:tc>
          <w:tcPr>
            <w:tcW w:w="9576" w:type="dxa"/>
          </w:tcPr>
          <w:p w:rsidR="008423E4" w:rsidRPr="00861995" w:rsidRDefault="00272669" w:rsidP="00345119">
            <w:pPr>
              <w:jc w:val="right"/>
            </w:pPr>
            <w:r>
              <w:t>H.B. 2932</w:t>
            </w:r>
          </w:p>
        </w:tc>
      </w:tr>
      <w:tr w:rsidR="002034A3" w:rsidTr="00345119">
        <w:tc>
          <w:tcPr>
            <w:tcW w:w="9576" w:type="dxa"/>
          </w:tcPr>
          <w:p w:rsidR="008423E4" w:rsidRPr="00861995" w:rsidRDefault="00272669" w:rsidP="009A6561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2034A3" w:rsidTr="00345119">
        <w:tc>
          <w:tcPr>
            <w:tcW w:w="9576" w:type="dxa"/>
          </w:tcPr>
          <w:p w:rsidR="008423E4" w:rsidRPr="00861995" w:rsidRDefault="00272669" w:rsidP="00345119">
            <w:pPr>
              <w:jc w:val="right"/>
            </w:pPr>
            <w:r>
              <w:t>Pensions, Investments &amp; Financial Services</w:t>
            </w:r>
          </w:p>
        </w:tc>
      </w:tr>
      <w:tr w:rsidR="002034A3" w:rsidTr="00345119">
        <w:tc>
          <w:tcPr>
            <w:tcW w:w="9576" w:type="dxa"/>
          </w:tcPr>
          <w:p w:rsidR="008423E4" w:rsidRDefault="00272669" w:rsidP="009A6561">
            <w:pPr>
              <w:jc w:val="right"/>
            </w:pPr>
            <w:r>
              <w:t>Committee Report (Unamended)</w:t>
            </w:r>
          </w:p>
        </w:tc>
      </w:tr>
    </w:tbl>
    <w:p w:rsidR="008423E4" w:rsidRDefault="00272669" w:rsidP="008423E4">
      <w:pPr>
        <w:tabs>
          <w:tab w:val="right" w:pos="9360"/>
        </w:tabs>
      </w:pPr>
    </w:p>
    <w:p w:rsidR="008423E4" w:rsidRDefault="00272669" w:rsidP="008423E4"/>
    <w:p w:rsidR="008423E4" w:rsidRDefault="0027266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034A3" w:rsidTr="00345119">
        <w:tc>
          <w:tcPr>
            <w:tcW w:w="9576" w:type="dxa"/>
          </w:tcPr>
          <w:p w:rsidR="008423E4" w:rsidRPr="00A8133F" w:rsidRDefault="00272669" w:rsidP="00DC5C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72669" w:rsidP="00DC5CC1"/>
          <w:p w:rsidR="008423E4" w:rsidRDefault="00272669" w:rsidP="00DC5C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over the lack of </w:t>
            </w:r>
            <w:r>
              <w:t xml:space="preserve">reimbursement for services rendered by </w:t>
            </w:r>
            <w:r>
              <w:t xml:space="preserve">a funeral </w:t>
            </w:r>
            <w:r>
              <w:t xml:space="preserve">establishment that </w:t>
            </w:r>
            <w:r>
              <w:t>transfers</w:t>
            </w:r>
            <w:r>
              <w:t xml:space="preserve"> a </w:t>
            </w:r>
            <w:r>
              <w:t xml:space="preserve">dead </w:t>
            </w:r>
            <w:r>
              <w:t xml:space="preserve">body to another funeral </w:t>
            </w:r>
            <w:r>
              <w:t>establishment</w:t>
            </w:r>
            <w:r>
              <w:t>.</w:t>
            </w:r>
            <w:r>
              <w:t xml:space="preserve"> H.B. 2932 </w:t>
            </w:r>
            <w:r>
              <w:t xml:space="preserve">seeks to </w:t>
            </w:r>
            <w:r>
              <w:t xml:space="preserve">provide a means for </w:t>
            </w:r>
            <w:r>
              <w:t xml:space="preserve">the collection of amounts owed to </w:t>
            </w:r>
            <w:r>
              <w:t xml:space="preserve">a transferring funeral establishment for such services.  </w:t>
            </w:r>
          </w:p>
          <w:p w:rsidR="008423E4" w:rsidRPr="00E26B13" w:rsidRDefault="00272669" w:rsidP="00DC5CC1">
            <w:pPr>
              <w:rPr>
                <w:b/>
              </w:rPr>
            </w:pPr>
          </w:p>
        </w:tc>
      </w:tr>
      <w:tr w:rsidR="002034A3" w:rsidTr="00345119">
        <w:tc>
          <w:tcPr>
            <w:tcW w:w="9576" w:type="dxa"/>
          </w:tcPr>
          <w:p w:rsidR="0017725B" w:rsidRDefault="00272669" w:rsidP="00DC5C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72669" w:rsidP="00DC5CC1">
            <w:pPr>
              <w:rPr>
                <w:b/>
                <w:u w:val="single"/>
              </w:rPr>
            </w:pPr>
          </w:p>
          <w:p w:rsidR="00572CB0" w:rsidRPr="00572CB0" w:rsidRDefault="00272669" w:rsidP="00DC5CC1">
            <w:pPr>
              <w:jc w:val="both"/>
            </w:pPr>
            <w:r>
              <w:t>It is the committee's opinion that this bi</w:t>
            </w:r>
            <w:r>
              <w:t>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72669" w:rsidP="00DC5CC1">
            <w:pPr>
              <w:rPr>
                <w:b/>
                <w:u w:val="single"/>
              </w:rPr>
            </w:pPr>
          </w:p>
        </w:tc>
      </w:tr>
      <w:tr w:rsidR="002034A3" w:rsidTr="00345119">
        <w:tc>
          <w:tcPr>
            <w:tcW w:w="9576" w:type="dxa"/>
          </w:tcPr>
          <w:p w:rsidR="008423E4" w:rsidRPr="00A8133F" w:rsidRDefault="00272669" w:rsidP="00DC5C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72669" w:rsidP="00DC5CC1"/>
          <w:p w:rsidR="00572CB0" w:rsidRDefault="00272669" w:rsidP="00DC5C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72669" w:rsidP="00DC5CC1">
            <w:pPr>
              <w:rPr>
                <w:b/>
              </w:rPr>
            </w:pPr>
          </w:p>
        </w:tc>
      </w:tr>
      <w:tr w:rsidR="002034A3" w:rsidTr="00345119">
        <w:tc>
          <w:tcPr>
            <w:tcW w:w="9576" w:type="dxa"/>
          </w:tcPr>
          <w:p w:rsidR="008423E4" w:rsidRPr="00A8133F" w:rsidRDefault="00272669" w:rsidP="00DC5C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72669" w:rsidP="00DC5CC1"/>
          <w:p w:rsidR="00572CB0" w:rsidRDefault="00272669" w:rsidP="00DC5C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2932 amends the Occupations Code to require a funeral establishment</w:t>
            </w:r>
            <w:r>
              <w:t xml:space="preserve"> that receives a</w:t>
            </w:r>
            <w:r>
              <w:t xml:space="preserve"> dead</w:t>
            </w:r>
            <w:r>
              <w:t xml:space="preserve"> human body transferred from another funeral establishment to include in the purchase agreement</w:t>
            </w:r>
            <w:r>
              <w:t xml:space="preserve"> </w:t>
            </w:r>
            <w:r>
              <w:t xml:space="preserve">for </w:t>
            </w:r>
            <w:r w:rsidRPr="00E60132">
              <w:t>funeral servi</w:t>
            </w:r>
            <w:r>
              <w:t xml:space="preserve">ces or merchandise </w:t>
            </w:r>
            <w:r>
              <w:t>any amount owed by the customer to the transferring funeral establishment. The bill requires the recipi</w:t>
            </w:r>
            <w:r>
              <w:t xml:space="preserve">ent funeral establishment to remit to the transferring funeral establishment any amount collected on behalf of the transferring funeral establishment. </w:t>
            </w:r>
          </w:p>
          <w:p w:rsidR="008423E4" w:rsidRPr="00835628" w:rsidRDefault="00272669" w:rsidP="00DC5CC1">
            <w:pPr>
              <w:rPr>
                <w:b/>
              </w:rPr>
            </w:pPr>
          </w:p>
        </w:tc>
      </w:tr>
      <w:tr w:rsidR="002034A3" w:rsidTr="00345119">
        <w:tc>
          <w:tcPr>
            <w:tcW w:w="9576" w:type="dxa"/>
          </w:tcPr>
          <w:p w:rsidR="008423E4" w:rsidRPr="00A8133F" w:rsidRDefault="00272669" w:rsidP="00DC5C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72669" w:rsidP="00DC5CC1"/>
          <w:p w:rsidR="00311157" w:rsidRDefault="00272669" w:rsidP="00DC5CC1">
            <w:r>
              <w:t>September 1, 2019.</w:t>
            </w:r>
          </w:p>
          <w:p w:rsidR="008423E4" w:rsidRPr="00233FDB" w:rsidRDefault="00272669" w:rsidP="00DC5CC1">
            <w:pPr>
              <w:rPr>
                <w:b/>
              </w:rPr>
            </w:pPr>
            <w:r>
              <w:t xml:space="preserve"> </w:t>
            </w:r>
          </w:p>
        </w:tc>
      </w:tr>
    </w:tbl>
    <w:p w:rsidR="008423E4" w:rsidRPr="00BE0E75" w:rsidRDefault="0027266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7266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2669">
      <w:r>
        <w:separator/>
      </w:r>
    </w:p>
  </w:endnote>
  <w:endnote w:type="continuationSeparator" w:id="0">
    <w:p w:rsidR="00000000" w:rsidRDefault="0027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2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034A3" w:rsidTr="009C1E9A">
      <w:trPr>
        <w:cantSplit/>
      </w:trPr>
      <w:tc>
        <w:tcPr>
          <w:tcW w:w="0" w:type="pct"/>
        </w:tcPr>
        <w:p w:rsidR="00137D90" w:rsidRDefault="002726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726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726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726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726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34A3" w:rsidTr="009C1E9A">
      <w:trPr>
        <w:cantSplit/>
      </w:trPr>
      <w:tc>
        <w:tcPr>
          <w:tcW w:w="0" w:type="pct"/>
        </w:tcPr>
        <w:p w:rsidR="00EC379B" w:rsidRDefault="002726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726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20899</w:t>
          </w:r>
        </w:p>
      </w:tc>
      <w:tc>
        <w:tcPr>
          <w:tcW w:w="2453" w:type="pct"/>
        </w:tcPr>
        <w:p w:rsidR="00EC379B" w:rsidRDefault="002726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19.80.334</w:t>
          </w:r>
          <w:r>
            <w:fldChar w:fldCharType="end"/>
          </w:r>
        </w:p>
      </w:tc>
    </w:tr>
    <w:tr w:rsidR="002034A3" w:rsidTr="009C1E9A">
      <w:trPr>
        <w:cantSplit/>
      </w:trPr>
      <w:tc>
        <w:tcPr>
          <w:tcW w:w="0" w:type="pct"/>
        </w:tcPr>
        <w:p w:rsidR="00EC379B" w:rsidRDefault="002726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726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72669" w:rsidP="006D504F">
          <w:pPr>
            <w:pStyle w:val="Footer"/>
            <w:rPr>
              <w:rStyle w:val="PageNumber"/>
            </w:rPr>
          </w:pPr>
        </w:p>
        <w:p w:rsidR="00EC379B" w:rsidRDefault="002726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34A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726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7266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7266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2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2669">
      <w:r>
        <w:separator/>
      </w:r>
    </w:p>
  </w:footnote>
  <w:footnote w:type="continuationSeparator" w:id="0">
    <w:p w:rsidR="00000000" w:rsidRDefault="0027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2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2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2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A3"/>
    <w:rsid w:val="002034A3"/>
    <w:rsid w:val="0027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6472D7-2799-4C4F-8E38-D4F0FBC8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72C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2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2C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2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2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1219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HB02932 (Committee Report (Unamended))</vt:lpstr>
    </vt:vector>
  </TitlesOfParts>
  <Company>State of Texas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20899</dc:subject>
  <dc:creator>State of Texas</dc:creator>
  <dc:description>HB 2932 by White-(H)Pensions, Investments &amp; Financial Services</dc:description>
  <cp:lastModifiedBy>Laura Ramsay</cp:lastModifiedBy>
  <cp:revision>2</cp:revision>
  <cp:lastPrinted>2003-11-26T17:21:00Z</cp:lastPrinted>
  <dcterms:created xsi:type="dcterms:W3CDTF">2019-04-16T23:03:00Z</dcterms:created>
  <dcterms:modified xsi:type="dcterms:W3CDTF">2019-04-16T23:03:00Z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19.80.334</vt:lpwstr>
  </property>
</Properties>
</file>