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862BD" w:rsidTr="00345119">
        <w:tc>
          <w:tcPr>
            <w:tcW w:w="9576" w:type="dxa"/>
            <w:noWrap/>
          </w:tcPr>
          <w:p w:rsidR="008423E4" w:rsidRPr="0022177D" w:rsidRDefault="009E6864" w:rsidP="00345119">
            <w:pPr>
              <w:pStyle w:val="Heading1"/>
            </w:pPr>
            <w:bookmarkStart w:id="0" w:name="_GoBack"/>
            <w:bookmarkEnd w:id="0"/>
            <w:r w:rsidRPr="00631897">
              <w:t>BILL ANALYSIS</w:t>
            </w:r>
          </w:p>
        </w:tc>
      </w:tr>
    </w:tbl>
    <w:p w:rsidR="008423E4" w:rsidRPr="0022177D" w:rsidRDefault="009E6864" w:rsidP="008423E4">
      <w:pPr>
        <w:jc w:val="center"/>
      </w:pPr>
    </w:p>
    <w:p w:rsidR="008423E4" w:rsidRPr="00B31F0E" w:rsidRDefault="009E6864" w:rsidP="008423E4"/>
    <w:p w:rsidR="008423E4" w:rsidRPr="00742794" w:rsidRDefault="009E6864" w:rsidP="008423E4">
      <w:pPr>
        <w:tabs>
          <w:tab w:val="right" w:pos="9360"/>
        </w:tabs>
      </w:pPr>
    </w:p>
    <w:tbl>
      <w:tblPr>
        <w:tblW w:w="0" w:type="auto"/>
        <w:tblLayout w:type="fixed"/>
        <w:tblLook w:val="01E0" w:firstRow="1" w:lastRow="1" w:firstColumn="1" w:lastColumn="1" w:noHBand="0" w:noVBand="0"/>
      </w:tblPr>
      <w:tblGrid>
        <w:gridCol w:w="9576"/>
      </w:tblGrid>
      <w:tr w:rsidR="009862BD" w:rsidTr="00345119">
        <w:tc>
          <w:tcPr>
            <w:tcW w:w="9576" w:type="dxa"/>
          </w:tcPr>
          <w:p w:rsidR="008423E4" w:rsidRPr="00861995" w:rsidRDefault="009E6864" w:rsidP="00345119">
            <w:pPr>
              <w:jc w:val="right"/>
            </w:pPr>
            <w:r>
              <w:t>C.S.H.B. 2942</w:t>
            </w:r>
          </w:p>
        </w:tc>
      </w:tr>
      <w:tr w:rsidR="009862BD" w:rsidTr="00345119">
        <w:tc>
          <w:tcPr>
            <w:tcW w:w="9576" w:type="dxa"/>
          </w:tcPr>
          <w:p w:rsidR="008423E4" w:rsidRPr="00861995" w:rsidRDefault="009E6864" w:rsidP="006F29D8">
            <w:pPr>
              <w:jc w:val="right"/>
            </w:pPr>
            <w:r>
              <w:t xml:space="preserve">By: </w:t>
            </w:r>
            <w:r>
              <w:t>Guillen</w:t>
            </w:r>
          </w:p>
        </w:tc>
      </w:tr>
      <w:tr w:rsidR="009862BD" w:rsidTr="00345119">
        <w:tc>
          <w:tcPr>
            <w:tcW w:w="9576" w:type="dxa"/>
          </w:tcPr>
          <w:p w:rsidR="008423E4" w:rsidRPr="00861995" w:rsidRDefault="009E6864" w:rsidP="00345119">
            <w:pPr>
              <w:jc w:val="right"/>
            </w:pPr>
            <w:r>
              <w:t>Energy Resources</w:t>
            </w:r>
          </w:p>
        </w:tc>
      </w:tr>
      <w:tr w:rsidR="009862BD" w:rsidTr="00345119">
        <w:tc>
          <w:tcPr>
            <w:tcW w:w="9576" w:type="dxa"/>
          </w:tcPr>
          <w:p w:rsidR="008423E4" w:rsidRDefault="009E6864" w:rsidP="00345119">
            <w:pPr>
              <w:jc w:val="right"/>
            </w:pPr>
            <w:r>
              <w:t>Committee Report (Substituted)</w:t>
            </w:r>
          </w:p>
        </w:tc>
      </w:tr>
    </w:tbl>
    <w:p w:rsidR="008423E4" w:rsidRDefault="009E6864" w:rsidP="008423E4">
      <w:pPr>
        <w:tabs>
          <w:tab w:val="right" w:pos="9360"/>
        </w:tabs>
      </w:pPr>
    </w:p>
    <w:p w:rsidR="008423E4" w:rsidRDefault="009E6864" w:rsidP="008423E4"/>
    <w:p w:rsidR="008423E4" w:rsidRDefault="009E6864" w:rsidP="008423E4"/>
    <w:tbl>
      <w:tblPr>
        <w:tblW w:w="0" w:type="auto"/>
        <w:tblCellMar>
          <w:left w:w="115" w:type="dxa"/>
          <w:right w:w="115" w:type="dxa"/>
        </w:tblCellMar>
        <w:tblLook w:val="01E0" w:firstRow="1" w:lastRow="1" w:firstColumn="1" w:lastColumn="1" w:noHBand="0" w:noVBand="0"/>
      </w:tblPr>
      <w:tblGrid>
        <w:gridCol w:w="9576"/>
      </w:tblGrid>
      <w:tr w:rsidR="009862BD" w:rsidTr="00345119">
        <w:tc>
          <w:tcPr>
            <w:tcW w:w="9576" w:type="dxa"/>
          </w:tcPr>
          <w:p w:rsidR="008423E4" w:rsidRPr="00A8133F" w:rsidRDefault="009E6864" w:rsidP="008D01A0">
            <w:pPr>
              <w:rPr>
                <w:b/>
              </w:rPr>
            </w:pPr>
            <w:r w:rsidRPr="009C1E9A">
              <w:rPr>
                <w:b/>
                <w:u w:val="single"/>
              </w:rPr>
              <w:t>BACKGROUND AND PURPOSE</w:t>
            </w:r>
            <w:r>
              <w:rPr>
                <w:b/>
              </w:rPr>
              <w:t xml:space="preserve"> </w:t>
            </w:r>
          </w:p>
          <w:p w:rsidR="008423E4" w:rsidRDefault="009E6864" w:rsidP="008D01A0"/>
          <w:p w:rsidR="008423E4" w:rsidRDefault="009E6864" w:rsidP="008D01A0">
            <w:pPr>
              <w:pStyle w:val="Header"/>
              <w:jc w:val="both"/>
            </w:pPr>
            <w:r>
              <w:t xml:space="preserve">Concerns have been raised regarding the mining and processing of sand </w:t>
            </w:r>
            <w:r>
              <w:t xml:space="preserve">for </w:t>
            </w:r>
            <w:r>
              <w:t xml:space="preserve">certain </w:t>
            </w:r>
            <w:r>
              <w:t xml:space="preserve">oil and gas </w:t>
            </w:r>
            <w:r>
              <w:t>purposes</w:t>
            </w:r>
            <w:r>
              <w:t xml:space="preserve"> and </w:t>
            </w:r>
            <w:r>
              <w:t xml:space="preserve">for </w:t>
            </w:r>
            <w:r>
              <w:t xml:space="preserve">concrete construction. </w:t>
            </w:r>
            <w:r>
              <w:t xml:space="preserve">It has been suggested that the removal of sand without providing for reclamation of the remaining soil can have an adverse effect on the surrounding </w:t>
            </w:r>
            <w:r>
              <w:t>agriculture</w:t>
            </w:r>
            <w:r>
              <w:t xml:space="preserve"> and</w:t>
            </w:r>
            <w:r>
              <w:t xml:space="preserve"> wildlife.</w:t>
            </w:r>
            <w:r>
              <w:t xml:space="preserve"> </w:t>
            </w:r>
            <w:r>
              <w:t>C.S.</w:t>
            </w:r>
            <w:r>
              <w:t>H</w:t>
            </w:r>
            <w:r>
              <w:t>.</w:t>
            </w:r>
            <w:r>
              <w:t>B</w:t>
            </w:r>
            <w:r>
              <w:t>.</w:t>
            </w:r>
            <w:r>
              <w:t xml:space="preserve"> 2942 seeks to address this issue by</w:t>
            </w:r>
            <w:r>
              <w:t xml:space="preserve"> providing </w:t>
            </w:r>
            <w:r>
              <w:t xml:space="preserve">to </w:t>
            </w:r>
            <w:r>
              <w:t xml:space="preserve">incentivize </w:t>
            </w:r>
            <w:r>
              <w:t>the adoption of standards governing reclamation for</w:t>
            </w:r>
            <w:r>
              <w:t xml:space="preserve"> certain</w:t>
            </w:r>
            <w:r>
              <w:t xml:space="preserve"> sand mining operations</w:t>
            </w:r>
            <w:r>
              <w:t>.</w:t>
            </w:r>
          </w:p>
          <w:p w:rsidR="008423E4" w:rsidRPr="00E26B13" w:rsidRDefault="009E6864" w:rsidP="008D01A0">
            <w:pPr>
              <w:rPr>
                <w:b/>
              </w:rPr>
            </w:pPr>
          </w:p>
        </w:tc>
      </w:tr>
      <w:tr w:rsidR="009862BD" w:rsidTr="00345119">
        <w:tc>
          <w:tcPr>
            <w:tcW w:w="9576" w:type="dxa"/>
          </w:tcPr>
          <w:p w:rsidR="0017725B" w:rsidRDefault="009E6864" w:rsidP="008D01A0">
            <w:pPr>
              <w:rPr>
                <w:b/>
                <w:u w:val="single"/>
              </w:rPr>
            </w:pPr>
            <w:r>
              <w:rPr>
                <w:b/>
                <w:u w:val="single"/>
              </w:rPr>
              <w:t>CRIMINAL JUSTICE IMPACT</w:t>
            </w:r>
          </w:p>
          <w:p w:rsidR="0017725B" w:rsidRDefault="009E6864" w:rsidP="008D01A0">
            <w:pPr>
              <w:rPr>
                <w:b/>
                <w:u w:val="single"/>
              </w:rPr>
            </w:pPr>
          </w:p>
          <w:p w:rsidR="008A5C68" w:rsidRPr="008A5C68" w:rsidRDefault="009E6864" w:rsidP="008D01A0">
            <w:pPr>
              <w:jc w:val="both"/>
            </w:pPr>
            <w:r>
              <w:t>It is the committee's opinion that this bill does not expressly create a criminal offense, increase the punishment for an existing cr</w:t>
            </w:r>
            <w:r>
              <w:t>iminal offense or category of offenses, or change the eligibility of a person for community supervision, parole, or mandatory supervision.</w:t>
            </w:r>
          </w:p>
          <w:p w:rsidR="0017725B" w:rsidRPr="0017725B" w:rsidRDefault="009E6864" w:rsidP="008D01A0">
            <w:pPr>
              <w:rPr>
                <w:b/>
                <w:u w:val="single"/>
              </w:rPr>
            </w:pPr>
          </w:p>
        </w:tc>
      </w:tr>
      <w:tr w:rsidR="009862BD" w:rsidTr="00345119">
        <w:tc>
          <w:tcPr>
            <w:tcW w:w="9576" w:type="dxa"/>
          </w:tcPr>
          <w:p w:rsidR="008423E4" w:rsidRPr="00A8133F" w:rsidRDefault="009E6864" w:rsidP="008D01A0">
            <w:pPr>
              <w:rPr>
                <w:b/>
              </w:rPr>
            </w:pPr>
            <w:r w:rsidRPr="009C1E9A">
              <w:rPr>
                <w:b/>
                <w:u w:val="single"/>
              </w:rPr>
              <w:t>RULEMAKING AUTHORITY</w:t>
            </w:r>
            <w:r>
              <w:rPr>
                <w:b/>
              </w:rPr>
              <w:t xml:space="preserve"> </w:t>
            </w:r>
          </w:p>
          <w:p w:rsidR="008423E4" w:rsidRDefault="009E6864" w:rsidP="008D01A0"/>
          <w:p w:rsidR="00FA14DB" w:rsidRDefault="009E6864" w:rsidP="008D01A0">
            <w:pPr>
              <w:pStyle w:val="Header"/>
              <w:tabs>
                <w:tab w:val="clear" w:pos="4320"/>
                <w:tab w:val="clear" w:pos="8640"/>
              </w:tabs>
              <w:jc w:val="both"/>
            </w:pPr>
            <w:r>
              <w:t xml:space="preserve">It is the committee's opinion </w:t>
            </w:r>
            <w:r w:rsidRPr="00406CDA">
              <w:t xml:space="preserve">that rulemaking authority is expressly granted to the </w:t>
            </w:r>
            <w:r w:rsidRPr="00406CDA">
              <w:t xml:space="preserve">Texas </w:t>
            </w:r>
            <w:r w:rsidRPr="00406CDA">
              <w:t>Commission on Environmental Quality</w:t>
            </w:r>
            <w:r w:rsidRPr="00406CDA">
              <w:t xml:space="preserve"> in SECTION</w:t>
            </w:r>
            <w:r>
              <w:t xml:space="preserve"> 1 of this bill.</w:t>
            </w:r>
          </w:p>
          <w:p w:rsidR="008423E4" w:rsidRPr="00E21FDC" w:rsidRDefault="009E6864" w:rsidP="008D01A0">
            <w:pPr>
              <w:rPr>
                <w:b/>
              </w:rPr>
            </w:pPr>
          </w:p>
        </w:tc>
      </w:tr>
      <w:tr w:rsidR="009862BD" w:rsidTr="00345119">
        <w:tc>
          <w:tcPr>
            <w:tcW w:w="9576" w:type="dxa"/>
          </w:tcPr>
          <w:p w:rsidR="008423E4" w:rsidRPr="00A8133F" w:rsidRDefault="009E6864" w:rsidP="008D01A0">
            <w:pPr>
              <w:contextualSpacing/>
              <w:rPr>
                <w:b/>
              </w:rPr>
            </w:pPr>
            <w:r w:rsidRPr="009C1E9A">
              <w:rPr>
                <w:b/>
                <w:u w:val="single"/>
              </w:rPr>
              <w:t>ANALYSIS</w:t>
            </w:r>
            <w:r>
              <w:rPr>
                <w:b/>
              </w:rPr>
              <w:t xml:space="preserve"> </w:t>
            </w:r>
          </w:p>
          <w:p w:rsidR="008423E4" w:rsidRDefault="009E6864" w:rsidP="008D01A0">
            <w:pPr>
              <w:contextualSpacing/>
            </w:pPr>
          </w:p>
          <w:p w:rsidR="00B53C6E" w:rsidRDefault="009E6864" w:rsidP="008D01A0">
            <w:pPr>
              <w:pStyle w:val="Header"/>
              <w:contextualSpacing/>
              <w:jc w:val="both"/>
            </w:pPr>
            <w:r>
              <w:t>C.S.</w:t>
            </w:r>
            <w:r>
              <w:t xml:space="preserve">H.B. </w:t>
            </w:r>
            <w:r w:rsidRPr="00883F0D">
              <w:t>2942</w:t>
            </w:r>
            <w:r>
              <w:t xml:space="preserve"> amends the </w:t>
            </w:r>
            <w:r>
              <w:t>Tax</w:t>
            </w:r>
            <w:r>
              <w:t xml:space="preserve"> Code to require the </w:t>
            </w:r>
            <w:r>
              <w:t>Texas Commission on Environmental Quality (TCEQ)</w:t>
            </w:r>
            <w:r>
              <w:t xml:space="preserve"> by rule to adopt standard</w:t>
            </w:r>
            <w:r>
              <w:t xml:space="preserve"> best practices</w:t>
            </w:r>
            <w:r>
              <w:t xml:space="preserve"> </w:t>
            </w:r>
            <w:r>
              <w:t xml:space="preserve">for </w:t>
            </w:r>
            <w:r>
              <w:t xml:space="preserve">reclamation </w:t>
            </w:r>
            <w:r>
              <w:t xml:space="preserve">of land used for </w:t>
            </w:r>
            <w:r>
              <w:t>sand min</w:t>
            </w:r>
            <w:r>
              <w:t>ing operation</w:t>
            </w:r>
            <w:r>
              <w:t>s</w:t>
            </w:r>
            <w:r>
              <w:t>, as defined by the bill among other terms,</w:t>
            </w:r>
            <w:r>
              <w:t xml:space="preserve"> </w:t>
            </w:r>
            <w:r>
              <w:t>that overlie</w:t>
            </w:r>
            <w:r>
              <w:t>s</w:t>
            </w:r>
            <w:r>
              <w:t xml:space="preserve"> the Carrizo Aquifer and </w:t>
            </w:r>
            <w:r>
              <w:t xml:space="preserve">is </w:t>
            </w:r>
            <w:r>
              <w:t>located within</w:t>
            </w:r>
            <w:r>
              <w:t xml:space="preserve"> </w:t>
            </w:r>
            <w:r>
              <w:t>30 miles of the boundary of a municipality with a population of more than 500,000</w:t>
            </w:r>
            <w:r>
              <w:t xml:space="preserve"> </w:t>
            </w:r>
            <w:r>
              <w:t>or</w:t>
            </w:r>
            <w:r>
              <w:t xml:space="preserve"> </w:t>
            </w:r>
            <w:r>
              <w:t xml:space="preserve">within </w:t>
            </w:r>
            <w:r>
              <w:t>one mile of a building in use as a single-family o</w:t>
            </w:r>
            <w:r>
              <w:t>r multifamily residence</w:t>
            </w:r>
            <w:r>
              <w:t>. The bill</w:t>
            </w:r>
            <w:r>
              <w:t xml:space="preserve"> </w:t>
            </w:r>
            <w:r>
              <w:t xml:space="preserve">sets out </w:t>
            </w:r>
            <w:r>
              <w:t>the actions required by</w:t>
            </w:r>
            <w:r>
              <w:t xml:space="preserve"> the adopted standards.</w:t>
            </w:r>
          </w:p>
          <w:p w:rsidR="00907384" w:rsidRDefault="009E6864" w:rsidP="008D01A0">
            <w:pPr>
              <w:pStyle w:val="Header"/>
              <w:spacing w:before="120" w:after="120"/>
              <w:contextualSpacing/>
              <w:jc w:val="both"/>
            </w:pPr>
          </w:p>
          <w:p w:rsidR="00B53C6E" w:rsidRDefault="009E6864" w:rsidP="008D01A0">
            <w:pPr>
              <w:pStyle w:val="Header"/>
              <w:spacing w:before="120" w:after="120"/>
              <w:contextualSpacing/>
              <w:jc w:val="both"/>
            </w:pPr>
            <w:r>
              <w:t>C.S.</w:t>
            </w:r>
            <w:r>
              <w:t>H.B. 2942</w:t>
            </w:r>
            <w:r>
              <w:t xml:space="preserve"> requires the measurement of </w:t>
            </w:r>
            <w:r>
              <w:t xml:space="preserve">the applicable </w:t>
            </w:r>
            <w:r>
              <w:t xml:space="preserve">distance </w:t>
            </w:r>
            <w:r>
              <w:t xml:space="preserve">with respect to a municipality or residence </w:t>
            </w:r>
            <w:r>
              <w:t xml:space="preserve">to be </w:t>
            </w:r>
            <w:r w:rsidRPr="00D925B6">
              <w:t>taken from the point on the sand mining operation</w:t>
            </w:r>
            <w:r w:rsidRPr="00D925B6">
              <w:t xml:space="preserve"> that is nearest to the municipal boundary or residence toward the point on the municipal boundary or residence that is nearest to the sand mining operation.</w:t>
            </w:r>
            <w:r>
              <w:t xml:space="preserve"> The bill establishes that the eligibility of land for appraisal under the Property Tax Code does n</w:t>
            </w:r>
            <w:r>
              <w:t xml:space="preserve">ot end because the land ceases to be devoted principally to agricultural use to the degree of intensity generally accepted in the area if: </w:t>
            </w:r>
          </w:p>
          <w:p w:rsidR="00B53C6E" w:rsidRDefault="009E6864" w:rsidP="008D01A0">
            <w:pPr>
              <w:pStyle w:val="Header"/>
              <w:numPr>
                <w:ilvl w:val="0"/>
                <w:numId w:val="5"/>
              </w:numPr>
              <w:spacing w:before="120" w:after="120"/>
              <w:contextualSpacing/>
              <w:jc w:val="both"/>
            </w:pPr>
            <w:r>
              <w:t>the owner of the land intends that the use of the land in that manner and to that degree of intensity be resumed;</w:t>
            </w:r>
          </w:p>
          <w:p w:rsidR="00B53C6E" w:rsidRDefault="009E6864" w:rsidP="008D01A0">
            <w:pPr>
              <w:pStyle w:val="Header"/>
              <w:numPr>
                <w:ilvl w:val="0"/>
                <w:numId w:val="5"/>
              </w:numPr>
              <w:spacing w:before="120" w:after="120"/>
              <w:contextualSpacing/>
              <w:jc w:val="both"/>
            </w:pPr>
            <w:r>
              <w:t>th</w:t>
            </w:r>
            <w:r>
              <w:t xml:space="preserve">e land is used for a sand mining operation; and </w:t>
            </w:r>
          </w:p>
          <w:p w:rsidR="00B53C6E" w:rsidRDefault="009E6864" w:rsidP="008D01A0">
            <w:pPr>
              <w:pStyle w:val="Header"/>
              <w:numPr>
                <w:ilvl w:val="0"/>
                <w:numId w:val="5"/>
              </w:numPr>
              <w:spacing w:before="120" w:after="120"/>
              <w:contextualSpacing/>
              <w:jc w:val="both"/>
            </w:pPr>
            <w:r>
              <w:t xml:space="preserve">the land is reclaimed according to the standard best practices adopted under the bill's provisions </w:t>
            </w:r>
            <w:r w:rsidRPr="00CB011C">
              <w:t>not later than the first anniversary of the date sand mining operations began on the land</w:t>
            </w:r>
            <w:r>
              <w:t xml:space="preserve">. </w:t>
            </w:r>
          </w:p>
          <w:p w:rsidR="00B53C6E" w:rsidRDefault="009E6864" w:rsidP="008D01A0">
            <w:pPr>
              <w:pStyle w:val="Header"/>
              <w:spacing w:before="120" w:after="120"/>
              <w:contextualSpacing/>
              <w:jc w:val="both"/>
            </w:pPr>
          </w:p>
          <w:p w:rsidR="007C6112" w:rsidRDefault="009E6864" w:rsidP="008D01A0">
            <w:pPr>
              <w:pStyle w:val="Header"/>
              <w:spacing w:before="120" w:after="120"/>
              <w:contextualSpacing/>
              <w:jc w:val="both"/>
            </w:pPr>
            <w:r>
              <w:t>C.S.</w:t>
            </w:r>
            <w:r w:rsidRPr="00F434BD">
              <w:t>H.B. 2942</w:t>
            </w:r>
            <w:r>
              <w:t xml:space="preserve"> requires the owner of such land to </w:t>
            </w:r>
            <w:r w:rsidRPr="0027018A">
              <w:t xml:space="preserve">notify the appraisal office in writing not later than the 30th day after the date sand mining operations begin on the land that the owner intends to ensure that </w:t>
            </w:r>
            <w:r>
              <w:t>the</w:t>
            </w:r>
            <w:r>
              <w:t xml:space="preserve"> foregoing</w:t>
            </w:r>
            <w:r>
              <w:t xml:space="preserve"> requirements</w:t>
            </w:r>
            <w:r w:rsidRPr="0027018A">
              <w:t xml:space="preserve"> are met.</w:t>
            </w:r>
            <w:r>
              <w:t xml:space="preserve"> The bill requires TCEQ </w:t>
            </w:r>
            <w:r>
              <w:t xml:space="preserve">to establish a process to allow an owner of land who submits such a notice to obtain from the executive director of TCEQ </w:t>
            </w:r>
            <w:r w:rsidRPr="00B53C6E">
              <w:t xml:space="preserve">a letter determining whether the land that is the subject of the notice was reclaimed according to the standard best practices adopted </w:t>
            </w:r>
            <w:r w:rsidRPr="00B53C6E">
              <w:t>in the</w:t>
            </w:r>
            <w:r>
              <w:t xml:space="preserve"> required</w:t>
            </w:r>
            <w:r w:rsidRPr="00B53C6E">
              <w:t xml:space="preserve"> time frame</w:t>
            </w:r>
            <w:r>
              <w:t>. The bill requires the owner to</w:t>
            </w:r>
            <w:r w:rsidRPr="00B53C6E">
              <w:t xml:space="preserve"> apply to the executive director for the determination not later than the 90th day after the first anniversary of the date sand mining operations began on the land.</w:t>
            </w:r>
            <w:r>
              <w:t xml:space="preserve"> The bill requires the executive d</w:t>
            </w:r>
            <w:r>
              <w:t>irector to do the following:</w:t>
            </w:r>
          </w:p>
          <w:p w:rsidR="007C6112" w:rsidRDefault="009E6864" w:rsidP="008D01A0">
            <w:pPr>
              <w:pStyle w:val="Header"/>
              <w:numPr>
                <w:ilvl w:val="0"/>
                <w:numId w:val="7"/>
              </w:numPr>
              <w:spacing w:before="120" w:after="120"/>
              <w:contextualSpacing/>
              <w:jc w:val="both"/>
            </w:pPr>
            <w:r>
              <w:t>send notice by regular mail or by electronic means to the chief appraiser of the appraisal district for the county in which the land is located that the owner has applied for a determination letter for the land;</w:t>
            </w:r>
          </w:p>
          <w:p w:rsidR="007C6112" w:rsidRDefault="009E6864" w:rsidP="008D01A0">
            <w:pPr>
              <w:pStyle w:val="Header"/>
              <w:numPr>
                <w:ilvl w:val="0"/>
                <w:numId w:val="7"/>
              </w:numPr>
              <w:spacing w:before="120" w:after="120"/>
              <w:contextualSpacing/>
              <w:jc w:val="both"/>
            </w:pPr>
            <w:r>
              <w:t xml:space="preserve">issue a letter </w:t>
            </w:r>
            <w:r>
              <w:t xml:space="preserve">to the owner stating the executive director's determination of whether the land has been reclaimed according to the standard best practices </w:t>
            </w:r>
            <w:r>
              <w:t>in the required time frame</w:t>
            </w:r>
            <w:r>
              <w:t>; and</w:t>
            </w:r>
          </w:p>
          <w:p w:rsidR="007C6112" w:rsidRDefault="009E6864" w:rsidP="008D01A0">
            <w:pPr>
              <w:pStyle w:val="Header"/>
              <w:numPr>
                <w:ilvl w:val="0"/>
                <w:numId w:val="7"/>
              </w:numPr>
              <w:spacing w:before="120" w:after="120"/>
              <w:contextualSpacing/>
              <w:jc w:val="both"/>
            </w:pPr>
            <w:r>
              <w:t>send a copy of the determination letter by regular mail or by electronic means to th</w:t>
            </w:r>
            <w:r>
              <w:t>e chief appraiser of the appraisal district for the county in which the land is located.</w:t>
            </w:r>
          </w:p>
          <w:p w:rsidR="00432CF7" w:rsidRDefault="009E6864" w:rsidP="008D01A0">
            <w:pPr>
              <w:pStyle w:val="Header"/>
              <w:spacing w:before="120" w:after="120"/>
              <w:contextualSpacing/>
              <w:jc w:val="both"/>
            </w:pPr>
          </w:p>
          <w:p w:rsidR="002B46E5" w:rsidRDefault="009E6864" w:rsidP="008D01A0">
            <w:pPr>
              <w:pStyle w:val="Header"/>
              <w:spacing w:before="120" w:after="120"/>
              <w:contextualSpacing/>
              <w:jc w:val="both"/>
            </w:pPr>
            <w:r>
              <w:t>C.S.H.B. 2942 authorizes the owner seeking the determination or the chief appraiser, not later than the 20th day after the date of receipt of the letter issued by the</w:t>
            </w:r>
            <w:r>
              <w:t xml:space="preserve"> executive director, to appeal the executive director's determination</w:t>
            </w:r>
            <w:r>
              <w:t xml:space="preserve"> to TCEQ</w:t>
            </w:r>
            <w:r>
              <w:t xml:space="preserve">. The bill </w:t>
            </w:r>
            <w:r>
              <w:t xml:space="preserve">sets out the appeals process and establishes that such a proceeding is not a contested case for purposes of </w:t>
            </w:r>
            <w:r>
              <w:t>the Administrative Procedure Act</w:t>
            </w:r>
            <w:r>
              <w:t xml:space="preserve">. </w:t>
            </w:r>
          </w:p>
          <w:p w:rsidR="002B46E5" w:rsidRDefault="009E6864" w:rsidP="008D01A0">
            <w:pPr>
              <w:pStyle w:val="Header"/>
              <w:spacing w:before="120" w:after="120"/>
              <w:contextualSpacing/>
              <w:jc w:val="both"/>
            </w:pPr>
          </w:p>
          <w:p w:rsidR="001C1814" w:rsidRDefault="009E6864" w:rsidP="008D01A0">
            <w:pPr>
              <w:pStyle w:val="Header"/>
              <w:spacing w:before="120" w:after="120"/>
              <w:contextualSpacing/>
              <w:jc w:val="both"/>
            </w:pPr>
            <w:r>
              <w:t>C.S.H.B. 2942</w:t>
            </w:r>
            <w:r>
              <w:t xml:space="preserve"> requires t</w:t>
            </w:r>
            <w:r>
              <w:t>he executive director to issue a determination letter to the owner seeking the determination</w:t>
            </w:r>
            <w:r>
              <w:t>,</w:t>
            </w:r>
            <w:r>
              <w:t xml:space="preserve"> and </w:t>
            </w:r>
            <w:r>
              <w:t xml:space="preserve">requires </w:t>
            </w:r>
            <w:r>
              <w:t>TCEQ to take final action on the initial appeal if an appeal is made</w:t>
            </w:r>
            <w:r>
              <w:t>,</w:t>
            </w:r>
            <w:r>
              <w:t xml:space="preserve"> not later than the first anniversary of the date the executive director receive</w:t>
            </w:r>
            <w:r>
              <w:t>s the request from the owner for the determination. The bill authorizes TCEQ to charge the owner a fee not to exceed its administrative costs for making the determination and issuing the letter. The bill requires the chief appraiser to accept a final deter</w:t>
            </w:r>
            <w:r>
              <w:t>mination by the executive director as conclusive evidence that land was reclaimed according to the standard best practices in the required time frame.</w:t>
            </w:r>
          </w:p>
          <w:p w:rsidR="001C1814" w:rsidRDefault="009E6864" w:rsidP="008D01A0">
            <w:pPr>
              <w:pStyle w:val="Header"/>
              <w:spacing w:before="120" w:after="120"/>
              <w:contextualSpacing/>
              <w:jc w:val="both"/>
            </w:pPr>
          </w:p>
          <w:p w:rsidR="008423E4" w:rsidRDefault="009E6864" w:rsidP="008D01A0">
            <w:pPr>
              <w:pStyle w:val="Header"/>
              <w:spacing w:before="120" w:after="120"/>
              <w:contextualSpacing/>
              <w:jc w:val="both"/>
            </w:pPr>
            <w:r>
              <w:t>C.S.H.B. 2942</w:t>
            </w:r>
            <w:r>
              <w:t xml:space="preserve"> establishes that the eligibility of land </w:t>
            </w:r>
            <w:r w:rsidRPr="0027018A">
              <w:t>on which a sand mining operation began before the</w:t>
            </w:r>
            <w:r w:rsidRPr="0027018A">
              <w:t xml:space="preserve"> </w:t>
            </w:r>
            <w:r>
              <w:t xml:space="preserve">bill's </w:t>
            </w:r>
            <w:r w:rsidRPr="0027018A">
              <w:t>effective date</w:t>
            </w:r>
            <w:r>
              <w:t xml:space="preserve"> for appraisal </w:t>
            </w:r>
            <w:r>
              <w:t xml:space="preserve">as agricultural land </w:t>
            </w:r>
            <w:r>
              <w:t>does not end because the land ceases to be devoted principally to agricultural use to the degree of intensity ge</w:t>
            </w:r>
            <w:r>
              <w:t xml:space="preserve">nerally accepted in the area if </w:t>
            </w:r>
            <w:r>
              <w:t>the owner of the land provides the requisite notice not later than the 90th day after the bill's effective date and the chief appraiser of the appraisal district in which the land is located has not, as of the bill's effective date, made a determination un</w:t>
            </w:r>
            <w:r>
              <w:t xml:space="preserve">der </w:t>
            </w:r>
            <w:r>
              <w:t xml:space="preserve">the applicable </w:t>
            </w:r>
            <w:r>
              <w:t>Tax Code provisions that a change in use of the land has occurred.</w:t>
            </w:r>
          </w:p>
          <w:p w:rsidR="008423E4" w:rsidRPr="00835628" w:rsidRDefault="009E6864" w:rsidP="008D01A0">
            <w:pPr>
              <w:contextualSpacing/>
              <w:rPr>
                <w:b/>
              </w:rPr>
            </w:pPr>
          </w:p>
        </w:tc>
      </w:tr>
      <w:tr w:rsidR="009862BD" w:rsidTr="00345119">
        <w:tc>
          <w:tcPr>
            <w:tcW w:w="9576" w:type="dxa"/>
          </w:tcPr>
          <w:p w:rsidR="008423E4" w:rsidRPr="00A8133F" w:rsidRDefault="009E6864" w:rsidP="008D01A0">
            <w:pPr>
              <w:rPr>
                <w:b/>
              </w:rPr>
            </w:pPr>
            <w:r w:rsidRPr="009C1E9A">
              <w:rPr>
                <w:b/>
                <w:u w:val="single"/>
              </w:rPr>
              <w:t>EFFECTIVE DATE</w:t>
            </w:r>
            <w:r>
              <w:rPr>
                <w:b/>
              </w:rPr>
              <w:t xml:space="preserve"> </w:t>
            </w:r>
          </w:p>
          <w:p w:rsidR="008423E4" w:rsidRDefault="009E6864" w:rsidP="008D01A0"/>
          <w:p w:rsidR="008423E4" w:rsidRDefault="009E6864" w:rsidP="008D01A0">
            <w:pPr>
              <w:pStyle w:val="Header"/>
              <w:tabs>
                <w:tab w:val="clear" w:pos="4320"/>
                <w:tab w:val="clear" w:pos="8640"/>
              </w:tabs>
              <w:jc w:val="both"/>
            </w:pPr>
            <w:r>
              <w:t>On passage, or, if the bill does not receive the necessary vote, September 1, 2019.</w:t>
            </w:r>
          </w:p>
          <w:p w:rsidR="008423E4" w:rsidRPr="00233FDB" w:rsidRDefault="009E6864" w:rsidP="008D01A0">
            <w:pPr>
              <w:rPr>
                <w:b/>
              </w:rPr>
            </w:pPr>
          </w:p>
        </w:tc>
      </w:tr>
      <w:tr w:rsidR="009862BD" w:rsidTr="00345119">
        <w:tc>
          <w:tcPr>
            <w:tcW w:w="9576" w:type="dxa"/>
          </w:tcPr>
          <w:p w:rsidR="006F29D8" w:rsidRDefault="009E6864" w:rsidP="006F29D8">
            <w:pPr>
              <w:contextualSpacing/>
              <w:jc w:val="both"/>
              <w:rPr>
                <w:b/>
                <w:u w:val="single"/>
              </w:rPr>
            </w:pPr>
            <w:r>
              <w:rPr>
                <w:b/>
                <w:u w:val="single"/>
              </w:rPr>
              <w:t>COMPARISON OF ORIGINAL AND SUBSTITUTE</w:t>
            </w:r>
          </w:p>
          <w:p w:rsidR="00E03A34" w:rsidRPr="006F29D8" w:rsidRDefault="009E6864" w:rsidP="006F29D8">
            <w:pPr>
              <w:contextualSpacing/>
              <w:jc w:val="both"/>
              <w:rPr>
                <w:b/>
                <w:u w:val="single"/>
              </w:rPr>
            </w:pPr>
          </w:p>
        </w:tc>
      </w:tr>
      <w:tr w:rsidR="009862BD" w:rsidTr="00345119">
        <w:tc>
          <w:tcPr>
            <w:tcW w:w="9576" w:type="dxa"/>
          </w:tcPr>
          <w:p w:rsidR="008756CE" w:rsidRDefault="009E6864" w:rsidP="008756CE">
            <w:pPr>
              <w:contextualSpacing/>
              <w:jc w:val="both"/>
            </w:pPr>
            <w:r>
              <w:t xml:space="preserve">While C.S.H.B. 2942 may </w:t>
            </w:r>
            <w:r>
              <w:t>differ from the original in minor or nonsubstantive ways, the following summarizes the substantial differences between the introduced and committee substitute versions of the bill.</w:t>
            </w:r>
          </w:p>
          <w:p w:rsidR="008756CE" w:rsidRDefault="009E6864" w:rsidP="008756CE">
            <w:pPr>
              <w:contextualSpacing/>
              <w:jc w:val="both"/>
            </w:pPr>
          </w:p>
          <w:p w:rsidR="008756CE" w:rsidRDefault="009E6864" w:rsidP="008756CE">
            <w:pPr>
              <w:contextualSpacing/>
              <w:jc w:val="both"/>
            </w:pPr>
            <w:r>
              <w:t>The substitute includes provisions relating to:</w:t>
            </w:r>
          </w:p>
          <w:p w:rsidR="008756CE" w:rsidRDefault="009E6864" w:rsidP="008756CE">
            <w:pPr>
              <w:pStyle w:val="ListParagraph"/>
              <w:numPr>
                <w:ilvl w:val="0"/>
                <w:numId w:val="8"/>
              </w:numPr>
              <w:spacing w:before="120" w:after="120"/>
              <w:jc w:val="both"/>
            </w:pPr>
            <w:r>
              <w:t xml:space="preserve">the definition of a "sand </w:t>
            </w:r>
            <w:r>
              <w:t>mining operation";</w:t>
            </w:r>
          </w:p>
          <w:p w:rsidR="008756CE" w:rsidRDefault="009E6864" w:rsidP="008756CE">
            <w:pPr>
              <w:pStyle w:val="ListParagraph"/>
              <w:numPr>
                <w:ilvl w:val="0"/>
                <w:numId w:val="8"/>
              </w:numPr>
              <w:spacing w:before="120" w:after="120"/>
              <w:jc w:val="both"/>
            </w:pPr>
            <w:r>
              <w:t>adoption by TCEQ of standard best practices for reclamation of land used for a sand mining operation;</w:t>
            </w:r>
          </w:p>
          <w:p w:rsidR="008756CE" w:rsidRDefault="009E6864" w:rsidP="008756CE">
            <w:pPr>
              <w:pStyle w:val="ListParagraph"/>
              <w:numPr>
                <w:ilvl w:val="0"/>
                <w:numId w:val="8"/>
              </w:numPr>
              <w:spacing w:before="120" w:after="120"/>
              <w:jc w:val="both"/>
            </w:pPr>
            <w:r>
              <w:t>a determination of whether land subject of a notice was reclaimed according to the standard best practices;</w:t>
            </w:r>
          </w:p>
          <w:p w:rsidR="008756CE" w:rsidRDefault="009E6864" w:rsidP="008756CE">
            <w:pPr>
              <w:pStyle w:val="ListParagraph"/>
              <w:numPr>
                <w:ilvl w:val="0"/>
                <w:numId w:val="8"/>
              </w:numPr>
              <w:spacing w:before="120" w:after="120"/>
              <w:jc w:val="both"/>
            </w:pPr>
            <w:r>
              <w:t>notice and letter requireme</w:t>
            </w:r>
            <w:r>
              <w:t>nts for the executive director of TCEQ regarding the determination;</w:t>
            </w:r>
          </w:p>
          <w:p w:rsidR="008756CE" w:rsidRDefault="009E6864" w:rsidP="008756CE">
            <w:pPr>
              <w:pStyle w:val="ListParagraph"/>
              <w:numPr>
                <w:ilvl w:val="0"/>
                <w:numId w:val="8"/>
              </w:numPr>
              <w:spacing w:before="120" w:after="120"/>
              <w:jc w:val="both"/>
            </w:pPr>
            <w:r>
              <w:t>appeal by the landowner or chief appraiser of the determination;</w:t>
            </w:r>
          </w:p>
          <w:p w:rsidR="008756CE" w:rsidRDefault="009E6864" w:rsidP="008756CE">
            <w:pPr>
              <w:pStyle w:val="ListParagraph"/>
              <w:numPr>
                <w:ilvl w:val="0"/>
                <w:numId w:val="8"/>
              </w:numPr>
              <w:spacing w:before="120" w:after="120"/>
              <w:jc w:val="both"/>
            </w:pPr>
            <w:r>
              <w:t>the deadline for a determination by the executive director and final action by TCEQ;</w:t>
            </w:r>
          </w:p>
          <w:p w:rsidR="008756CE" w:rsidRDefault="009E6864" w:rsidP="008756CE">
            <w:pPr>
              <w:pStyle w:val="ListParagraph"/>
              <w:numPr>
                <w:ilvl w:val="0"/>
                <w:numId w:val="8"/>
              </w:numPr>
              <w:spacing w:before="120" w:after="120"/>
              <w:jc w:val="both"/>
            </w:pPr>
            <w:r>
              <w:t>charging of certain fees</w:t>
            </w:r>
            <w:r>
              <w:t xml:space="preserve"> to an owner seeking a determination letter; and</w:t>
            </w:r>
          </w:p>
          <w:p w:rsidR="008756CE" w:rsidRDefault="009E6864" w:rsidP="008756CE">
            <w:pPr>
              <w:pStyle w:val="ListParagraph"/>
              <w:numPr>
                <w:ilvl w:val="0"/>
                <w:numId w:val="8"/>
              </w:numPr>
              <w:spacing w:before="120" w:after="120"/>
              <w:jc w:val="both"/>
            </w:pPr>
            <w:r>
              <w:t>acceptance by the chief appraiser of a final determination as conclusive evidence that land was reclaimed according to the standard best practices and by the specified deadline.</w:t>
            </w:r>
          </w:p>
          <w:p w:rsidR="008756CE" w:rsidRDefault="009E6864" w:rsidP="008756CE">
            <w:pPr>
              <w:spacing w:before="120" w:after="120"/>
              <w:contextualSpacing/>
              <w:jc w:val="both"/>
            </w:pPr>
          </w:p>
          <w:p w:rsidR="008756CE" w:rsidRDefault="009E6864" w:rsidP="008756CE">
            <w:pPr>
              <w:spacing w:before="120" w:after="120"/>
              <w:contextualSpacing/>
              <w:jc w:val="both"/>
            </w:pPr>
            <w:r>
              <w:t>The substitute does not incl</w:t>
            </w:r>
            <w:r>
              <w:t>ude provisions:</w:t>
            </w:r>
          </w:p>
          <w:p w:rsidR="008756CE" w:rsidRDefault="009E6864" w:rsidP="008756CE">
            <w:pPr>
              <w:pStyle w:val="ListParagraph"/>
              <w:numPr>
                <w:ilvl w:val="0"/>
                <w:numId w:val="9"/>
              </w:numPr>
              <w:spacing w:before="120" w:after="120"/>
              <w:jc w:val="both"/>
            </w:pPr>
            <w:r>
              <w:t>requiring the Railroad Commission of Texas (RRC) to establish a permit for reclamation activities at a sand mining operation;</w:t>
            </w:r>
          </w:p>
          <w:p w:rsidR="008756CE" w:rsidRDefault="009E6864" w:rsidP="008756CE">
            <w:pPr>
              <w:pStyle w:val="ListParagraph"/>
              <w:numPr>
                <w:ilvl w:val="0"/>
                <w:numId w:val="9"/>
              </w:numPr>
              <w:spacing w:before="120" w:after="120"/>
              <w:jc w:val="both"/>
            </w:pPr>
            <w:r>
              <w:t>requiring the RRC to adopt reclamation standards;</w:t>
            </w:r>
          </w:p>
          <w:p w:rsidR="008756CE" w:rsidRDefault="009E6864" w:rsidP="008756CE">
            <w:pPr>
              <w:pStyle w:val="ListParagraph"/>
              <w:numPr>
                <w:ilvl w:val="0"/>
                <w:numId w:val="9"/>
              </w:numPr>
              <w:spacing w:before="120" w:after="120"/>
              <w:jc w:val="both"/>
            </w:pPr>
            <w:r>
              <w:t>authorizing the RRC to adopt alternative standards; and</w:t>
            </w:r>
          </w:p>
          <w:p w:rsidR="008756CE" w:rsidRDefault="009E6864" w:rsidP="008756CE">
            <w:pPr>
              <w:pStyle w:val="ListParagraph"/>
              <w:numPr>
                <w:ilvl w:val="0"/>
                <w:numId w:val="9"/>
              </w:numPr>
              <w:spacing w:before="120" w:after="120"/>
              <w:jc w:val="both"/>
            </w:pPr>
            <w:r>
              <w:t>authoriz</w:t>
            </w:r>
            <w:r>
              <w:t>ing the local enforcement of permit standards.</w:t>
            </w:r>
          </w:p>
          <w:p w:rsidR="008756CE" w:rsidRDefault="009E6864" w:rsidP="008756CE">
            <w:pPr>
              <w:spacing w:before="120" w:after="120"/>
              <w:contextualSpacing/>
              <w:jc w:val="both"/>
            </w:pPr>
          </w:p>
          <w:p w:rsidR="008756CE" w:rsidRDefault="009E6864" w:rsidP="008756CE">
            <w:pPr>
              <w:spacing w:before="120" w:after="120"/>
              <w:contextualSpacing/>
              <w:jc w:val="both"/>
            </w:pPr>
            <w:r>
              <w:t>The substitute changes bill provisions relating to:</w:t>
            </w:r>
          </w:p>
          <w:p w:rsidR="008756CE" w:rsidRDefault="009E6864" w:rsidP="008756CE">
            <w:pPr>
              <w:pStyle w:val="ListParagraph"/>
              <w:numPr>
                <w:ilvl w:val="0"/>
                <w:numId w:val="10"/>
              </w:numPr>
              <w:spacing w:before="120" w:after="120"/>
              <w:jc w:val="both"/>
            </w:pPr>
            <w:r>
              <w:t>the definition of "marketable material" and "unmarketable material"; and</w:t>
            </w:r>
          </w:p>
          <w:p w:rsidR="00250637" w:rsidRPr="00A01E57" w:rsidRDefault="009E6864" w:rsidP="00A01E57">
            <w:pPr>
              <w:pStyle w:val="ListParagraph"/>
              <w:numPr>
                <w:ilvl w:val="0"/>
                <w:numId w:val="11"/>
              </w:numPr>
              <w:spacing w:before="120" w:after="120"/>
              <w:rPr>
                <w:b/>
                <w:u w:val="single"/>
              </w:rPr>
            </w:pPr>
            <w:r>
              <w:t>the contents of the required adopted standards.</w:t>
            </w:r>
          </w:p>
        </w:tc>
      </w:tr>
      <w:tr w:rsidR="009862BD" w:rsidTr="00345119">
        <w:tc>
          <w:tcPr>
            <w:tcW w:w="9576" w:type="dxa"/>
          </w:tcPr>
          <w:p w:rsidR="00250637" w:rsidRPr="006F29D8" w:rsidRDefault="009E6864" w:rsidP="006F29D8">
            <w:pPr>
              <w:spacing w:line="480" w:lineRule="auto"/>
              <w:jc w:val="both"/>
            </w:pPr>
          </w:p>
        </w:tc>
      </w:tr>
      <w:tr w:rsidR="009862BD" w:rsidTr="00345119">
        <w:tc>
          <w:tcPr>
            <w:tcW w:w="9576" w:type="dxa"/>
          </w:tcPr>
          <w:p w:rsidR="00EB208C" w:rsidRPr="00250637" w:rsidRDefault="009E6864" w:rsidP="008D01A0">
            <w:pPr>
              <w:jc w:val="both"/>
            </w:pPr>
          </w:p>
        </w:tc>
      </w:tr>
      <w:tr w:rsidR="009862BD" w:rsidTr="00345119">
        <w:tc>
          <w:tcPr>
            <w:tcW w:w="9576" w:type="dxa"/>
          </w:tcPr>
          <w:p w:rsidR="00EB208C" w:rsidRPr="00250637" w:rsidRDefault="009E6864" w:rsidP="008D01A0">
            <w:pPr>
              <w:jc w:val="both"/>
            </w:pPr>
          </w:p>
        </w:tc>
      </w:tr>
      <w:tr w:rsidR="009862BD" w:rsidTr="00345119">
        <w:tc>
          <w:tcPr>
            <w:tcW w:w="9576" w:type="dxa"/>
          </w:tcPr>
          <w:p w:rsidR="00EB208C" w:rsidRPr="00250637" w:rsidRDefault="009E6864" w:rsidP="008D01A0">
            <w:pPr>
              <w:jc w:val="both"/>
            </w:pPr>
          </w:p>
        </w:tc>
      </w:tr>
      <w:tr w:rsidR="009862BD" w:rsidTr="00345119">
        <w:tc>
          <w:tcPr>
            <w:tcW w:w="9576" w:type="dxa"/>
          </w:tcPr>
          <w:p w:rsidR="006F29D8" w:rsidRPr="00250637" w:rsidRDefault="009E6864" w:rsidP="008D01A0">
            <w:pPr>
              <w:jc w:val="both"/>
            </w:pPr>
          </w:p>
        </w:tc>
      </w:tr>
      <w:tr w:rsidR="009862BD" w:rsidTr="00345119">
        <w:tc>
          <w:tcPr>
            <w:tcW w:w="9576" w:type="dxa"/>
          </w:tcPr>
          <w:p w:rsidR="006F29D8" w:rsidRPr="00250637" w:rsidRDefault="009E6864" w:rsidP="008D01A0">
            <w:pPr>
              <w:jc w:val="both"/>
            </w:pPr>
          </w:p>
        </w:tc>
      </w:tr>
      <w:tr w:rsidR="009862BD" w:rsidTr="00345119">
        <w:tc>
          <w:tcPr>
            <w:tcW w:w="9576" w:type="dxa"/>
          </w:tcPr>
          <w:p w:rsidR="006F29D8" w:rsidRPr="00250637" w:rsidRDefault="009E6864" w:rsidP="008D01A0">
            <w:pPr>
              <w:jc w:val="both"/>
            </w:pPr>
          </w:p>
        </w:tc>
      </w:tr>
    </w:tbl>
    <w:p w:rsidR="008423E4" w:rsidRPr="00BE0E75" w:rsidRDefault="009E6864" w:rsidP="008423E4">
      <w:pPr>
        <w:spacing w:line="480" w:lineRule="auto"/>
        <w:jc w:val="both"/>
        <w:rPr>
          <w:rFonts w:ascii="Arial" w:hAnsi="Arial"/>
          <w:sz w:val="16"/>
          <w:szCs w:val="16"/>
        </w:rPr>
      </w:pPr>
    </w:p>
    <w:p w:rsidR="004108C3" w:rsidRPr="008423E4" w:rsidRDefault="009E686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6864">
      <w:r>
        <w:separator/>
      </w:r>
    </w:p>
  </w:endnote>
  <w:endnote w:type="continuationSeparator" w:id="0">
    <w:p w:rsidR="00000000" w:rsidRDefault="009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6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862BD" w:rsidTr="009C1E9A">
      <w:trPr>
        <w:cantSplit/>
      </w:trPr>
      <w:tc>
        <w:tcPr>
          <w:tcW w:w="0" w:type="pct"/>
        </w:tcPr>
        <w:p w:rsidR="00137D90" w:rsidRDefault="009E6864" w:rsidP="009C1E9A">
          <w:pPr>
            <w:pStyle w:val="Footer"/>
            <w:tabs>
              <w:tab w:val="clear" w:pos="8640"/>
              <w:tab w:val="right" w:pos="9360"/>
            </w:tabs>
          </w:pPr>
        </w:p>
      </w:tc>
      <w:tc>
        <w:tcPr>
          <w:tcW w:w="2395" w:type="pct"/>
        </w:tcPr>
        <w:p w:rsidR="00137D90" w:rsidRDefault="009E6864" w:rsidP="009C1E9A">
          <w:pPr>
            <w:pStyle w:val="Footer"/>
            <w:tabs>
              <w:tab w:val="clear" w:pos="8640"/>
              <w:tab w:val="right" w:pos="9360"/>
            </w:tabs>
          </w:pPr>
        </w:p>
        <w:p w:rsidR="001A4310" w:rsidRDefault="009E6864" w:rsidP="009C1E9A">
          <w:pPr>
            <w:pStyle w:val="Footer"/>
            <w:tabs>
              <w:tab w:val="clear" w:pos="8640"/>
              <w:tab w:val="right" w:pos="9360"/>
            </w:tabs>
          </w:pPr>
        </w:p>
        <w:p w:rsidR="00137D90" w:rsidRDefault="009E6864" w:rsidP="009C1E9A">
          <w:pPr>
            <w:pStyle w:val="Footer"/>
            <w:tabs>
              <w:tab w:val="clear" w:pos="8640"/>
              <w:tab w:val="right" w:pos="9360"/>
            </w:tabs>
          </w:pPr>
        </w:p>
      </w:tc>
      <w:tc>
        <w:tcPr>
          <w:tcW w:w="2453" w:type="pct"/>
        </w:tcPr>
        <w:p w:rsidR="00137D90" w:rsidRDefault="009E6864" w:rsidP="009C1E9A">
          <w:pPr>
            <w:pStyle w:val="Footer"/>
            <w:tabs>
              <w:tab w:val="clear" w:pos="8640"/>
              <w:tab w:val="right" w:pos="9360"/>
            </w:tabs>
            <w:jc w:val="right"/>
          </w:pPr>
        </w:p>
      </w:tc>
    </w:tr>
    <w:tr w:rsidR="009862BD" w:rsidTr="009C1E9A">
      <w:trPr>
        <w:cantSplit/>
      </w:trPr>
      <w:tc>
        <w:tcPr>
          <w:tcW w:w="0" w:type="pct"/>
        </w:tcPr>
        <w:p w:rsidR="00EC379B" w:rsidRDefault="009E6864" w:rsidP="009C1E9A">
          <w:pPr>
            <w:pStyle w:val="Footer"/>
            <w:tabs>
              <w:tab w:val="clear" w:pos="8640"/>
              <w:tab w:val="right" w:pos="9360"/>
            </w:tabs>
          </w:pPr>
        </w:p>
      </w:tc>
      <w:tc>
        <w:tcPr>
          <w:tcW w:w="2395" w:type="pct"/>
        </w:tcPr>
        <w:p w:rsidR="00EC379B" w:rsidRPr="009C1E9A" w:rsidRDefault="009E6864" w:rsidP="009C1E9A">
          <w:pPr>
            <w:pStyle w:val="Footer"/>
            <w:tabs>
              <w:tab w:val="clear" w:pos="8640"/>
              <w:tab w:val="right" w:pos="9360"/>
            </w:tabs>
            <w:rPr>
              <w:rFonts w:ascii="Shruti" w:hAnsi="Shruti"/>
              <w:sz w:val="22"/>
            </w:rPr>
          </w:pPr>
          <w:r>
            <w:rPr>
              <w:rFonts w:ascii="Shruti" w:hAnsi="Shruti"/>
              <w:sz w:val="22"/>
            </w:rPr>
            <w:t>86R 24869</w:t>
          </w:r>
        </w:p>
      </w:tc>
      <w:tc>
        <w:tcPr>
          <w:tcW w:w="2453" w:type="pct"/>
        </w:tcPr>
        <w:p w:rsidR="00EC379B" w:rsidRDefault="009E6864" w:rsidP="009C1E9A">
          <w:pPr>
            <w:pStyle w:val="Footer"/>
            <w:tabs>
              <w:tab w:val="clear" w:pos="8640"/>
              <w:tab w:val="right" w:pos="9360"/>
            </w:tabs>
            <w:jc w:val="right"/>
          </w:pPr>
          <w:r>
            <w:fldChar w:fldCharType="begin"/>
          </w:r>
          <w:r>
            <w:instrText xml:space="preserve"> DOCPROPERTY  OTID  \* MERGEFORMAT </w:instrText>
          </w:r>
          <w:r>
            <w:fldChar w:fldCharType="separate"/>
          </w:r>
          <w:r>
            <w:t>19.94.1377</w:t>
          </w:r>
          <w:r>
            <w:fldChar w:fldCharType="end"/>
          </w:r>
        </w:p>
      </w:tc>
    </w:tr>
    <w:tr w:rsidR="009862BD" w:rsidTr="009C1E9A">
      <w:trPr>
        <w:cantSplit/>
      </w:trPr>
      <w:tc>
        <w:tcPr>
          <w:tcW w:w="0" w:type="pct"/>
        </w:tcPr>
        <w:p w:rsidR="00EC379B" w:rsidRDefault="009E6864" w:rsidP="009C1E9A">
          <w:pPr>
            <w:pStyle w:val="Footer"/>
            <w:tabs>
              <w:tab w:val="clear" w:pos="4320"/>
              <w:tab w:val="clear" w:pos="8640"/>
              <w:tab w:val="left" w:pos="2865"/>
            </w:tabs>
          </w:pPr>
        </w:p>
      </w:tc>
      <w:tc>
        <w:tcPr>
          <w:tcW w:w="2395" w:type="pct"/>
        </w:tcPr>
        <w:p w:rsidR="00EC379B" w:rsidRPr="009C1E9A" w:rsidRDefault="009E6864" w:rsidP="009C1E9A">
          <w:pPr>
            <w:pStyle w:val="Footer"/>
            <w:tabs>
              <w:tab w:val="clear" w:pos="4320"/>
              <w:tab w:val="clear" w:pos="8640"/>
              <w:tab w:val="left" w:pos="2865"/>
            </w:tabs>
            <w:rPr>
              <w:rFonts w:ascii="Shruti" w:hAnsi="Shruti"/>
              <w:sz w:val="22"/>
            </w:rPr>
          </w:pPr>
          <w:r>
            <w:rPr>
              <w:rFonts w:ascii="Shruti" w:hAnsi="Shruti"/>
              <w:sz w:val="22"/>
            </w:rPr>
            <w:t>Substitute Document Number: 86R 19960</w:t>
          </w:r>
        </w:p>
      </w:tc>
      <w:tc>
        <w:tcPr>
          <w:tcW w:w="2453" w:type="pct"/>
        </w:tcPr>
        <w:p w:rsidR="00EC379B" w:rsidRDefault="009E6864" w:rsidP="006D504F">
          <w:pPr>
            <w:pStyle w:val="Footer"/>
            <w:rPr>
              <w:rStyle w:val="PageNumber"/>
            </w:rPr>
          </w:pPr>
        </w:p>
        <w:p w:rsidR="00EC379B" w:rsidRDefault="009E6864" w:rsidP="009C1E9A">
          <w:pPr>
            <w:pStyle w:val="Footer"/>
            <w:tabs>
              <w:tab w:val="clear" w:pos="8640"/>
              <w:tab w:val="right" w:pos="9360"/>
            </w:tabs>
            <w:jc w:val="right"/>
          </w:pPr>
        </w:p>
      </w:tc>
    </w:tr>
    <w:tr w:rsidR="009862BD" w:rsidTr="009C1E9A">
      <w:trPr>
        <w:cantSplit/>
        <w:trHeight w:val="323"/>
      </w:trPr>
      <w:tc>
        <w:tcPr>
          <w:tcW w:w="0" w:type="pct"/>
          <w:gridSpan w:val="3"/>
        </w:tcPr>
        <w:p w:rsidR="00EC379B" w:rsidRDefault="009E686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9E6864" w:rsidP="009C1E9A">
          <w:pPr>
            <w:pStyle w:val="Footer"/>
            <w:tabs>
              <w:tab w:val="clear" w:pos="8640"/>
              <w:tab w:val="right" w:pos="9360"/>
            </w:tabs>
            <w:jc w:val="center"/>
          </w:pPr>
        </w:p>
      </w:tc>
    </w:tr>
  </w:tbl>
  <w:p w:rsidR="00EC379B" w:rsidRPr="00FF6F72" w:rsidRDefault="009E686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6864">
      <w:r>
        <w:separator/>
      </w:r>
    </w:p>
  </w:footnote>
  <w:footnote w:type="continuationSeparator" w:id="0">
    <w:p w:rsidR="00000000" w:rsidRDefault="009E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6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6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A02"/>
    <w:multiLevelType w:val="hybridMultilevel"/>
    <w:tmpl w:val="E88E1CAE"/>
    <w:lvl w:ilvl="0" w:tplc="941ED23A">
      <w:start w:val="1"/>
      <w:numFmt w:val="bullet"/>
      <w:lvlText w:val=""/>
      <w:lvlJc w:val="left"/>
      <w:pPr>
        <w:tabs>
          <w:tab w:val="num" w:pos="720"/>
        </w:tabs>
        <w:ind w:left="720" w:hanging="360"/>
      </w:pPr>
      <w:rPr>
        <w:rFonts w:ascii="Symbol" w:hAnsi="Symbol" w:hint="default"/>
      </w:rPr>
    </w:lvl>
    <w:lvl w:ilvl="1" w:tplc="B34E37B0" w:tentative="1">
      <w:start w:val="1"/>
      <w:numFmt w:val="bullet"/>
      <w:lvlText w:val="o"/>
      <w:lvlJc w:val="left"/>
      <w:pPr>
        <w:ind w:left="1440" w:hanging="360"/>
      </w:pPr>
      <w:rPr>
        <w:rFonts w:ascii="Courier New" w:hAnsi="Courier New" w:cs="Courier New" w:hint="default"/>
      </w:rPr>
    </w:lvl>
    <w:lvl w:ilvl="2" w:tplc="E0B4092E" w:tentative="1">
      <w:start w:val="1"/>
      <w:numFmt w:val="bullet"/>
      <w:lvlText w:val=""/>
      <w:lvlJc w:val="left"/>
      <w:pPr>
        <w:ind w:left="2160" w:hanging="360"/>
      </w:pPr>
      <w:rPr>
        <w:rFonts w:ascii="Wingdings" w:hAnsi="Wingdings" w:hint="default"/>
      </w:rPr>
    </w:lvl>
    <w:lvl w:ilvl="3" w:tplc="91C47CB0" w:tentative="1">
      <w:start w:val="1"/>
      <w:numFmt w:val="bullet"/>
      <w:lvlText w:val=""/>
      <w:lvlJc w:val="left"/>
      <w:pPr>
        <w:ind w:left="2880" w:hanging="360"/>
      </w:pPr>
      <w:rPr>
        <w:rFonts w:ascii="Symbol" w:hAnsi="Symbol" w:hint="default"/>
      </w:rPr>
    </w:lvl>
    <w:lvl w:ilvl="4" w:tplc="DE4A4130" w:tentative="1">
      <w:start w:val="1"/>
      <w:numFmt w:val="bullet"/>
      <w:lvlText w:val="o"/>
      <w:lvlJc w:val="left"/>
      <w:pPr>
        <w:ind w:left="3600" w:hanging="360"/>
      </w:pPr>
      <w:rPr>
        <w:rFonts w:ascii="Courier New" w:hAnsi="Courier New" w:cs="Courier New" w:hint="default"/>
      </w:rPr>
    </w:lvl>
    <w:lvl w:ilvl="5" w:tplc="62B8BBA2" w:tentative="1">
      <w:start w:val="1"/>
      <w:numFmt w:val="bullet"/>
      <w:lvlText w:val=""/>
      <w:lvlJc w:val="left"/>
      <w:pPr>
        <w:ind w:left="4320" w:hanging="360"/>
      </w:pPr>
      <w:rPr>
        <w:rFonts w:ascii="Wingdings" w:hAnsi="Wingdings" w:hint="default"/>
      </w:rPr>
    </w:lvl>
    <w:lvl w:ilvl="6" w:tplc="A50A1656" w:tentative="1">
      <w:start w:val="1"/>
      <w:numFmt w:val="bullet"/>
      <w:lvlText w:val=""/>
      <w:lvlJc w:val="left"/>
      <w:pPr>
        <w:ind w:left="5040" w:hanging="360"/>
      </w:pPr>
      <w:rPr>
        <w:rFonts w:ascii="Symbol" w:hAnsi="Symbol" w:hint="default"/>
      </w:rPr>
    </w:lvl>
    <w:lvl w:ilvl="7" w:tplc="64683F6C" w:tentative="1">
      <w:start w:val="1"/>
      <w:numFmt w:val="bullet"/>
      <w:lvlText w:val="o"/>
      <w:lvlJc w:val="left"/>
      <w:pPr>
        <w:ind w:left="5760" w:hanging="360"/>
      </w:pPr>
      <w:rPr>
        <w:rFonts w:ascii="Courier New" w:hAnsi="Courier New" w:cs="Courier New" w:hint="default"/>
      </w:rPr>
    </w:lvl>
    <w:lvl w:ilvl="8" w:tplc="A3487860" w:tentative="1">
      <w:start w:val="1"/>
      <w:numFmt w:val="bullet"/>
      <w:lvlText w:val=""/>
      <w:lvlJc w:val="left"/>
      <w:pPr>
        <w:ind w:left="6480" w:hanging="360"/>
      </w:pPr>
      <w:rPr>
        <w:rFonts w:ascii="Wingdings" w:hAnsi="Wingdings" w:hint="default"/>
      </w:rPr>
    </w:lvl>
  </w:abstractNum>
  <w:abstractNum w:abstractNumId="1" w15:restartNumberingAfterBreak="0">
    <w:nsid w:val="0A86571A"/>
    <w:multiLevelType w:val="hybridMultilevel"/>
    <w:tmpl w:val="AEDCDAC2"/>
    <w:lvl w:ilvl="0" w:tplc="27E02EF2">
      <w:start w:val="1"/>
      <w:numFmt w:val="bullet"/>
      <w:lvlText w:val=""/>
      <w:lvlJc w:val="left"/>
      <w:pPr>
        <w:tabs>
          <w:tab w:val="num" w:pos="720"/>
        </w:tabs>
        <w:ind w:left="720" w:hanging="360"/>
      </w:pPr>
      <w:rPr>
        <w:rFonts w:ascii="Symbol" w:hAnsi="Symbol" w:hint="default"/>
      </w:rPr>
    </w:lvl>
    <w:lvl w:ilvl="1" w:tplc="722A4532" w:tentative="1">
      <w:start w:val="1"/>
      <w:numFmt w:val="bullet"/>
      <w:lvlText w:val="o"/>
      <w:lvlJc w:val="left"/>
      <w:pPr>
        <w:ind w:left="1440" w:hanging="360"/>
      </w:pPr>
      <w:rPr>
        <w:rFonts w:ascii="Courier New" w:hAnsi="Courier New" w:cs="Courier New" w:hint="default"/>
      </w:rPr>
    </w:lvl>
    <w:lvl w:ilvl="2" w:tplc="E8E66FB6" w:tentative="1">
      <w:start w:val="1"/>
      <w:numFmt w:val="bullet"/>
      <w:lvlText w:val=""/>
      <w:lvlJc w:val="left"/>
      <w:pPr>
        <w:ind w:left="2160" w:hanging="360"/>
      </w:pPr>
      <w:rPr>
        <w:rFonts w:ascii="Wingdings" w:hAnsi="Wingdings" w:hint="default"/>
      </w:rPr>
    </w:lvl>
    <w:lvl w:ilvl="3" w:tplc="2D628CF4" w:tentative="1">
      <w:start w:val="1"/>
      <w:numFmt w:val="bullet"/>
      <w:lvlText w:val=""/>
      <w:lvlJc w:val="left"/>
      <w:pPr>
        <w:ind w:left="2880" w:hanging="360"/>
      </w:pPr>
      <w:rPr>
        <w:rFonts w:ascii="Symbol" w:hAnsi="Symbol" w:hint="default"/>
      </w:rPr>
    </w:lvl>
    <w:lvl w:ilvl="4" w:tplc="D6FAF0AE" w:tentative="1">
      <w:start w:val="1"/>
      <w:numFmt w:val="bullet"/>
      <w:lvlText w:val="o"/>
      <w:lvlJc w:val="left"/>
      <w:pPr>
        <w:ind w:left="3600" w:hanging="360"/>
      </w:pPr>
      <w:rPr>
        <w:rFonts w:ascii="Courier New" w:hAnsi="Courier New" w:cs="Courier New" w:hint="default"/>
      </w:rPr>
    </w:lvl>
    <w:lvl w:ilvl="5" w:tplc="F3FCC40E" w:tentative="1">
      <w:start w:val="1"/>
      <w:numFmt w:val="bullet"/>
      <w:lvlText w:val=""/>
      <w:lvlJc w:val="left"/>
      <w:pPr>
        <w:ind w:left="4320" w:hanging="360"/>
      </w:pPr>
      <w:rPr>
        <w:rFonts w:ascii="Wingdings" w:hAnsi="Wingdings" w:hint="default"/>
      </w:rPr>
    </w:lvl>
    <w:lvl w:ilvl="6" w:tplc="FC480AAC" w:tentative="1">
      <w:start w:val="1"/>
      <w:numFmt w:val="bullet"/>
      <w:lvlText w:val=""/>
      <w:lvlJc w:val="left"/>
      <w:pPr>
        <w:ind w:left="5040" w:hanging="360"/>
      </w:pPr>
      <w:rPr>
        <w:rFonts w:ascii="Symbol" w:hAnsi="Symbol" w:hint="default"/>
      </w:rPr>
    </w:lvl>
    <w:lvl w:ilvl="7" w:tplc="B8CCDF00" w:tentative="1">
      <w:start w:val="1"/>
      <w:numFmt w:val="bullet"/>
      <w:lvlText w:val="o"/>
      <w:lvlJc w:val="left"/>
      <w:pPr>
        <w:ind w:left="5760" w:hanging="360"/>
      </w:pPr>
      <w:rPr>
        <w:rFonts w:ascii="Courier New" w:hAnsi="Courier New" w:cs="Courier New" w:hint="default"/>
      </w:rPr>
    </w:lvl>
    <w:lvl w:ilvl="8" w:tplc="AB1A7BAC" w:tentative="1">
      <w:start w:val="1"/>
      <w:numFmt w:val="bullet"/>
      <w:lvlText w:val=""/>
      <w:lvlJc w:val="left"/>
      <w:pPr>
        <w:ind w:left="6480" w:hanging="360"/>
      </w:pPr>
      <w:rPr>
        <w:rFonts w:ascii="Wingdings" w:hAnsi="Wingdings" w:hint="default"/>
      </w:rPr>
    </w:lvl>
  </w:abstractNum>
  <w:abstractNum w:abstractNumId="2" w15:restartNumberingAfterBreak="0">
    <w:nsid w:val="107507DA"/>
    <w:multiLevelType w:val="hybridMultilevel"/>
    <w:tmpl w:val="D43692C0"/>
    <w:lvl w:ilvl="0" w:tplc="CE621F0A">
      <w:start w:val="1"/>
      <w:numFmt w:val="bullet"/>
      <w:lvlText w:val=""/>
      <w:lvlJc w:val="left"/>
      <w:pPr>
        <w:tabs>
          <w:tab w:val="num" w:pos="720"/>
        </w:tabs>
        <w:ind w:left="720" w:hanging="360"/>
      </w:pPr>
      <w:rPr>
        <w:rFonts w:ascii="Symbol" w:hAnsi="Symbol" w:hint="default"/>
      </w:rPr>
    </w:lvl>
    <w:lvl w:ilvl="1" w:tplc="461E8054" w:tentative="1">
      <w:start w:val="1"/>
      <w:numFmt w:val="bullet"/>
      <w:lvlText w:val="o"/>
      <w:lvlJc w:val="left"/>
      <w:pPr>
        <w:ind w:left="1440" w:hanging="360"/>
      </w:pPr>
      <w:rPr>
        <w:rFonts w:ascii="Courier New" w:hAnsi="Courier New" w:cs="Courier New" w:hint="default"/>
      </w:rPr>
    </w:lvl>
    <w:lvl w:ilvl="2" w:tplc="9B9C436C" w:tentative="1">
      <w:start w:val="1"/>
      <w:numFmt w:val="bullet"/>
      <w:lvlText w:val=""/>
      <w:lvlJc w:val="left"/>
      <w:pPr>
        <w:ind w:left="2160" w:hanging="360"/>
      </w:pPr>
      <w:rPr>
        <w:rFonts w:ascii="Wingdings" w:hAnsi="Wingdings" w:hint="default"/>
      </w:rPr>
    </w:lvl>
    <w:lvl w:ilvl="3" w:tplc="19BCBAFA" w:tentative="1">
      <w:start w:val="1"/>
      <w:numFmt w:val="bullet"/>
      <w:lvlText w:val=""/>
      <w:lvlJc w:val="left"/>
      <w:pPr>
        <w:ind w:left="2880" w:hanging="360"/>
      </w:pPr>
      <w:rPr>
        <w:rFonts w:ascii="Symbol" w:hAnsi="Symbol" w:hint="default"/>
      </w:rPr>
    </w:lvl>
    <w:lvl w:ilvl="4" w:tplc="7DB87C06" w:tentative="1">
      <w:start w:val="1"/>
      <w:numFmt w:val="bullet"/>
      <w:lvlText w:val="o"/>
      <w:lvlJc w:val="left"/>
      <w:pPr>
        <w:ind w:left="3600" w:hanging="360"/>
      </w:pPr>
      <w:rPr>
        <w:rFonts w:ascii="Courier New" w:hAnsi="Courier New" w:cs="Courier New" w:hint="default"/>
      </w:rPr>
    </w:lvl>
    <w:lvl w:ilvl="5" w:tplc="80328A62" w:tentative="1">
      <w:start w:val="1"/>
      <w:numFmt w:val="bullet"/>
      <w:lvlText w:val=""/>
      <w:lvlJc w:val="left"/>
      <w:pPr>
        <w:ind w:left="4320" w:hanging="360"/>
      </w:pPr>
      <w:rPr>
        <w:rFonts w:ascii="Wingdings" w:hAnsi="Wingdings" w:hint="default"/>
      </w:rPr>
    </w:lvl>
    <w:lvl w:ilvl="6" w:tplc="31EA6BB4" w:tentative="1">
      <w:start w:val="1"/>
      <w:numFmt w:val="bullet"/>
      <w:lvlText w:val=""/>
      <w:lvlJc w:val="left"/>
      <w:pPr>
        <w:ind w:left="5040" w:hanging="360"/>
      </w:pPr>
      <w:rPr>
        <w:rFonts w:ascii="Symbol" w:hAnsi="Symbol" w:hint="default"/>
      </w:rPr>
    </w:lvl>
    <w:lvl w:ilvl="7" w:tplc="75420014" w:tentative="1">
      <w:start w:val="1"/>
      <w:numFmt w:val="bullet"/>
      <w:lvlText w:val="o"/>
      <w:lvlJc w:val="left"/>
      <w:pPr>
        <w:ind w:left="5760" w:hanging="360"/>
      </w:pPr>
      <w:rPr>
        <w:rFonts w:ascii="Courier New" w:hAnsi="Courier New" w:cs="Courier New" w:hint="default"/>
      </w:rPr>
    </w:lvl>
    <w:lvl w:ilvl="8" w:tplc="6346D3C6" w:tentative="1">
      <w:start w:val="1"/>
      <w:numFmt w:val="bullet"/>
      <w:lvlText w:val=""/>
      <w:lvlJc w:val="left"/>
      <w:pPr>
        <w:ind w:left="6480" w:hanging="360"/>
      </w:pPr>
      <w:rPr>
        <w:rFonts w:ascii="Wingdings" w:hAnsi="Wingdings" w:hint="default"/>
      </w:rPr>
    </w:lvl>
  </w:abstractNum>
  <w:abstractNum w:abstractNumId="3" w15:restartNumberingAfterBreak="0">
    <w:nsid w:val="267D53D5"/>
    <w:multiLevelType w:val="hybridMultilevel"/>
    <w:tmpl w:val="A672FABA"/>
    <w:lvl w:ilvl="0" w:tplc="CA2EC4D4">
      <w:start w:val="1"/>
      <w:numFmt w:val="bullet"/>
      <w:lvlText w:val=""/>
      <w:lvlJc w:val="left"/>
      <w:pPr>
        <w:tabs>
          <w:tab w:val="num" w:pos="720"/>
        </w:tabs>
        <w:ind w:left="720" w:hanging="360"/>
      </w:pPr>
      <w:rPr>
        <w:rFonts w:ascii="Symbol" w:hAnsi="Symbol" w:hint="default"/>
      </w:rPr>
    </w:lvl>
    <w:lvl w:ilvl="1" w:tplc="A790B30E" w:tentative="1">
      <w:start w:val="1"/>
      <w:numFmt w:val="bullet"/>
      <w:lvlText w:val="o"/>
      <w:lvlJc w:val="left"/>
      <w:pPr>
        <w:ind w:left="1440" w:hanging="360"/>
      </w:pPr>
      <w:rPr>
        <w:rFonts w:ascii="Courier New" w:hAnsi="Courier New" w:cs="Courier New" w:hint="default"/>
      </w:rPr>
    </w:lvl>
    <w:lvl w:ilvl="2" w:tplc="940C12A8" w:tentative="1">
      <w:start w:val="1"/>
      <w:numFmt w:val="bullet"/>
      <w:lvlText w:val=""/>
      <w:lvlJc w:val="left"/>
      <w:pPr>
        <w:ind w:left="2160" w:hanging="360"/>
      </w:pPr>
      <w:rPr>
        <w:rFonts w:ascii="Wingdings" w:hAnsi="Wingdings" w:hint="default"/>
      </w:rPr>
    </w:lvl>
    <w:lvl w:ilvl="3" w:tplc="11068682" w:tentative="1">
      <w:start w:val="1"/>
      <w:numFmt w:val="bullet"/>
      <w:lvlText w:val=""/>
      <w:lvlJc w:val="left"/>
      <w:pPr>
        <w:ind w:left="2880" w:hanging="360"/>
      </w:pPr>
      <w:rPr>
        <w:rFonts w:ascii="Symbol" w:hAnsi="Symbol" w:hint="default"/>
      </w:rPr>
    </w:lvl>
    <w:lvl w:ilvl="4" w:tplc="99DC1342" w:tentative="1">
      <w:start w:val="1"/>
      <w:numFmt w:val="bullet"/>
      <w:lvlText w:val="o"/>
      <w:lvlJc w:val="left"/>
      <w:pPr>
        <w:ind w:left="3600" w:hanging="360"/>
      </w:pPr>
      <w:rPr>
        <w:rFonts w:ascii="Courier New" w:hAnsi="Courier New" w:cs="Courier New" w:hint="default"/>
      </w:rPr>
    </w:lvl>
    <w:lvl w:ilvl="5" w:tplc="0CAA32A0" w:tentative="1">
      <w:start w:val="1"/>
      <w:numFmt w:val="bullet"/>
      <w:lvlText w:val=""/>
      <w:lvlJc w:val="left"/>
      <w:pPr>
        <w:ind w:left="4320" w:hanging="360"/>
      </w:pPr>
      <w:rPr>
        <w:rFonts w:ascii="Wingdings" w:hAnsi="Wingdings" w:hint="default"/>
      </w:rPr>
    </w:lvl>
    <w:lvl w:ilvl="6" w:tplc="744A9852" w:tentative="1">
      <w:start w:val="1"/>
      <w:numFmt w:val="bullet"/>
      <w:lvlText w:val=""/>
      <w:lvlJc w:val="left"/>
      <w:pPr>
        <w:ind w:left="5040" w:hanging="360"/>
      </w:pPr>
      <w:rPr>
        <w:rFonts w:ascii="Symbol" w:hAnsi="Symbol" w:hint="default"/>
      </w:rPr>
    </w:lvl>
    <w:lvl w:ilvl="7" w:tplc="F5D6B8AE" w:tentative="1">
      <w:start w:val="1"/>
      <w:numFmt w:val="bullet"/>
      <w:lvlText w:val="o"/>
      <w:lvlJc w:val="left"/>
      <w:pPr>
        <w:ind w:left="5760" w:hanging="360"/>
      </w:pPr>
      <w:rPr>
        <w:rFonts w:ascii="Courier New" w:hAnsi="Courier New" w:cs="Courier New" w:hint="default"/>
      </w:rPr>
    </w:lvl>
    <w:lvl w:ilvl="8" w:tplc="8F065416" w:tentative="1">
      <w:start w:val="1"/>
      <w:numFmt w:val="bullet"/>
      <w:lvlText w:val=""/>
      <w:lvlJc w:val="left"/>
      <w:pPr>
        <w:ind w:left="6480" w:hanging="360"/>
      </w:pPr>
      <w:rPr>
        <w:rFonts w:ascii="Wingdings" w:hAnsi="Wingdings" w:hint="default"/>
      </w:rPr>
    </w:lvl>
  </w:abstractNum>
  <w:abstractNum w:abstractNumId="4" w15:restartNumberingAfterBreak="0">
    <w:nsid w:val="3C024706"/>
    <w:multiLevelType w:val="hybridMultilevel"/>
    <w:tmpl w:val="C5B8B920"/>
    <w:lvl w:ilvl="0" w:tplc="9140AB54">
      <w:start w:val="1"/>
      <w:numFmt w:val="bullet"/>
      <w:lvlText w:val=""/>
      <w:lvlJc w:val="left"/>
      <w:pPr>
        <w:tabs>
          <w:tab w:val="num" w:pos="720"/>
        </w:tabs>
        <w:ind w:left="720" w:hanging="360"/>
      </w:pPr>
      <w:rPr>
        <w:rFonts w:ascii="Symbol" w:hAnsi="Symbol" w:hint="default"/>
      </w:rPr>
    </w:lvl>
    <w:lvl w:ilvl="1" w:tplc="32A0770E" w:tentative="1">
      <w:start w:val="1"/>
      <w:numFmt w:val="bullet"/>
      <w:lvlText w:val="o"/>
      <w:lvlJc w:val="left"/>
      <w:pPr>
        <w:ind w:left="1440" w:hanging="360"/>
      </w:pPr>
      <w:rPr>
        <w:rFonts w:ascii="Courier New" w:hAnsi="Courier New" w:cs="Courier New" w:hint="default"/>
      </w:rPr>
    </w:lvl>
    <w:lvl w:ilvl="2" w:tplc="E1DC3EDC" w:tentative="1">
      <w:start w:val="1"/>
      <w:numFmt w:val="bullet"/>
      <w:lvlText w:val=""/>
      <w:lvlJc w:val="left"/>
      <w:pPr>
        <w:ind w:left="2160" w:hanging="360"/>
      </w:pPr>
      <w:rPr>
        <w:rFonts w:ascii="Wingdings" w:hAnsi="Wingdings" w:hint="default"/>
      </w:rPr>
    </w:lvl>
    <w:lvl w:ilvl="3" w:tplc="08FCEECC" w:tentative="1">
      <w:start w:val="1"/>
      <w:numFmt w:val="bullet"/>
      <w:lvlText w:val=""/>
      <w:lvlJc w:val="left"/>
      <w:pPr>
        <w:ind w:left="2880" w:hanging="360"/>
      </w:pPr>
      <w:rPr>
        <w:rFonts w:ascii="Symbol" w:hAnsi="Symbol" w:hint="default"/>
      </w:rPr>
    </w:lvl>
    <w:lvl w:ilvl="4" w:tplc="93F83716" w:tentative="1">
      <w:start w:val="1"/>
      <w:numFmt w:val="bullet"/>
      <w:lvlText w:val="o"/>
      <w:lvlJc w:val="left"/>
      <w:pPr>
        <w:ind w:left="3600" w:hanging="360"/>
      </w:pPr>
      <w:rPr>
        <w:rFonts w:ascii="Courier New" w:hAnsi="Courier New" w:cs="Courier New" w:hint="default"/>
      </w:rPr>
    </w:lvl>
    <w:lvl w:ilvl="5" w:tplc="AAC6FABC" w:tentative="1">
      <w:start w:val="1"/>
      <w:numFmt w:val="bullet"/>
      <w:lvlText w:val=""/>
      <w:lvlJc w:val="left"/>
      <w:pPr>
        <w:ind w:left="4320" w:hanging="360"/>
      </w:pPr>
      <w:rPr>
        <w:rFonts w:ascii="Wingdings" w:hAnsi="Wingdings" w:hint="default"/>
      </w:rPr>
    </w:lvl>
    <w:lvl w:ilvl="6" w:tplc="B26A43A4" w:tentative="1">
      <w:start w:val="1"/>
      <w:numFmt w:val="bullet"/>
      <w:lvlText w:val=""/>
      <w:lvlJc w:val="left"/>
      <w:pPr>
        <w:ind w:left="5040" w:hanging="360"/>
      </w:pPr>
      <w:rPr>
        <w:rFonts w:ascii="Symbol" w:hAnsi="Symbol" w:hint="default"/>
      </w:rPr>
    </w:lvl>
    <w:lvl w:ilvl="7" w:tplc="6FCC5826" w:tentative="1">
      <w:start w:val="1"/>
      <w:numFmt w:val="bullet"/>
      <w:lvlText w:val="o"/>
      <w:lvlJc w:val="left"/>
      <w:pPr>
        <w:ind w:left="5760" w:hanging="360"/>
      </w:pPr>
      <w:rPr>
        <w:rFonts w:ascii="Courier New" w:hAnsi="Courier New" w:cs="Courier New" w:hint="default"/>
      </w:rPr>
    </w:lvl>
    <w:lvl w:ilvl="8" w:tplc="3CEA605E" w:tentative="1">
      <w:start w:val="1"/>
      <w:numFmt w:val="bullet"/>
      <w:lvlText w:val=""/>
      <w:lvlJc w:val="left"/>
      <w:pPr>
        <w:ind w:left="6480" w:hanging="360"/>
      </w:pPr>
      <w:rPr>
        <w:rFonts w:ascii="Wingdings" w:hAnsi="Wingdings" w:hint="default"/>
      </w:rPr>
    </w:lvl>
  </w:abstractNum>
  <w:abstractNum w:abstractNumId="5" w15:restartNumberingAfterBreak="0">
    <w:nsid w:val="508C610B"/>
    <w:multiLevelType w:val="hybridMultilevel"/>
    <w:tmpl w:val="4AB4361C"/>
    <w:lvl w:ilvl="0" w:tplc="6DB079EA">
      <w:start w:val="1"/>
      <w:numFmt w:val="bullet"/>
      <w:lvlText w:val=""/>
      <w:lvlJc w:val="left"/>
      <w:pPr>
        <w:tabs>
          <w:tab w:val="num" w:pos="720"/>
        </w:tabs>
        <w:ind w:left="720" w:hanging="360"/>
      </w:pPr>
      <w:rPr>
        <w:rFonts w:ascii="Symbol" w:hAnsi="Symbol" w:hint="default"/>
      </w:rPr>
    </w:lvl>
    <w:lvl w:ilvl="1" w:tplc="9918B6D2" w:tentative="1">
      <w:start w:val="1"/>
      <w:numFmt w:val="bullet"/>
      <w:lvlText w:val="o"/>
      <w:lvlJc w:val="left"/>
      <w:pPr>
        <w:ind w:left="1440" w:hanging="360"/>
      </w:pPr>
      <w:rPr>
        <w:rFonts w:ascii="Courier New" w:hAnsi="Courier New" w:cs="Courier New" w:hint="default"/>
      </w:rPr>
    </w:lvl>
    <w:lvl w:ilvl="2" w:tplc="1ED09704" w:tentative="1">
      <w:start w:val="1"/>
      <w:numFmt w:val="bullet"/>
      <w:lvlText w:val=""/>
      <w:lvlJc w:val="left"/>
      <w:pPr>
        <w:ind w:left="2160" w:hanging="360"/>
      </w:pPr>
      <w:rPr>
        <w:rFonts w:ascii="Wingdings" w:hAnsi="Wingdings" w:hint="default"/>
      </w:rPr>
    </w:lvl>
    <w:lvl w:ilvl="3" w:tplc="19F635B0" w:tentative="1">
      <w:start w:val="1"/>
      <w:numFmt w:val="bullet"/>
      <w:lvlText w:val=""/>
      <w:lvlJc w:val="left"/>
      <w:pPr>
        <w:ind w:left="2880" w:hanging="360"/>
      </w:pPr>
      <w:rPr>
        <w:rFonts w:ascii="Symbol" w:hAnsi="Symbol" w:hint="default"/>
      </w:rPr>
    </w:lvl>
    <w:lvl w:ilvl="4" w:tplc="EA00AF2C" w:tentative="1">
      <w:start w:val="1"/>
      <w:numFmt w:val="bullet"/>
      <w:lvlText w:val="o"/>
      <w:lvlJc w:val="left"/>
      <w:pPr>
        <w:ind w:left="3600" w:hanging="360"/>
      </w:pPr>
      <w:rPr>
        <w:rFonts w:ascii="Courier New" w:hAnsi="Courier New" w:cs="Courier New" w:hint="default"/>
      </w:rPr>
    </w:lvl>
    <w:lvl w:ilvl="5" w:tplc="C63EB6F6" w:tentative="1">
      <w:start w:val="1"/>
      <w:numFmt w:val="bullet"/>
      <w:lvlText w:val=""/>
      <w:lvlJc w:val="left"/>
      <w:pPr>
        <w:ind w:left="4320" w:hanging="360"/>
      </w:pPr>
      <w:rPr>
        <w:rFonts w:ascii="Wingdings" w:hAnsi="Wingdings" w:hint="default"/>
      </w:rPr>
    </w:lvl>
    <w:lvl w:ilvl="6" w:tplc="6EB46836" w:tentative="1">
      <w:start w:val="1"/>
      <w:numFmt w:val="bullet"/>
      <w:lvlText w:val=""/>
      <w:lvlJc w:val="left"/>
      <w:pPr>
        <w:ind w:left="5040" w:hanging="360"/>
      </w:pPr>
      <w:rPr>
        <w:rFonts w:ascii="Symbol" w:hAnsi="Symbol" w:hint="default"/>
      </w:rPr>
    </w:lvl>
    <w:lvl w:ilvl="7" w:tplc="3CE481D2" w:tentative="1">
      <w:start w:val="1"/>
      <w:numFmt w:val="bullet"/>
      <w:lvlText w:val="o"/>
      <w:lvlJc w:val="left"/>
      <w:pPr>
        <w:ind w:left="5760" w:hanging="360"/>
      </w:pPr>
      <w:rPr>
        <w:rFonts w:ascii="Courier New" w:hAnsi="Courier New" w:cs="Courier New" w:hint="default"/>
      </w:rPr>
    </w:lvl>
    <w:lvl w:ilvl="8" w:tplc="DCE8456E" w:tentative="1">
      <w:start w:val="1"/>
      <w:numFmt w:val="bullet"/>
      <w:lvlText w:val=""/>
      <w:lvlJc w:val="left"/>
      <w:pPr>
        <w:ind w:left="6480" w:hanging="360"/>
      </w:pPr>
      <w:rPr>
        <w:rFonts w:ascii="Wingdings" w:hAnsi="Wingdings" w:hint="default"/>
      </w:rPr>
    </w:lvl>
  </w:abstractNum>
  <w:abstractNum w:abstractNumId="6" w15:restartNumberingAfterBreak="0">
    <w:nsid w:val="51A4584E"/>
    <w:multiLevelType w:val="hybridMultilevel"/>
    <w:tmpl w:val="FE5C951C"/>
    <w:lvl w:ilvl="0" w:tplc="E6FAA926">
      <w:start w:val="1"/>
      <w:numFmt w:val="bullet"/>
      <w:lvlText w:val=""/>
      <w:lvlJc w:val="left"/>
      <w:pPr>
        <w:tabs>
          <w:tab w:val="num" w:pos="720"/>
        </w:tabs>
        <w:ind w:left="720" w:hanging="360"/>
      </w:pPr>
      <w:rPr>
        <w:rFonts w:ascii="Symbol" w:hAnsi="Symbol" w:hint="default"/>
      </w:rPr>
    </w:lvl>
    <w:lvl w:ilvl="1" w:tplc="CBA27AD6" w:tentative="1">
      <w:start w:val="1"/>
      <w:numFmt w:val="bullet"/>
      <w:lvlText w:val="o"/>
      <w:lvlJc w:val="left"/>
      <w:pPr>
        <w:ind w:left="1440" w:hanging="360"/>
      </w:pPr>
      <w:rPr>
        <w:rFonts w:ascii="Courier New" w:hAnsi="Courier New" w:cs="Courier New" w:hint="default"/>
      </w:rPr>
    </w:lvl>
    <w:lvl w:ilvl="2" w:tplc="D960CF94" w:tentative="1">
      <w:start w:val="1"/>
      <w:numFmt w:val="bullet"/>
      <w:lvlText w:val=""/>
      <w:lvlJc w:val="left"/>
      <w:pPr>
        <w:ind w:left="2160" w:hanging="360"/>
      </w:pPr>
      <w:rPr>
        <w:rFonts w:ascii="Wingdings" w:hAnsi="Wingdings" w:hint="default"/>
      </w:rPr>
    </w:lvl>
    <w:lvl w:ilvl="3" w:tplc="0038D49E" w:tentative="1">
      <w:start w:val="1"/>
      <w:numFmt w:val="bullet"/>
      <w:lvlText w:val=""/>
      <w:lvlJc w:val="left"/>
      <w:pPr>
        <w:ind w:left="2880" w:hanging="360"/>
      </w:pPr>
      <w:rPr>
        <w:rFonts w:ascii="Symbol" w:hAnsi="Symbol" w:hint="default"/>
      </w:rPr>
    </w:lvl>
    <w:lvl w:ilvl="4" w:tplc="6E507196" w:tentative="1">
      <w:start w:val="1"/>
      <w:numFmt w:val="bullet"/>
      <w:lvlText w:val="o"/>
      <w:lvlJc w:val="left"/>
      <w:pPr>
        <w:ind w:left="3600" w:hanging="360"/>
      </w:pPr>
      <w:rPr>
        <w:rFonts w:ascii="Courier New" w:hAnsi="Courier New" w:cs="Courier New" w:hint="default"/>
      </w:rPr>
    </w:lvl>
    <w:lvl w:ilvl="5" w:tplc="E5129628" w:tentative="1">
      <w:start w:val="1"/>
      <w:numFmt w:val="bullet"/>
      <w:lvlText w:val=""/>
      <w:lvlJc w:val="left"/>
      <w:pPr>
        <w:ind w:left="4320" w:hanging="360"/>
      </w:pPr>
      <w:rPr>
        <w:rFonts w:ascii="Wingdings" w:hAnsi="Wingdings" w:hint="default"/>
      </w:rPr>
    </w:lvl>
    <w:lvl w:ilvl="6" w:tplc="1AC452AE" w:tentative="1">
      <w:start w:val="1"/>
      <w:numFmt w:val="bullet"/>
      <w:lvlText w:val=""/>
      <w:lvlJc w:val="left"/>
      <w:pPr>
        <w:ind w:left="5040" w:hanging="360"/>
      </w:pPr>
      <w:rPr>
        <w:rFonts w:ascii="Symbol" w:hAnsi="Symbol" w:hint="default"/>
      </w:rPr>
    </w:lvl>
    <w:lvl w:ilvl="7" w:tplc="434E9DBE" w:tentative="1">
      <w:start w:val="1"/>
      <w:numFmt w:val="bullet"/>
      <w:lvlText w:val="o"/>
      <w:lvlJc w:val="left"/>
      <w:pPr>
        <w:ind w:left="5760" w:hanging="360"/>
      </w:pPr>
      <w:rPr>
        <w:rFonts w:ascii="Courier New" w:hAnsi="Courier New" w:cs="Courier New" w:hint="default"/>
      </w:rPr>
    </w:lvl>
    <w:lvl w:ilvl="8" w:tplc="FDB6DE48" w:tentative="1">
      <w:start w:val="1"/>
      <w:numFmt w:val="bullet"/>
      <w:lvlText w:val=""/>
      <w:lvlJc w:val="left"/>
      <w:pPr>
        <w:ind w:left="6480" w:hanging="360"/>
      </w:pPr>
      <w:rPr>
        <w:rFonts w:ascii="Wingdings" w:hAnsi="Wingdings" w:hint="default"/>
      </w:rPr>
    </w:lvl>
  </w:abstractNum>
  <w:abstractNum w:abstractNumId="7" w15:restartNumberingAfterBreak="0">
    <w:nsid w:val="5E662D71"/>
    <w:multiLevelType w:val="hybridMultilevel"/>
    <w:tmpl w:val="F21E0088"/>
    <w:lvl w:ilvl="0" w:tplc="A3C8C6BE">
      <w:start w:val="1"/>
      <w:numFmt w:val="bullet"/>
      <w:lvlText w:val=""/>
      <w:lvlJc w:val="left"/>
      <w:pPr>
        <w:tabs>
          <w:tab w:val="num" w:pos="720"/>
        </w:tabs>
        <w:ind w:left="720" w:hanging="360"/>
      </w:pPr>
      <w:rPr>
        <w:rFonts w:ascii="Symbol" w:hAnsi="Symbol" w:hint="default"/>
      </w:rPr>
    </w:lvl>
    <w:lvl w:ilvl="1" w:tplc="DC88F140" w:tentative="1">
      <w:start w:val="1"/>
      <w:numFmt w:val="bullet"/>
      <w:lvlText w:val="o"/>
      <w:lvlJc w:val="left"/>
      <w:pPr>
        <w:ind w:left="1440" w:hanging="360"/>
      </w:pPr>
      <w:rPr>
        <w:rFonts w:ascii="Courier New" w:hAnsi="Courier New" w:cs="Courier New" w:hint="default"/>
      </w:rPr>
    </w:lvl>
    <w:lvl w:ilvl="2" w:tplc="C13A89DC" w:tentative="1">
      <w:start w:val="1"/>
      <w:numFmt w:val="bullet"/>
      <w:lvlText w:val=""/>
      <w:lvlJc w:val="left"/>
      <w:pPr>
        <w:ind w:left="2160" w:hanging="360"/>
      </w:pPr>
      <w:rPr>
        <w:rFonts w:ascii="Wingdings" w:hAnsi="Wingdings" w:hint="default"/>
      </w:rPr>
    </w:lvl>
    <w:lvl w:ilvl="3" w:tplc="28AE0504" w:tentative="1">
      <w:start w:val="1"/>
      <w:numFmt w:val="bullet"/>
      <w:lvlText w:val=""/>
      <w:lvlJc w:val="left"/>
      <w:pPr>
        <w:ind w:left="2880" w:hanging="360"/>
      </w:pPr>
      <w:rPr>
        <w:rFonts w:ascii="Symbol" w:hAnsi="Symbol" w:hint="default"/>
      </w:rPr>
    </w:lvl>
    <w:lvl w:ilvl="4" w:tplc="C238851A" w:tentative="1">
      <w:start w:val="1"/>
      <w:numFmt w:val="bullet"/>
      <w:lvlText w:val="o"/>
      <w:lvlJc w:val="left"/>
      <w:pPr>
        <w:ind w:left="3600" w:hanging="360"/>
      </w:pPr>
      <w:rPr>
        <w:rFonts w:ascii="Courier New" w:hAnsi="Courier New" w:cs="Courier New" w:hint="default"/>
      </w:rPr>
    </w:lvl>
    <w:lvl w:ilvl="5" w:tplc="9DA07278" w:tentative="1">
      <w:start w:val="1"/>
      <w:numFmt w:val="bullet"/>
      <w:lvlText w:val=""/>
      <w:lvlJc w:val="left"/>
      <w:pPr>
        <w:ind w:left="4320" w:hanging="360"/>
      </w:pPr>
      <w:rPr>
        <w:rFonts w:ascii="Wingdings" w:hAnsi="Wingdings" w:hint="default"/>
      </w:rPr>
    </w:lvl>
    <w:lvl w:ilvl="6" w:tplc="DEA05214" w:tentative="1">
      <w:start w:val="1"/>
      <w:numFmt w:val="bullet"/>
      <w:lvlText w:val=""/>
      <w:lvlJc w:val="left"/>
      <w:pPr>
        <w:ind w:left="5040" w:hanging="360"/>
      </w:pPr>
      <w:rPr>
        <w:rFonts w:ascii="Symbol" w:hAnsi="Symbol" w:hint="default"/>
      </w:rPr>
    </w:lvl>
    <w:lvl w:ilvl="7" w:tplc="5D54DC44" w:tentative="1">
      <w:start w:val="1"/>
      <w:numFmt w:val="bullet"/>
      <w:lvlText w:val="o"/>
      <w:lvlJc w:val="left"/>
      <w:pPr>
        <w:ind w:left="5760" w:hanging="360"/>
      </w:pPr>
      <w:rPr>
        <w:rFonts w:ascii="Courier New" w:hAnsi="Courier New" w:cs="Courier New" w:hint="default"/>
      </w:rPr>
    </w:lvl>
    <w:lvl w:ilvl="8" w:tplc="9DD2FA7C" w:tentative="1">
      <w:start w:val="1"/>
      <w:numFmt w:val="bullet"/>
      <w:lvlText w:val=""/>
      <w:lvlJc w:val="left"/>
      <w:pPr>
        <w:ind w:left="6480" w:hanging="360"/>
      </w:pPr>
      <w:rPr>
        <w:rFonts w:ascii="Wingdings" w:hAnsi="Wingdings" w:hint="default"/>
      </w:rPr>
    </w:lvl>
  </w:abstractNum>
  <w:abstractNum w:abstractNumId="8" w15:restartNumberingAfterBreak="0">
    <w:nsid w:val="6C071E51"/>
    <w:multiLevelType w:val="hybridMultilevel"/>
    <w:tmpl w:val="926A881A"/>
    <w:lvl w:ilvl="0" w:tplc="99C2271A">
      <w:start w:val="1"/>
      <w:numFmt w:val="bullet"/>
      <w:lvlText w:val=""/>
      <w:lvlJc w:val="left"/>
      <w:pPr>
        <w:tabs>
          <w:tab w:val="num" w:pos="720"/>
        </w:tabs>
        <w:ind w:left="720" w:hanging="360"/>
      </w:pPr>
      <w:rPr>
        <w:rFonts w:ascii="Symbol" w:hAnsi="Symbol" w:hint="default"/>
      </w:rPr>
    </w:lvl>
    <w:lvl w:ilvl="1" w:tplc="7E74A262" w:tentative="1">
      <w:start w:val="1"/>
      <w:numFmt w:val="bullet"/>
      <w:lvlText w:val="o"/>
      <w:lvlJc w:val="left"/>
      <w:pPr>
        <w:ind w:left="1440" w:hanging="360"/>
      </w:pPr>
      <w:rPr>
        <w:rFonts w:ascii="Courier New" w:hAnsi="Courier New" w:cs="Courier New" w:hint="default"/>
      </w:rPr>
    </w:lvl>
    <w:lvl w:ilvl="2" w:tplc="017C583E" w:tentative="1">
      <w:start w:val="1"/>
      <w:numFmt w:val="bullet"/>
      <w:lvlText w:val=""/>
      <w:lvlJc w:val="left"/>
      <w:pPr>
        <w:ind w:left="2160" w:hanging="360"/>
      </w:pPr>
      <w:rPr>
        <w:rFonts w:ascii="Wingdings" w:hAnsi="Wingdings" w:hint="default"/>
      </w:rPr>
    </w:lvl>
    <w:lvl w:ilvl="3" w:tplc="9756466A" w:tentative="1">
      <w:start w:val="1"/>
      <w:numFmt w:val="bullet"/>
      <w:lvlText w:val=""/>
      <w:lvlJc w:val="left"/>
      <w:pPr>
        <w:ind w:left="2880" w:hanging="360"/>
      </w:pPr>
      <w:rPr>
        <w:rFonts w:ascii="Symbol" w:hAnsi="Symbol" w:hint="default"/>
      </w:rPr>
    </w:lvl>
    <w:lvl w:ilvl="4" w:tplc="A722320C" w:tentative="1">
      <w:start w:val="1"/>
      <w:numFmt w:val="bullet"/>
      <w:lvlText w:val="o"/>
      <w:lvlJc w:val="left"/>
      <w:pPr>
        <w:ind w:left="3600" w:hanging="360"/>
      </w:pPr>
      <w:rPr>
        <w:rFonts w:ascii="Courier New" w:hAnsi="Courier New" w:cs="Courier New" w:hint="default"/>
      </w:rPr>
    </w:lvl>
    <w:lvl w:ilvl="5" w:tplc="7136A412" w:tentative="1">
      <w:start w:val="1"/>
      <w:numFmt w:val="bullet"/>
      <w:lvlText w:val=""/>
      <w:lvlJc w:val="left"/>
      <w:pPr>
        <w:ind w:left="4320" w:hanging="360"/>
      </w:pPr>
      <w:rPr>
        <w:rFonts w:ascii="Wingdings" w:hAnsi="Wingdings" w:hint="default"/>
      </w:rPr>
    </w:lvl>
    <w:lvl w:ilvl="6" w:tplc="BC3AAB06" w:tentative="1">
      <w:start w:val="1"/>
      <w:numFmt w:val="bullet"/>
      <w:lvlText w:val=""/>
      <w:lvlJc w:val="left"/>
      <w:pPr>
        <w:ind w:left="5040" w:hanging="360"/>
      </w:pPr>
      <w:rPr>
        <w:rFonts w:ascii="Symbol" w:hAnsi="Symbol" w:hint="default"/>
      </w:rPr>
    </w:lvl>
    <w:lvl w:ilvl="7" w:tplc="A7E4661A" w:tentative="1">
      <w:start w:val="1"/>
      <w:numFmt w:val="bullet"/>
      <w:lvlText w:val="o"/>
      <w:lvlJc w:val="left"/>
      <w:pPr>
        <w:ind w:left="5760" w:hanging="360"/>
      </w:pPr>
      <w:rPr>
        <w:rFonts w:ascii="Courier New" w:hAnsi="Courier New" w:cs="Courier New" w:hint="default"/>
      </w:rPr>
    </w:lvl>
    <w:lvl w:ilvl="8" w:tplc="70502310" w:tentative="1">
      <w:start w:val="1"/>
      <w:numFmt w:val="bullet"/>
      <w:lvlText w:val=""/>
      <w:lvlJc w:val="left"/>
      <w:pPr>
        <w:ind w:left="6480" w:hanging="360"/>
      </w:pPr>
      <w:rPr>
        <w:rFonts w:ascii="Wingdings" w:hAnsi="Wingdings" w:hint="default"/>
      </w:rPr>
    </w:lvl>
  </w:abstractNum>
  <w:abstractNum w:abstractNumId="9" w15:restartNumberingAfterBreak="0">
    <w:nsid w:val="6E660C23"/>
    <w:multiLevelType w:val="hybridMultilevel"/>
    <w:tmpl w:val="AE965466"/>
    <w:lvl w:ilvl="0" w:tplc="972AD2B8">
      <w:start w:val="1"/>
      <w:numFmt w:val="bullet"/>
      <w:lvlText w:val=""/>
      <w:lvlJc w:val="left"/>
      <w:pPr>
        <w:tabs>
          <w:tab w:val="num" w:pos="720"/>
        </w:tabs>
        <w:ind w:left="720" w:hanging="360"/>
      </w:pPr>
      <w:rPr>
        <w:rFonts w:ascii="Symbol" w:hAnsi="Symbol" w:hint="default"/>
      </w:rPr>
    </w:lvl>
    <w:lvl w:ilvl="1" w:tplc="7C066EDC" w:tentative="1">
      <w:start w:val="1"/>
      <w:numFmt w:val="bullet"/>
      <w:lvlText w:val="o"/>
      <w:lvlJc w:val="left"/>
      <w:pPr>
        <w:ind w:left="1440" w:hanging="360"/>
      </w:pPr>
      <w:rPr>
        <w:rFonts w:ascii="Courier New" w:hAnsi="Courier New" w:cs="Courier New" w:hint="default"/>
      </w:rPr>
    </w:lvl>
    <w:lvl w:ilvl="2" w:tplc="4B648B2C" w:tentative="1">
      <w:start w:val="1"/>
      <w:numFmt w:val="bullet"/>
      <w:lvlText w:val=""/>
      <w:lvlJc w:val="left"/>
      <w:pPr>
        <w:ind w:left="2160" w:hanging="360"/>
      </w:pPr>
      <w:rPr>
        <w:rFonts w:ascii="Wingdings" w:hAnsi="Wingdings" w:hint="default"/>
      </w:rPr>
    </w:lvl>
    <w:lvl w:ilvl="3" w:tplc="7C8474C8" w:tentative="1">
      <w:start w:val="1"/>
      <w:numFmt w:val="bullet"/>
      <w:lvlText w:val=""/>
      <w:lvlJc w:val="left"/>
      <w:pPr>
        <w:ind w:left="2880" w:hanging="360"/>
      </w:pPr>
      <w:rPr>
        <w:rFonts w:ascii="Symbol" w:hAnsi="Symbol" w:hint="default"/>
      </w:rPr>
    </w:lvl>
    <w:lvl w:ilvl="4" w:tplc="B7F83C2A" w:tentative="1">
      <w:start w:val="1"/>
      <w:numFmt w:val="bullet"/>
      <w:lvlText w:val="o"/>
      <w:lvlJc w:val="left"/>
      <w:pPr>
        <w:ind w:left="3600" w:hanging="360"/>
      </w:pPr>
      <w:rPr>
        <w:rFonts w:ascii="Courier New" w:hAnsi="Courier New" w:cs="Courier New" w:hint="default"/>
      </w:rPr>
    </w:lvl>
    <w:lvl w:ilvl="5" w:tplc="7690FF40" w:tentative="1">
      <w:start w:val="1"/>
      <w:numFmt w:val="bullet"/>
      <w:lvlText w:val=""/>
      <w:lvlJc w:val="left"/>
      <w:pPr>
        <w:ind w:left="4320" w:hanging="360"/>
      </w:pPr>
      <w:rPr>
        <w:rFonts w:ascii="Wingdings" w:hAnsi="Wingdings" w:hint="default"/>
      </w:rPr>
    </w:lvl>
    <w:lvl w:ilvl="6" w:tplc="00F86D5C" w:tentative="1">
      <w:start w:val="1"/>
      <w:numFmt w:val="bullet"/>
      <w:lvlText w:val=""/>
      <w:lvlJc w:val="left"/>
      <w:pPr>
        <w:ind w:left="5040" w:hanging="360"/>
      </w:pPr>
      <w:rPr>
        <w:rFonts w:ascii="Symbol" w:hAnsi="Symbol" w:hint="default"/>
      </w:rPr>
    </w:lvl>
    <w:lvl w:ilvl="7" w:tplc="FBAA31C0" w:tentative="1">
      <w:start w:val="1"/>
      <w:numFmt w:val="bullet"/>
      <w:lvlText w:val="o"/>
      <w:lvlJc w:val="left"/>
      <w:pPr>
        <w:ind w:left="5760" w:hanging="360"/>
      </w:pPr>
      <w:rPr>
        <w:rFonts w:ascii="Courier New" w:hAnsi="Courier New" w:cs="Courier New" w:hint="default"/>
      </w:rPr>
    </w:lvl>
    <w:lvl w:ilvl="8" w:tplc="F21245C6" w:tentative="1">
      <w:start w:val="1"/>
      <w:numFmt w:val="bullet"/>
      <w:lvlText w:val=""/>
      <w:lvlJc w:val="left"/>
      <w:pPr>
        <w:ind w:left="6480" w:hanging="360"/>
      </w:pPr>
      <w:rPr>
        <w:rFonts w:ascii="Wingdings" w:hAnsi="Wingdings" w:hint="default"/>
      </w:rPr>
    </w:lvl>
  </w:abstractNum>
  <w:abstractNum w:abstractNumId="10" w15:restartNumberingAfterBreak="0">
    <w:nsid w:val="78580C12"/>
    <w:multiLevelType w:val="hybridMultilevel"/>
    <w:tmpl w:val="96DE6A50"/>
    <w:lvl w:ilvl="0" w:tplc="4E14AC38">
      <w:start w:val="1"/>
      <w:numFmt w:val="bullet"/>
      <w:lvlText w:val=""/>
      <w:lvlJc w:val="left"/>
      <w:pPr>
        <w:tabs>
          <w:tab w:val="num" w:pos="720"/>
        </w:tabs>
        <w:ind w:left="720" w:hanging="360"/>
      </w:pPr>
      <w:rPr>
        <w:rFonts w:ascii="Symbol" w:hAnsi="Symbol" w:hint="default"/>
      </w:rPr>
    </w:lvl>
    <w:lvl w:ilvl="1" w:tplc="7672779A" w:tentative="1">
      <w:start w:val="1"/>
      <w:numFmt w:val="bullet"/>
      <w:lvlText w:val="o"/>
      <w:lvlJc w:val="left"/>
      <w:pPr>
        <w:ind w:left="1440" w:hanging="360"/>
      </w:pPr>
      <w:rPr>
        <w:rFonts w:ascii="Courier New" w:hAnsi="Courier New" w:cs="Courier New" w:hint="default"/>
      </w:rPr>
    </w:lvl>
    <w:lvl w:ilvl="2" w:tplc="EAC0544A" w:tentative="1">
      <w:start w:val="1"/>
      <w:numFmt w:val="bullet"/>
      <w:lvlText w:val=""/>
      <w:lvlJc w:val="left"/>
      <w:pPr>
        <w:ind w:left="2160" w:hanging="360"/>
      </w:pPr>
      <w:rPr>
        <w:rFonts w:ascii="Wingdings" w:hAnsi="Wingdings" w:hint="default"/>
      </w:rPr>
    </w:lvl>
    <w:lvl w:ilvl="3" w:tplc="16E6D23A" w:tentative="1">
      <w:start w:val="1"/>
      <w:numFmt w:val="bullet"/>
      <w:lvlText w:val=""/>
      <w:lvlJc w:val="left"/>
      <w:pPr>
        <w:ind w:left="2880" w:hanging="360"/>
      </w:pPr>
      <w:rPr>
        <w:rFonts w:ascii="Symbol" w:hAnsi="Symbol" w:hint="default"/>
      </w:rPr>
    </w:lvl>
    <w:lvl w:ilvl="4" w:tplc="BC42A8D4" w:tentative="1">
      <w:start w:val="1"/>
      <w:numFmt w:val="bullet"/>
      <w:lvlText w:val="o"/>
      <w:lvlJc w:val="left"/>
      <w:pPr>
        <w:ind w:left="3600" w:hanging="360"/>
      </w:pPr>
      <w:rPr>
        <w:rFonts w:ascii="Courier New" w:hAnsi="Courier New" w:cs="Courier New" w:hint="default"/>
      </w:rPr>
    </w:lvl>
    <w:lvl w:ilvl="5" w:tplc="4D46CC6A" w:tentative="1">
      <w:start w:val="1"/>
      <w:numFmt w:val="bullet"/>
      <w:lvlText w:val=""/>
      <w:lvlJc w:val="left"/>
      <w:pPr>
        <w:ind w:left="4320" w:hanging="360"/>
      </w:pPr>
      <w:rPr>
        <w:rFonts w:ascii="Wingdings" w:hAnsi="Wingdings" w:hint="default"/>
      </w:rPr>
    </w:lvl>
    <w:lvl w:ilvl="6" w:tplc="945AB3F2" w:tentative="1">
      <w:start w:val="1"/>
      <w:numFmt w:val="bullet"/>
      <w:lvlText w:val=""/>
      <w:lvlJc w:val="left"/>
      <w:pPr>
        <w:ind w:left="5040" w:hanging="360"/>
      </w:pPr>
      <w:rPr>
        <w:rFonts w:ascii="Symbol" w:hAnsi="Symbol" w:hint="default"/>
      </w:rPr>
    </w:lvl>
    <w:lvl w:ilvl="7" w:tplc="ED88317E" w:tentative="1">
      <w:start w:val="1"/>
      <w:numFmt w:val="bullet"/>
      <w:lvlText w:val="o"/>
      <w:lvlJc w:val="left"/>
      <w:pPr>
        <w:ind w:left="5760" w:hanging="360"/>
      </w:pPr>
      <w:rPr>
        <w:rFonts w:ascii="Courier New" w:hAnsi="Courier New" w:cs="Courier New" w:hint="default"/>
      </w:rPr>
    </w:lvl>
    <w:lvl w:ilvl="8" w:tplc="15B08080"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5"/>
  </w:num>
  <w:num w:numId="6">
    <w:abstractNumId w:val="9"/>
  </w:num>
  <w:num w:numId="7">
    <w:abstractNumId w:val="4"/>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BD"/>
    <w:rsid w:val="009862BD"/>
    <w:rsid w:val="009E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8C1A7-E435-4931-A904-A996F37C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A14DB"/>
    <w:rPr>
      <w:sz w:val="16"/>
      <w:szCs w:val="16"/>
    </w:rPr>
  </w:style>
  <w:style w:type="paragraph" w:styleId="CommentText">
    <w:name w:val="annotation text"/>
    <w:basedOn w:val="Normal"/>
    <w:link w:val="CommentTextChar"/>
    <w:semiHidden/>
    <w:unhideWhenUsed/>
    <w:rsid w:val="00FA14DB"/>
    <w:rPr>
      <w:sz w:val="20"/>
      <w:szCs w:val="20"/>
    </w:rPr>
  </w:style>
  <w:style w:type="character" w:customStyle="1" w:styleId="CommentTextChar">
    <w:name w:val="Comment Text Char"/>
    <w:basedOn w:val="DefaultParagraphFont"/>
    <w:link w:val="CommentText"/>
    <w:semiHidden/>
    <w:rsid w:val="00FA14DB"/>
  </w:style>
  <w:style w:type="paragraph" w:styleId="CommentSubject">
    <w:name w:val="annotation subject"/>
    <w:basedOn w:val="CommentText"/>
    <w:next w:val="CommentText"/>
    <w:link w:val="CommentSubjectChar"/>
    <w:semiHidden/>
    <w:unhideWhenUsed/>
    <w:rsid w:val="00FA14DB"/>
    <w:rPr>
      <w:b/>
      <w:bCs/>
    </w:rPr>
  </w:style>
  <w:style w:type="character" w:customStyle="1" w:styleId="CommentSubjectChar">
    <w:name w:val="Comment Subject Char"/>
    <w:basedOn w:val="CommentTextChar"/>
    <w:link w:val="CommentSubject"/>
    <w:semiHidden/>
    <w:rsid w:val="00FA14DB"/>
    <w:rPr>
      <w:b/>
      <w:bCs/>
    </w:rPr>
  </w:style>
  <w:style w:type="paragraph" w:styleId="Revision">
    <w:name w:val="Revision"/>
    <w:hidden/>
    <w:uiPriority w:val="99"/>
    <w:semiHidden/>
    <w:rsid w:val="00BE39B9"/>
    <w:rPr>
      <w:sz w:val="24"/>
      <w:szCs w:val="24"/>
    </w:rPr>
  </w:style>
  <w:style w:type="paragraph" w:styleId="ListParagraph">
    <w:name w:val="List Paragraph"/>
    <w:basedOn w:val="Normal"/>
    <w:uiPriority w:val="34"/>
    <w:qFormat/>
    <w:rsid w:val="00E41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6099</Characters>
  <Application>Microsoft Office Word</Application>
  <DocSecurity>4</DocSecurity>
  <Lines>135</Lines>
  <Paragraphs>45</Paragraphs>
  <ScaleCrop>false</ScaleCrop>
  <HeadingPairs>
    <vt:vector size="2" baseType="variant">
      <vt:variant>
        <vt:lpstr>Title</vt:lpstr>
      </vt:variant>
      <vt:variant>
        <vt:i4>1</vt:i4>
      </vt:variant>
    </vt:vector>
  </HeadingPairs>
  <TitlesOfParts>
    <vt:vector size="1" baseType="lpstr">
      <vt:lpstr>BA - HB02942 (Committee Report (Substituted))</vt:lpstr>
    </vt:vector>
  </TitlesOfParts>
  <Company>State of Texas</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24869</dc:subject>
  <dc:creator>State of Texas</dc:creator>
  <dc:description>HB 2942 by Guillen-(H)Energy Resources (Substitute Document Number: 86R 19960)</dc:description>
  <cp:lastModifiedBy>Scotty Wimberley</cp:lastModifiedBy>
  <cp:revision>2</cp:revision>
  <cp:lastPrinted>2003-11-26T17:21:00Z</cp:lastPrinted>
  <dcterms:created xsi:type="dcterms:W3CDTF">2019-04-05T18:16:00Z</dcterms:created>
  <dcterms:modified xsi:type="dcterms:W3CDTF">2019-04-05T18:16:00Z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19.94.1377</vt:lpwstr>
  </property>
</Properties>
</file>