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20D76" w:rsidTr="00345119">
        <w:tc>
          <w:tcPr>
            <w:tcW w:w="9576" w:type="dxa"/>
            <w:noWrap/>
          </w:tcPr>
          <w:p w:rsidR="008423E4" w:rsidRPr="0022177D" w:rsidRDefault="0017653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76534" w:rsidP="008423E4">
      <w:pPr>
        <w:jc w:val="center"/>
      </w:pPr>
    </w:p>
    <w:p w:rsidR="008423E4" w:rsidRPr="00B31F0E" w:rsidRDefault="00176534" w:rsidP="008423E4"/>
    <w:p w:rsidR="008423E4" w:rsidRPr="00742794" w:rsidRDefault="0017653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20D76" w:rsidTr="00345119">
        <w:tc>
          <w:tcPr>
            <w:tcW w:w="9576" w:type="dxa"/>
          </w:tcPr>
          <w:p w:rsidR="008423E4" w:rsidRPr="00861995" w:rsidRDefault="00176534" w:rsidP="00345119">
            <w:pPr>
              <w:jc w:val="right"/>
            </w:pPr>
            <w:r>
              <w:t>H.B. 2951</w:t>
            </w:r>
          </w:p>
        </w:tc>
      </w:tr>
      <w:tr w:rsidR="00E20D76" w:rsidTr="00345119">
        <w:tc>
          <w:tcPr>
            <w:tcW w:w="9576" w:type="dxa"/>
          </w:tcPr>
          <w:p w:rsidR="008423E4" w:rsidRPr="00861995" w:rsidRDefault="00176534" w:rsidP="00FA1282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E20D76" w:rsidTr="00345119">
        <w:tc>
          <w:tcPr>
            <w:tcW w:w="9576" w:type="dxa"/>
          </w:tcPr>
          <w:p w:rsidR="008423E4" w:rsidRPr="00861995" w:rsidRDefault="00176534" w:rsidP="00345119">
            <w:pPr>
              <w:jc w:val="right"/>
            </w:pPr>
            <w:r>
              <w:t>Criminal Jurisprudence</w:t>
            </w:r>
          </w:p>
        </w:tc>
      </w:tr>
      <w:tr w:rsidR="00E20D76" w:rsidTr="00345119">
        <w:tc>
          <w:tcPr>
            <w:tcW w:w="9576" w:type="dxa"/>
          </w:tcPr>
          <w:p w:rsidR="008423E4" w:rsidRDefault="0017653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76534" w:rsidP="008423E4">
      <w:pPr>
        <w:tabs>
          <w:tab w:val="right" w:pos="9360"/>
        </w:tabs>
      </w:pPr>
    </w:p>
    <w:p w:rsidR="008423E4" w:rsidRDefault="00176534" w:rsidP="008423E4"/>
    <w:p w:rsidR="008423E4" w:rsidRDefault="0017653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20D76" w:rsidTr="00345119">
        <w:tc>
          <w:tcPr>
            <w:tcW w:w="9576" w:type="dxa"/>
          </w:tcPr>
          <w:p w:rsidR="008423E4" w:rsidRPr="00A8133F" w:rsidRDefault="00176534" w:rsidP="002E3B8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76534" w:rsidP="002E3B8D"/>
          <w:p w:rsidR="008423E4" w:rsidRDefault="00176534" w:rsidP="002E3B8D">
            <w:pPr>
              <w:pStyle w:val="Header"/>
              <w:jc w:val="both"/>
            </w:pPr>
            <w:r>
              <w:t xml:space="preserve">It has </w:t>
            </w:r>
            <w:r>
              <w:t xml:space="preserve">noted that there multiple session </w:t>
            </w:r>
            <w:r>
              <w:t>law</w:t>
            </w:r>
            <w:r>
              <w:t xml:space="preserve">s </w:t>
            </w:r>
            <w:r>
              <w:t xml:space="preserve">relating to </w:t>
            </w:r>
            <w:r>
              <w:t xml:space="preserve">the admissibility of hearsay statements in the prosecution of certain </w:t>
            </w:r>
            <w:r>
              <w:t>sexual and assaultive offenses committed against a child or person with a disability</w:t>
            </w:r>
            <w:r>
              <w:t xml:space="preserve">. While these sessions laws do not necessarily conflict with one another, the differences in the language used in the laws </w:t>
            </w:r>
            <w:r>
              <w:t>may</w:t>
            </w:r>
            <w:r>
              <w:t xml:space="preserve"> be confusing and may lead</w:t>
            </w:r>
            <w:r>
              <w:t xml:space="preserve"> to</w:t>
            </w:r>
            <w:r>
              <w:t xml:space="preserve"> issues in their </w:t>
            </w:r>
            <w:r>
              <w:t>application</w:t>
            </w:r>
            <w:r>
              <w:t xml:space="preserve">. </w:t>
            </w:r>
            <w:r>
              <w:t xml:space="preserve">H.B. 2951 </w:t>
            </w:r>
            <w:r>
              <w:t xml:space="preserve">seeks to address this issue by </w:t>
            </w:r>
            <w:r>
              <w:t>merg</w:t>
            </w:r>
            <w:r>
              <w:t>ing the session laws</w:t>
            </w:r>
            <w:r>
              <w:t xml:space="preserve"> and </w:t>
            </w:r>
            <w:r>
              <w:t xml:space="preserve">making </w:t>
            </w:r>
            <w:r>
              <w:t xml:space="preserve">a clarification.  </w:t>
            </w:r>
          </w:p>
          <w:p w:rsidR="008423E4" w:rsidRPr="00E26B13" w:rsidRDefault="00176534" w:rsidP="002E3B8D">
            <w:pPr>
              <w:rPr>
                <w:b/>
              </w:rPr>
            </w:pPr>
          </w:p>
        </w:tc>
      </w:tr>
      <w:tr w:rsidR="00E20D76" w:rsidTr="00345119">
        <w:tc>
          <w:tcPr>
            <w:tcW w:w="9576" w:type="dxa"/>
          </w:tcPr>
          <w:p w:rsidR="0017725B" w:rsidRDefault="00176534" w:rsidP="002E3B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76534" w:rsidP="002E3B8D">
            <w:pPr>
              <w:rPr>
                <w:b/>
                <w:u w:val="single"/>
              </w:rPr>
            </w:pPr>
          </w:p>
          <w:p w:rsidR="00805AB2" w:rsidRPr="00805AB2" w:rsidRDefault="00176534" w:rsidP="002E3B8D">
            <w:pPr>
              <w:jc w:val="both"/>
            </w:pPr>
            <w:r>
              <w:t>It is the committee's opinion that this bill does not expressly create a criminal offense, increase the punishment for a</w:t>
            </w:r>
            <w:r>
              <w:t>n existing criminal offense or category of offenses, or change the eligibility of a person for community supervision, parole, or mandatory supervision.</w:t>
            </w:r>
          </w:p>
          <w:p w:rsidR="0017725B" w:rsidRPr="0017725B" w:rsidRDefault="00176534" w:rsidP="002E3B8D">
            <w:pPr>
              <w:rPr>
                <w:b/>
                <w:u w:val="single"/>
              </w:rPr>
            </w:pPr>
          </w:p>
        </w:tc>
      </w:tr>
      <w:tr w:rsidR="00E20D76" w:rsidTr="00345119">
        <w:tc>
          <w:tcPr>
            <w:tcW w:w="9576" w:type="dxa"/>
          </w:tcPr>
          <w:p w:rsidR="008423E4" w:rsidRPr="00A8133F" w:rsidRDefault="00176534" w:rsidP="002E3B8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76534" w:rsidP="002E3B8D"/>
          <w:p w:rsidR="00805AB2" w:rsidRDefault="00176534" w:rsidP="002E3B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176534" w:rsidP="002E3B8D">
            <w:pPr>
              <w:rPr>
                <w:b/>
              </w:rPr>
            </w:pPr>
          </w:p>
        </w:tc>
      </w:tr>
      <w:tr w:rsidR="00E20D76" w:rsidTr="00345119">
        <w:tc>
          <w:tcPr>
            <w:tcW w:w="9576" w:type="dxa"/>
          </w:tcPr>
          <w:p w:rsidR="008423E4" w:rsidRPr="00A8133F" w:rsidRDefault="00176534" w:rsidP="002E3B8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76534" w:rsidP="002E3B8D"/>
          <w:p w:rsidR="00E36489" w:rsidRDefault="00176534" w:rsidP="002E3B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2951 </w:t>
            </w:r>
            <w:r>
              <w:t xml:space="preserve">reenacts and </w:t>
            </w:r>
            <w:r>
              <w:t>amends</w:t>
            </w:r>
            <w:r>
              <w:t xml:space="preserve"> Article 38.072, Code of Criminal Procedure, as amended by Chapters 284 (S.B. 643) and 710 (H.B. 2846), Acts of the 81st Legis</w:t>
            </w:r>
            <w:r>
              <w:t xml:space="preserve">lature, Regular Session, 2009, to </w:t>
            </w:r>
            <w:r>
              <w:t>make certain conforming changes and</w:t>
            </w:r>
            <w:r>
              <w:t xml:space="preserve"> to</w:t>
            </w:r>
            <w:r>
              <w:t xml:space="preserve"> </w:t>
            </w:r>
            <w:r>
              <w:t xml:space="preserve">clarify </w:t>
            </w:r>
            <w:r>
              <w:t xml:space="preserve">that, </w:t>
            </w:r>
            <w:r>
              <w:t xml:space="preserve">for purposes of </w:t>
            </w:r>
            <w:r>
              <w:t xml:space="preserve">a proceeding </w:t>
            </w:r>
            <w:r>
              <w:t>in the prosecution of</w:t>
            </w:r>
            <w:r>
              <w:t xml:space="preserve"> certain </w:t>
            </w:r>
            <w:r>
              <w:t xml:space="preserve">sexual or assaultive </w:t>
            </w:r>
            <w:r>
              <w:t xml:space="preserve">offenses </w:t>
            </w:r>
            <w:r>
              <w:t xml:space="preserve">committed </w:t>
            </w:r>
            <w:r>
              <w:t>against a child younger than 14 years of age or a person with a disabi</w:t>
            </w:r>
            <w:r>
              <w:t>lity</w:t>
            </w:r>
            <w:r>
              <w:t>:</w:t>
            </w:r>
            <w:r>
              <w:t xml:space="preserve"> </w:t>
            </w:r>
          </w:p>
          <w:p w:rsidR="0045608A" w:rsidRDefault="00176534" w:rsidP="002E3B8D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</w:t>
            </w:r>
            <w:r>
              <w:t>n otherwise qualifying</w:t>
            </w:r>
            <w:r>
              <w:t xml:space="preserve"> statement that describes the alleged offense and is made by the person with a disability against whom the offense was allegedly committed </w:t>
            </w:r>
            <w:r>
              <w:t>is not inadmissible because of the hearsay rule if the requisite conditions are met</w:t>
            </w:r>
            <w:r>
              <w:t>;</w:t>
            </w:r>
            <w:r>
              <w:t xml:space="preserve"> </w:t>
            </w:r>
            <w:r>
              <w:t>an</w:t>
            </w:r>
            <w:r>
              <w:t xml:space="preserve">d </w:t>
            </w:r>
          </w:p>
          <w:p w:rsidR="002C16F9" w:rsidRDefault="00176534" w:rsidP="002E3B8D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</w:t>
            </w:r>
            <w:r>
              <w:t>n otherwise qualifying</w:t>
            </w:r>
            <w:r>
              <w:t xml:space="preserve"> statement offered during the punishment phase of </w:t>
            </w:r>
            <w:r>
              <w:t xml:space="preserve">the </w:t>
            </w:r>
            <w:r>
              <w:t xml:space="preserve">proceeding </w:t>
            </w:r>
            <w:r>
              <w:t xml:space="preserve">that </w:t>
            </w:r>
            <w:r>
              <w:t>describ</w:t>
            </w:r>
            <w:r>
              <w:t>es</w:t>
            </w:r>
            <w:r>
              <w:t xml:space="preserve"> an extraneous crime, wrong, or act that </w:t>
            </w:r>
            <w:r>
              <w:t>was</w:t>
            </w:r>
            <w:r>
              <w:t xml:space="preserve"> allegedly comm</w:t>
            </w:r>
            <w:r>
              <w:t>itted by the defendant against the person with a disability or another person with a disabil</w:t>
            </w:r>
            <w:r>
              <w:t xml:space="preserve">ity </w:t>
            </w:r>
            <w:r>
              <w:t xml:space="preserve">is </w:t>
            </w:r>
            <w:r>
              <w:t xml:space="preserve">not inadmissible because of the hearsay rule if the requisite conditions are met. </w:t>
            </w:r>
          </w:p>
          <w:p w:rsidR="008423E4" w:rsidRPr="00835628" w:rsidRDefault="00176534" w:rsidP="002E3B8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20D76" w:rsidTr="00345119">
        <w:tc>
          <w:tcPr>
            <w:tcW w:w="9576" w:type="dxa"/>
          </w:tcPr>
          <w:p w:rsidR="008423E4" w:rsidRPr="00A8133F" w:rsidRDefault="00176534" w:rsidP="002E3B8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76534" w:rsidP="002E3B8D"/>
          <w:p w:rsidR="008423E4" w:rsidRPr="003624F2" w:rsidRDefault="00176534" w:rsidP="002E3B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05AB2">
              <w:t>September 1, 2019.</w:t>
            </w:r>
          </w:p>
          <w:p w:rsidR="008423E4" w:rsidRPr="00233FDB" w:rsidRDefault="00176534" w:rsidP="002E3B8D">
            <w:pPr>
              <w:rPr>
                <w:b/>
              </w:rPr>
            </w:pPr>
          </w:p>
        </w:tc>
      </w:tr>
    </w:tbl>
    <w:p w:rsidR="008423E4" w:rsidRPr="00BE0E75" w:rsidRDefault="0017653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7653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6534">
      <w:r>
        <w:separator/>
      </w:r>
    </w:p>
  </w:endnote>
  <w:endnote w:type="continuationSeparator" w:id="0">
    <w:p w:rsidR="00000000" w:rsidRDefault="0017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6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20D76" w:rsidTr="009C1E9A">
      <w:trPr>
        <w:cantSplit/>
      </w:trPr>
      <w:tc>
        <w:tcPr>
          <w:tcW w:w="0" w:type="pct"/>
        </w:tcPr>
        <w:p w:rsidR="00137D90" w:rsidRDefault="0017653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7653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7653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7653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7653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0D76" w:rsidTr="009C1E9A">
      <w:trPr>
        <w:cantSplit/>
      </w:trPr>
      <w:tc>
        <w:tcPr>
          <w:tcW w:w="0" w:type="pct"/>
        </w:tcPr>
        <w:p w:rsidR="00EC379B" w:rsidRDefault="0017653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7653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20892</w:t>
          </w:r>
        </w:p>
      </w:tc>
      <w:tc>
        <w:tcPr>
          <w:tcW w:w="2453" w:type="pct"/>
        </w:tcPr>
        <w:p w:rsidR="00EC379B" w:rsidRDefault="0017653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19.80.542</w:t>
          </w:r>
          <w:r>
            <w:fldChar w:fldCharType="end"/>
          </w:r>
        </w:p>
      </w:tc>
    </w:tr>
    <w:tr w:rsidR="00E20D76" w:rsidTr="009C1E9A">
      <w:trPr>
        <w:cantSplit/>
      </w:trPr>
      <w:tc>
        <w:tcPr>
          <w:tcW w:w="0" w:type="pct"/>
        </w:tcPr>
        <w:p w:rsidR="00EC379B" w:rsidRDefault="0017653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7653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76534" w:rsidP="006D504F">
          <w:pPr>
            <w:pStyle w:val="Footer"/>
            <w:rPr>
              <w:rStyle w:val="PageNumber"/>
            </w:rPr>
          </w:pPr>
        </w:p>
        <w:p w:rsidR="00EC379B" w:rsidRDefault="0017653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0D7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7653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7653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7653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6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6534">
      <w:r>
        <w:separator/>
      </w:r>
    </w:p>
  </w:footnote>
  <w:footnote w:type="continuationSeparator" w:id="0">
    <w:p w:rsidR="00000000" w:rsidRDefault="00176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65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6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6AA"/>
    <w:multiLevelType w:val="hybridMultilevel"/>
    <w:tmpl w:val="25EC4F8E"/>
    <w:lvl w:ilvl="0" w:tplc="DE90D64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E0580FB4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F1169C30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5A922286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BFD6F8D8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F83CBB04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FFAADE40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C288714E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FD07D72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8780D1E"/>
    <w:multiLevelType w:val="hybridMultilevel"/>
    <w:tmpl w:val="4B742DCC"/>
    <w:lvl w:ilvl="0" w:tplc="C9F2EB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D986A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AEB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28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2B7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94A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0DC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C7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389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66DC"/>
    <w:multiLevelType w:val="hybridMultilevel"/>
    <w:tmpl w:val="8F0087B2"/>
    <w:lvl w:ilvl="0" w:tplc="A5FA1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061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B62B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6A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40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626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A5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DEA9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E4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40CD"/>
    <w:multiLevelType w:val="hybridMultilevel"/>
    <w:tmpl w:val="6E4A950A"/>
    <w:lvl w:ilvl="0" w:tplc="E1B0D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67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620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CE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83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0E4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ED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C0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4E2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A43D8"/>
    <w:multiLevelType w:val="hybridMultilevel"/>
    <w:tmpl w:val="0E9E2226"/>
    <w:lvl w:ilvl="0" w:tplc="33908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C6B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9496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25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424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388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68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23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09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76"/>
    <w:rsid w:val="00176534"/>
    <w:rsid w:val="00E2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1234D4-02D6-413E-B41B-C3706661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164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6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64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6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6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1804</Characters>
  <Application>Microsoft Office Word</Application>
  <DocSecurity>4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HB02951 (Committee Report (Unamended))</vt:lpstr>
    </vt:vector>
  </TitlesOfParts>
  <Company>State of Texas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20892</dc:subject>
  <dc:creator>State of Texas</dc:creator>
  <dc:description>HB 2951 by Guillen-(H)Criminal Jurisprudence</dc:description>
  <cp:lastModifiedBy>Damian Duarte</cp:lastModifiedBy>
  <cp:revision>2</cp:revision>
  <cp:lastPrinted>2003-11-26T17:21:00Z</cp:lastPrinted>
  <dcterms:created xsi:type="dcterms:W3CDTF">2019-04-13T00:13:00Z</dcterms:created>
  <dcterms:modified xsi:type="dcterms:W3CDTF">2019-04-13T00:13:00Z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19.80.542</vt:lpwstr>
  </property>
</Properties>
</file>