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2F" w:rsidRDefault="001004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4DAF83D512405DBC3FED67F6159E31"/>
          </w:placeholder>
        </w:sdtPr>
        <w:sdtContent>
          <w:r w:rsidRPr="005C2A78">
            <w:rPr>
              <w:rFonts w:cs="Times New Roman"/>
              <w:b/>
              <w:szCs w:val="24"/>
              <w:u w:val="single"/>
            </w:rPr>
            <w:t>BILL ANALYSIS</w:t>
          </w:r>
        </w:sdtContent>
      </w:sdt>
    </w:p>
    <w:p w:rsidR="0010042F" w:rsidRPr="00585C31" w:rsidRDefault="0010042F" w:rsidP="000F1DF9">
      <w:pPr>
        <w:spacing w:after="0" w:line="240" w:lineRule="auto"/>
        <w:rPr>
          <w:rFonts w:cs="Times New Roman"/>
          <w:szCs w:val="24"/>
        </w:rPr>
      </w:pPr>
    </w:p>
    <w:p w:rsidR="0010042F" w:rsidRPr="00585C31" w:rsidRDefault="001004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042F" w:rsidTr="000F1DF9">
        <w:tc>
          <w:tcPr>
            <w:tcW w:w="2718" w:type="dxa"/>
          </w:tcPr>
          <w:p w:rsidR="0010042F" w:rsidRPr="005C2A78" w:rsidRDefault="0010042F" w:rsidP="006D756B">
            <w:pPr>
              <w:rPr>
                <w:rFonts w:cs="Times New Roman"/>
                <w:szCs w:val="24"/>
              </w:rPr>
            </w:pPr>
            <w:sdt>
              <w:sdtPr>
                <w:rPr>
                  <w:rFonts w:cs="Times New Roman"/>
                  <w:szCs w:val="24"/>
                </w:rPr>
                <w:alias w:val="Agency Title"/>
                <w:tag w:val="AgencyTitleContentControl"/>
                <w:id w:val="1920747753"/>
                <w:lock w:val="sdtContentLocked"/>
                <w:placeholder>
                  <w:docPart w:val="438FAE7498AA491F87DD16698A7FC9E1"/>
                </w:placeholder>
              </w:sdtPr>
              <w:sdtEndPr>
                <w:rPr>
                  <w:rFonts w:cstheme="minorBidi"/>
                  <w:szCs w:val="22"/>
                </w:rPr>
              </w:sdtEndPr>
              <w:sdtContent>
                <w:r>
                  <w:rPr>
                    <w:rFonts w:cs="Times New Roman"/>
                    <w:szCs w:val="24"/>
                  </w:rPr>
                  <w:t>Senate Research Center</w:t>
                </w:r>
              </w:sdtContent>
            </w:sdt>
          </w:p>
        </w:tc>
        <w:tc>
          <w:tcPr>
            <w:tcW w:w="6858" w:type="dxa"/>
          </w:tcPr>
          <w:p w:rsidR="0010042F" w:rsidRPr="00FF6471" w:rsidRDefault="0010042F" w:rsidP="000F1DF9">
            <w:pPr>
              <w:jc w:val="right"/>
              <w:rPr>
                <w:rFonts w:cs="Times New Roman"/>
                <w:szCs w:val="24"/>
              </w:rPr>
            </w:pPr>
            <w:sdt>
              <w:sdtPr>
                <w:rPr>
                  <w:rFonts w:cs="Times New Roman"/>
                  <w:szCs w:val="24"/>
                </w:rPr>
                <w:alias w:val="Bill Number"/>
                <w:tag w:val="BillNumberOne"/>
                <w:id w:val="-410784069"/>
                <w:lock w:val="sdtContentLocked"/>
                <w:placeholder>
                  <w:docPart w:val="45F5EA3AB12D4F718B13067CC9AE2061"/>
                </w:placeholder>
              </w:sdtPr>
              <w:sdtContent>
                <w:r>
                  <w:rPr>
                    <w:rFonts w:cs="Times New Roman"/>
                    <w:szCs w:val="24"/>
                  </w:rPr>
                  <w:t>H.B. 2952</w:t>
                </w:r>
              </w:sdtContent>
            </w:sdt>
          </w:p>
        </w:tc>
      </w:tr>
      <w:tr w:rsidR="0010042F" w:rsidTr="000F1DF9">
        <w:sdt>
          <w:sdtPr>
            <w:rPr>
              <w:rFonts w:cs="Times New Roman"/>
              <w:szCs w:val="24"/>
            </w:rPr>
            <w:alias w:val="TLCNumber"/>
            <w:tag w:val="TLCNumber"/>
            <w:id w:val="-542600604"/>
            <w:lock w:val="sdtLocked"/>
            <w:placeholder>
              <w:docPart w:val="392CD8D20A5A433FB3BA8C83CB395028"/>
            </w:placeholder>
            <w:showingPlcHdr/>
          </w:sdtPr>
          <w:sdtContent>
            <w:tc>
              <w:tcPr>
                <w:tcW w:w="2718" w:type="dxa"/>
              </w:tcPr>
              <w:p w:rsidR="0010042F" w:rsidRPr="000F1DF9" w:rsidRDefault="0010042F" w:rsidP="00C65088">
                <w:pPr>
                  <w:rPr>
                    <w:rFonts w:cs="Times New Roman"/>
                    <w:szCs w:val="24"/>
                  </w:rPr>
                </w:pPr>
              </w:p>
            </w:tc>
          </w:sdtContent>
        </w:sdt>
        <w:tc>
          <w:tcPr>
            <w:tcW w:w="6858" w:type="dxa"/>
          </w:tcPr>
          <w:p w:rsidR="0010042F" w:rsidRPr="005C2A78" w:rsidRDefault="0010042F" w:rsidP="006D756B">
            <w:pPr>
              <w:jc w:val="right"/>
              <w:rPr>
                <w:rFonts w:cs="Times New Roman"/>
                <w:szCs w:val="24"/>
              </w:rPr>
            </w:pPr>
            <w:sdt>
              <w:sdtPr>
                <w:rPr>
                  <w:rFonts w:cs="Times New Roman"/>
                  <w:szCs w:val="24"/>
                </w:rPr>
                <w:alias w:val="Author Label"/>
                <w:tag w:val="By"/>
                <w:id w:val="72399597"/>
                <w:lock w:val="sdtLocked"/>
                <w:placeholder>
                  <w:docPart w:val="0E42D0F6358B4402B2CCF7270A4B3B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74428AA6EE4C6EA984AF03774A51FD"/>
                </w:placeholder>
              </w:sdtPr>
              <w:sdtContent>
                <w:r>
                  <w:rPr>
                    <w:rFonts w:cs="Times New Roman"/>
                    <w:szCs w:val="24"/>
                  </w:rPr>
                  <w:t>Guillen; Raymond</w:t>
                </w:r>
              </w:sdtContent>
            </w:sdt>
            <w:sdt>
              <w:sdtPr>
                <w:rPr>
                  <w:rFonts w:cs="Times New Roman"/>
                  <w:szCs w:val="24"/>
                </w:rPr>
                <w:alias w:val="Sponsor"/>
                <w:tag w:val="Sponsor"/>
                <w:id w:val="-2039656131"/>
                <w:lock w:val="sdtContentLocked"/>
                <w:placeholder>
                  <w:docPart w:val="31016CD9FC3C417C90FD4A02B94EDEE5"/>
                </w:placeholder>
              </w:sdtPr>
              <w:sdtContent>
                <w:r>
                  <w:rPr>
                    <w:rFonts w:cs="Times New Roman"/>
                    <w:szCs w:val="24"/>
                  </w:rPr>
                  <w:t xml:space="preserve"> (Zaffirini)</w:t>
                </w:r>
              </w:sdtContent>
            </w:sdt>
          </w:p>
        </w:tc>
      </w:tr>
      <w:tr w:rsidR="0010042F" w:rsidTr="000F1DF9">
        <w:tc>
          <w:tcPr>
            <w:tcW w:w="2718" w:type="dxa"/>
          </w:tcPr>
          <w:p w:rsidR="0010042F" w:rsidRPr="00BC7495" w:rsidRDefault="0010042F" w:rsidP="000F1DF9">
            <w:pPr>
              <w:rPr>
                <w:rFonts w:cs="Times New Roman"/>
                <w:szCs w:val="24"/>
              </w:rPr>
            </w:pPr>
          </w:p>
        </w:tc>
        <w:sdt>
          <w:sdtPr>
            <w:rPr>
              <w:rFonts w:cs="Times New Roman"/>
              <w:szCs w:val="24"/>
            </w:rPr>
            <w:alias w:val="Committee"/>
            <w:tag w:val="Committee"/>
            <w:id w:val="1914272295"/>
            <w:lock w:val="sdtContentLocked"/>
            <w:placeholder>
              <w:docPart w:val="2694D4E52D764BB6BC98011B31E25DE5"/>
            </w:placeholder>
          </w:sdtPr>
          <w:sdtContent>
            <w:tc>
              <w:tcPr>
                <w:tcW w:w="6858" w:type="dxa"/>
              </w:tcPr>
              <w:p w:rsidR="0010042F" w:rsidRPr="00FF6471" w:rsidRDefault="0010042F" w:rsidP="000F1DF9">
                <w:pPr>
                  <w:jc w:val="right"/>
                  <w:rPr>
                    <w:rFonts w:cs="Times New Roman"/>
                    <w:szCs w:val="24"/>
                  </w:rPr>
                </w:pPr>
                <w:r>
                  <w:rPr>
                    <w:rFonts w:cs="Times New Roman"/>
                    <w:szCs w:val="24"/>
                  </w:rPr>
                  <w:t>Business &amp; Commerce</w:t>
                </w:r>
              </w:p>
            </w:tc>
          </w:sdtContent>
        </w:sdt>
      </w:tr>
      <w:tr w:rsidR="0010042F" w:rsidTr="000F1DF9">
        <w:tc>
          <w:tcPr>
            <w:tcW w:w="2718" w:type="dxa"/>
          </w:tcPr>
          <w:p w:rsidR="0010042F" w:rsidRPr="00BC7495" w:rsidRDefault="0010042F" w:rsidP="000F1DF9">
            <w:pPr>
              <w:rPr>
                <w:rFonts w:cs="Times New Roman"/>
                <w:szCs w:val="24"/>
              </w:rPr>
            </w:pPr>
          </w:p>
        </w:tc>
        <w:sdt>
          <w:sdtPr>
            <w:rPr>
              <w:rFonts w:cs="Times New Roman"/>
              <w:szCs w:val="24"/>
            </w:rPr>
            <w:alias w:val="Date"/>
            <w:tag w:val="DateContentControl"/>
            <w:id w:val="1178081906"/>
            <w:lock w:val="sdtLocked"/>
            <w:placeholder>
              <w:docPart w:val="16CE1141829142448FCA5E3155F9880E"/>
            </w:placeholder>
            <w:date w:fullDate="2019-05-04T00:00:00Z">
              <w:dateFormat w:val="M/d/yyyy"/>
              <w:lid w:val="en-US"/>
              <w:storeMappedDataAs w:val="dateTime"/>
              <w:calendar w:val="gregorian"/>
            </w:date>
          </w:sdtPr>
          <w:sdtContent>
            <w:tc>
              <w:tcPr>
                <w:tcW w:w="6858" w:type="dxa"/>
              </w:tcPr>
              <w:p w:rsidR="0010042F" w:rsidRPr="00FF6471" w:rsidRDefault="0010042F" w:rsidP="000F1DF9">
                <w:pPr>
                  <w:jc w:val="right"/>
                  <w:rPr>
                    <w:rFonts w:cs="Times New Roman"/>
                    <w:szCs w:val="24"/>
                  </w:rPr>
                </w:pPr>
                <w:r>
                  <w:rPr>
                    <w:rFonts w:cs="Times New Roman"/>
                    <w:szCs w:val="24"/>
                  </w:rPr>
                  <w:t>5/4/2019</w:t>
                </w:r>
              </w:p>
            </w:tc>
          </w:sdtContent>
        </w:sdt>
      </w:tr>
      <w:tr w:rsidR="0010042F" w:rsidTr="000F1DF9">
        <w:tc>
          <w:tcPr>
            <w:tcW w:w="2718" w:type="dxa"/>
          </w:tcPr>
          <w:p w:rsidR="0010042F" w:rsidRPr="00BC7495" w:rsidRDefault="0010042F" w:rsidP="000F1DF9">
            <w:pPr>
              <w:rPr>
                <w:rFonts w:cs="Times New Roman"/>
                <w:szCs w:val="24"/>
              </w:rPr>
            </w:pPr>
          </w:p>
        </w:tc>
        <w:sdt>
          <w:sdtPr>
            <w:rPr>
              <w:rFonts w:cs="Times New Roman"/>
              <w:szCs w:val="24"/>
            </w:rPr>
            <w:alias w:val="BA Version"/>
            <w:tag w:val="BAVersion"/>
            <w:id w:val="-1685590809"/>
            <w:lock w:val="sdtContentLocked"/>
            <w:placeholder>
              <w:docPart w:val="405758F7420942549091F0BBDB663C03"/>
            </w:placeholder>
          </w:sdtPr>
          <w:sdtContent>
            <w:tc>
              <w:tcPr>
                <w:tcW w:w="6858" w:type="dxa"/>
              </w:tcPr>
              <w:p w:rsidR="0010042F" w:rsidRPr="00FF6471" w:rsidRDefault="0010042F" w:rsidP="000F1DF9">
                <w:pPr>
                  <w:jc w:val="right"/>
                  <w:rPr>
                    <w:rFonts w:cs="Times New Roman"/>
                    <w:szCs w:val="24"/>
                  </w:rPr>
                </w:pPr>
                <w:r>
                  <w:rPr>
                    <w:rFonts w:cs="Times New Roman"/>
                    <w:szCs w:val="24"/>
                  </w:rPr>
                  <w:t>Engrossed</w:t>
                </w:r>
              </w:p>
            </w:tc>
          </w:sdtContent>
        </w:sdt>
      </w:tr>
    </w:tbl>
    <w:p w:rsidR="0010042F" w:rsidRPr="00FF6471" w:rsidRDefault="0010042F" w:rsidP="000F1DF9">
      <w:pPr>
        <w:spacing w:after="0" w:line="240" w:lineRule="auto"/>
        <w:rPr>
          <w:rFonts w:cs="Times New Roman"/>
          <w:szCs w:val="24"/>
        </w:rPr>
      </w:pPr>
    </w:p>
    <w:p w:rsidR="0010042F" w:rsidRPr="00FF6471" w:rsidRDefault="0010042F" w:rsidP="000F1DF9">
      <w:pPr>
        <w:spacing w:after="0" w:line="240" w:lineRule="auto"/>
        <w:rPr>
          <w:rFonts w:cs="Times New Roman"/>
          <w:szCs w:val="24"/>
        </w:rPr>
      </w:pPr>
    </w:p>
    <w:p w:rsidR="0010042F" w:rsidRPr="00FF6471" w:rsidRDefault="001004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F5BA506E8C4D85BC575CAB66060953"/>
        </w:placeholder>
      </w:sdtPr>
      <w:sdtContent>
        <w:p w:rsidR="0010042F" w:rsidRDefault="001004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CCC4EB078E45708CBA5688E3D81C87"/>
        </w:placeholder>
      </w:sdtPr>
      <w:sdtEndPr/>
      <w:sdtContent>
        <w:p w:rsidR="0010042F" w:rsidRDefault="0010042F" w:rsidP="0010042F">
          <w:pPr>
            <w:pStyle w:val="NormalWeb"/>
            <w:spacing w:before="0" w:beforeAutospacing="0" w:after="0" w:afterAutospacing="0"/>
            <w:jc w:val="both"/>
            <w:divId w:val="1416173853"/>
            <w:rPr>
              <w:rFonts w:eastAsia="Times New Roman" w:cstheme="minorBidi"/>
              <w:bCs/>
              <w:szCs w:val="22"/>
            </w:rPr>
          </w:pPr>
        </w:p>
        <w:p w:rsidR="0010042F" w:rsidRPr="0010042F" w:rsidRDefault="0010042F" w:rsidP="0010042F">
          <w:pPr>
            <w:pStyle w:val="NormalWeb"/>
            <w:spacing w:before="0" w:beforeAutospacing="0" w:after="0" w:afterAutospacing="0"/>
            <w:jc w:val="both"/>
            <w:divId w:val="1416173853"/>
          </w:pPr>
          <w:r w:rsidRPr="0010042F">
            <w:t>Created in 2011 via H.B. 442, the Emergency Radio Infrastructure Account is used to fund the planning, development, provision, enhancement, and maintenance of an interoperable statewide emergency radio system. The account currently is managed by the Department of Public Safety (DPS) and provides grants to regional councils of government, state agencies, or other entities. Projects funded by these grants help develop and maintain critical public safety infrastructure.</w:t>
          </w:r>
        </w:p>
        <w:p w:rsidR="0010042F" w:rsidRPr="0010042F" w:rsidRDefault="0010042F" w:rsidP="0010042F">
          <w:pPr>
            <w:pStyle w:val="NormalWeb"/>
            <w:spacing w:before="0" w:beforeAutospacing="0" w:after="0" w:afterAutospacing="0"/>
            <w:jc w:val="both"/>
            <w:divId w:val="1416173853"/>
          </w:pPr>
          <w:r w:rsidRPr="0010042F">
            <w:t> </w:t>
          </w:r>
        </w:p>
        <w:p w:rsidR="0010042F" w:rsidRPr="0010042F" w:rsidRDefault="0010042F" w:rsidP="0010042F">
          <w:pPr>
            <w:pStyle w:val="NormalWeb"/>
            <w:spacing w:before="0" w:beforeAutospacing="0" w:after="0" w:afterAutospacing="0"/>
            <w:jc w:val="both"/>
            <w:divId w:val="1416173853"/>
          </w:pPr>
          <w:r w:rsidRPr="0010042F">
            <w:t>DPS' ability to manage this program was diminished, however, due to administrative changes after the development of the Homeland Security Grants Division in the Office of the Governor (governor's office). Accordingly, H.B. 2952 would shift responsibility for the Emergency Radio Infrastructure Account to the governor's office. This change would ensure that this important account is overseen by an entity with the proper resources and capacity to manage it.</w:t>
          </w:r>
        </w:p>
        <w:p w:rsidR="0010042F" w:rsidRPr="00D70925" w:rsidRDefault="0010042F" w:rsidP="0010042F">
          <w:pPr>
            <w:spacing w:after="0" w:line="240" w:lineRule="auto"/>
            <w:jc w:val="both"/>
            <w:rPr>
              <w:rFonts w:eastAsia="Times New Roman" w:cs="Times New Roman"/>
              <w:bCs/>
              <w:szCs w:val="24"/>
            </w:rPr>
          </w:pPr>
        </w:p>
      </w:sdtContent>
    </w:sdt>
    <w:p w:rsidR="0010042F" w:rsidRDefault="0010042F" w:rsidP="0088343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2952 </w:t>
      </w:r>
      <w:bookmarkStart w:id="1" w:name="AmendsCurrentLaw"/>
      <w:bookmarkEnd w:id="1"/>
      <w:r>
        <w:rPr>
          <w:rFonts w:cs="Times New Roman"/>
          <w:szCs w:val="24"/>
        </w:rPr>
        <w:t>amends current law relating to the establishment of an emergency radio infrastructure grant program.</w:t>
      </w:r>
    </w:p>
    <w:p w:rsidR="0010042F" w:rsidRPr="007508EA" w:rsidRDefault="0010042F" w:rsidP="00883435">
      <w:pPr>
        <w:spacing w:after="0" w:line="240" w:lineRule="auto"/>
        <w:jc w:val="both"/>
        <w:rPr>
          <w:rFonts w:eastAsia="Times New Roman" w:cs="Times New Roman"/>
          <w:szCs w:val="24"/>
        </w:rPr>
      </w:pPr>
    </w:p>
    <w:p w:rsidR="0010042F" w:rsidRPr="005C2A78" w:rsidRDefault="0010042F" w:rsidP="0088343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E84C67B11946F38733EAD0C2A14641"/>
          </w:placeholder>
        </w:sdtPr>
        <w:sdtContent>
          <w:r>
            <w:rPr>
              <w:rFonts w:eastAsia="Times New Roman" w:cs="Times New Roman"/>
              <w:b/>
              <w:szCs w:val="24"/>
              <w:u w:val="single"/>
            </w:rPr>
            <w:t>RULEMAKING AUTHORITY</w:t>
          </w:r>
        </w:sdtContent>
      </w:sdt>
    </w:p>
    <w:p w:rsidR="0010042F" w:rsidRPr="006529C4" w:rsidRDefault="0010042F" w:rsidP="00883435">
      <w:pPr>
        <w:spacing w:after="0" w:line="240" w:lineRule="auto"/>
        <w:jc w:val="both"/>
        <w:rPr>
          <w:rFonts w:cs="Times New Roman"/>
          <w:szCs w:val="24"/>
        </w:rPr>
      </w:pPr>
    </w:p>
    <w:p w:rsidR="0010042F" w:rsidRPr="006529C4" w:rsidRDefault="0010042F" w:rsidP="00883435">
      <w:pPr>
        <w:spacing w:after="0" w:line="240" w:lineRule="auto"/>
        <w:jc w:val="both"/>
        <w:rPr>
          <w:rFonts w:cs="Times New Roman"/>
          <w:szCs w:val="24"/>
        </w:rPr>
      </w:pPr>
      <w:r>
        <w:rPr>
          <w:rFonts w:cs="Times New Roman"/>
          <w:szCs w:val="24"/>
        </w:rPr>
        <w:t>Rulemaking authority is expressly granted to the Office of the Governor in SECTION 1 (Section 411.4015, Government Code) of this bill.</w:t>
      </w:r>
    </w:p>
    <w:p w:rsidR="0010042F" w:rsidRPr="006529C4" w:rsidRDefault="0010042F" w:rsidP="00883435">
      <w:pPr>
        <w:spacing w:after="0" w:line="240" w:lineRule="auto"/>
        <w:jc w:val="both"/>
        <w:rPr>
          <w:rFonts w:cs="Times New Roman"/>
          <w:szCs w:val="24"/>
        </w:rPr>
      </w:pPr>
    </w:p>
    <w:p w:rsidR="0010042F" w:rsidRPr="005C2A78" w:rsidRDefault="0010042F" w:rsidP="0088343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12E5EBFA194939A3637B0B0DD02F3B"/>
          </w:placeholder>
        </w:sdtPr>
        <w:sdtContent>
          <w:r>
            <w:rPr>
              <w:rFonts w:eastAsia="Times New Roman" w:cs="Times New Roman"/>
              <w:b/>
              <w:szCs w:val="24"/>
              <w:u w:val="single"/>
            </w:rPr>
            <w:t>SECTION BY SECTION ANALYSIS</w:t>
          </w:r>
        </w:sdtContent>
      </w:sdt>
    </w:p>
    <w:p w:rsidR="0010042F" w:rsidRPr="005C2A78" w:rsidRDefault="0010042F" w:rsidP="00883435">
      <w:pPr>
        <w:spacing w:after="0" w:line="240" w:lineRule="auto"/>
        <w:jc w:val="both"/>
        <w:rPr>
          <w:rFonts w:eastAsia="Times New Roman" w:cs="Times New Roman"/>
          <w:szCs w:val="24"/>
        </w:rPr>
      </w:pPr>
    </w:p>
    <w:p w:rsidR="0010042F" w:rsidRDefault="0010042F" w:rsidP="0088343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N, Chapter 411, Government Code, by adding Section 411.4015, as follows:</w:t>
      </w:r>
    </w:p>
    <w:p w:rsidR="0010042F" w:rsidRDefault="0010042F" w:rsidP="00883435">
      <w:pPr>
        <w:spacing w:after="0" w:line="240" w:lineRule="auto"/>
        <w:jc w:val="both"/>
      </w:pPr>
    </w:p>
    <w:p w:rsidR="0010042F" w:rsidRDefault="0010042F" w:rsidP="00883435">
      <w:pPr>
        <w:spacing w:after="0" w:line="240" w:lineRule="auto"/>
        <w:ind w:left="720"/>
        <w:jc w:val="both"/>
      </w:pPr>
      <w:r>
        <w:t xml:space="preserve">Sec. 411.4015. GRANTS TO FINANCE INTEROPERABLE STATEWIDE EMERGENCY RADIO INFRASTRUCTURE. (a) Requires the Office of the Governor (governor's office) to establish a program to provide grants (program) as provided by Section 411.402 (Use of Revenue). </w:t>
      </w:r>
    </w:p>
    <w:p w:rsidR="0010042F" w:rsidRDefault="0010042F" w:rsidP="00883435">
      <w:pPr>
        <w:spacing w:after="0" w:line="240" w:lineRule="auto"/>
        <w:ind w:left="720"/>
        <w:jc w:val="both"/>
      </w:pPr>
    </w:p>
    <w:p w:rsidR="0010042F" w:rsidRDefault="0010042F" w:rsidP="00883435">
      <w:pPr>
        <w:spacing w:after="0" w:line="240" w:lineRule="auto"/>
        <w:ind w:left="1440"/>
        <w:jc w:val="both"/>
      </w:pPr>
      <w:r>
        <w:t xml:space="preserve">(b) Requires the governor's office to establish procedures to administer the program, including a procedure for the submission of a proposal and a procedure to be used by the governor's office to evaluate a proposal. </w:t>
      </w:r>
    </w:p>
    <w:p w:rsidR="0010042F" w:rsidRDefault="0010042F" w:rsidP="00883435">
      <w:pPr>
        <w:spacing w:after="0" w:line="240" w:lineRule="auto"/>
        <w:ind w:left="1440"/>
        <w:jc w:val="both"/>
      </w:pPr>
    </w:p>
    <w:p w:rsidR="0010042F" w:rsidRDefault="0010042F" w:rsidP="00883435">
      <w:pPr>
        <w:spacing w:after="0" w:line="240" w:lineRule="auto"/>
        <w:ind w:left="1440"/>
        <w:jc w:val="both"/>
      </w:pPr>
      <w:r>
        <w:t xml:space="preserve">(c) Requires the governor's office to enter into a contract that includes performance requirements with each grant recipient. Requires the governor's office to monitor and enforce the terms of the contract. </w:t>
      </w:r>
    </w:p>
    <w:p w:rsidR="0010042F" w:rsidRDefault="0010042F" w:rsidP="00883435">
      <w:pPr>
        <w:spacing w:after="0" w:line="240" w:lineRule="auto"/>
        <w:ind w:left="1440"/>
        <w:jc w:val="both"/>
      </w:pPr>
    </w:p>
    <w:p w:rsidR="0010042F" w:rsidRPr="005C2A78" w:rsidRDefault="0010042F" w:rsidP="00883435">
      <w:pPr>
        <w:spacing w:after="0" w:line="240" w:lineRule="auto"/>
        <w:ind w:left="1440"/>
        <w:jc w:val="both"/>
        <w:rPr>
          <w:rFonts w:eastAsia="Times New Roman" w:cs="Times New Roman"/>
          <w:szCs w:val="24"/>
        </w:rPr>
      </w:pPr>
      <w:r>
        <w:t>(d) Requires the governor's office to adopt rules to administer this section.</w:t>
      </w:r>
    </w:p>
    <w:p w:rsidR="0010042F" w:rsidRPr="005C2A78" w:rsidRDefault="0010042F" w:rsidP="00883435">
      <w:pPr>
        <w:spacing w:after="0" w:line="240" w:lineRule="auto"/>
        <w:jc w:val="both"/>
        <w:rPr>
          <w:rFonts w:eastAsia="Times New Roman" w:cs="Times New Roman"/>
          <w:szCs w:val="24"/>
        </w:rPr>
      </w:pPr>
    </w:p>
    <w:p w:rsidR="0010042F" w:rsidRDefault="0010042F" w:rsidP="0088343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411.402, Government Code, as follows:</w:t>
      </w:r>
    </w:p>
    <w:p w:rsidR="0010042F" w:rsidRPr="005C2A78" w:rsidRDefault="0010042F" w:rsidP="00883435">
      <w:pPr>
        <w:spacing w:after="0" w:line="240" w:lineRule="auto"/>
        <w:jc w:val="both"/>
        <w:rPr>
          <w:rFonts w:eastAsia="Times New Roman" w:cs="Times New Roman"/>
          <w:szCs w:val="24"/>
        </w:rPr>
      </w:pPr>
    </w:p>
    <w:p w:rsidR="0010042F" w:rsidRDefault="0010042F" w:rsidP="00883435">
      <w:pPr>
        <w:spacing w:after="0" w:line="240" w:lineRule="auto"/>
        <w:ind w:left="720"/>
        <w:jc w:val="both"/>
      </w:pPr>
      <w:r>
        <w:t xml:space="preserve">Sec. 411.402. New heading: USE OF GRANTS. (a) Authorizes a grant provided under Section 411.4015, rather than authorizing fees collected under Section 133.102(e)(11) (relating to requiring the comptroller of public accounts of the State of Texas (comptroller) to allocate a certain percentage of certain court costs to </w:t>
      </w:r>
      <w:r w:rsidRPr="007508EA">
        <w:t>an account in the state treasury to be used for the establishment and operation of the Correctional Management Institute of Texas and Criminal Justice Center Account</w:t>
      </w:r>
      <w:r>
        <w:t>), Local Government Code, to only:</w:t>
      </w:r>
    </w:p>
    <w:p w:rsidR="0010042F" w:rsidRDefault="0010042F" w:rsidP="00883435">
      <w:pPr>
        <w:spacing w:after="0" w:line="240" w:lineRule="auto"/>
        <w:ind w:left="720"/>
        <w:jc w:val="both"/>
      </w:pPr>
    </w:p>
    <w:p w:rsidR="0010042F" w:rsidRDefault="0010042F" w:rsidP="00883435">
      <w:pPr>
        <w:spacing w:after="0" w:line="240" w:lineRule="auto"/>
        <w:ind w:left="2160"/>
        <w:jc w:val="both"/>
      </w:pPr>
      <w:r>
        <w:t>(1)–(3) makes no changes to these subdivisions;</w:t>
      </w:r>
    </w:p>
    <w:p w:rsidR="0010042F" w:rsidRDefault="0010042F" w:rsidP="00883435">
      <w:pPr>
        <w:spacing w:after="0" w:line="240" w:lineRule="auto"/>
        <w:ind w:left="2160"/>
        <w:jc w:val="both"/>
      </w:pPr>
    </w:p>
    <w:p w:rsidR="0010042F" w:rsidRDefault="0010042F" w:rsidP="00883435">
      <w:pPr>
        <w:spacing w:after="0" w:line="240" w:lineRule="auto"/>
        <w:ind w:left="2160"/>
        <w:jc w:val="both"/>
      </w:pPr>
      <w:r>
        <w:t>(4) be made, rather than be distributed as grants by the Department of Public Safety of the State of Texas (DPS), to certain entities; or</w:t>
      </w:r>
    </w:p>
    <w:p w:rsidR="0010042F" w:rsidRDefault="0010042F" w:rsidP="00883435">
      <w:pPr>
        <w:spacing w:after="0" w:line="240" w:lineRule="auto"/>
        <w:ind w:left="2160"/>
        <w:jc w:val="both"/>
      </w:pPr>
    </w:p>
    <w:p w:rsidR="0010042F" w:rsidRDefault="0010042F" w:rsidP="00883435">
      <w:pPr>
        <w:spacing w:after="0" w:line="240" w:lineRule="auto"/>
        <w:ind w:left="2160"/>
        <w:jc w:val="both"/>
      </w:pPr>
      <w:r>
        <w:t>(5) makes no changes to this subdivision.</w:t>
      </w:r>
    </w:p>
    <w:p w:rsidR="0010042F" w:rsidRDefault="0010042F" w:rsidP="00883435">
      <w:pPr>
        <w:spacing w:after="0" w:line="240" w:lineRule="auto"/>
        <w:ind w:left="2160"/>
        <w:jc w:val="both"/>
      </w:pPr>
    </w:p>
    <w:p w:rsidR="0010042F" w:rsidRDefault="0010042F" w:rsidP="00883435">
      <w:pPr>
        <w:spacing w:after="0" w:line="240" w:lineRule="auto"/>
        <w:ind w:left="1440"/>
        <w:jc w:val="both"/>
      </w:pPr>
      <w:r>
        <w:t>(b) Prohibits a grant provided under Section 411.4015, rather than prohibiting fees collected and distributed as provided by this subchapter (Interoperable Statewide Emergency Radio Infrastructure), from being used to purchase or maintain radio subscriber equipment.</w:t>
      </w:r>
    </w:p>
    <w:p w:rsidR="0010042F" w:rsidRPr="005C2A78" w:rsidRDefault="0010042F" w:rsidP="00883435">
      <w:pPr>
        <w:spacing w:after="0" w:line="240" w:lineRule="auto"/>
        <w:ind w:left="720"/>
        <w:jc w:val="both"/>
        <w:rPr>
          <w:rFonts w:eastAsia="Times New Roman" w:cs="Times New Roman"/>
          <w:szCs w:val="24"/>
        </w:rPr>
      </w:pPr>
    </w:p>
    <w:p w:rsidR="0010042F" w:rsidRDefault="0010042F" w:rsidP="0088343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Sections 411.403(b) and (c), Government Code, as follows:</w:t>
      </w:r>
    </w:p>
    <w:p w:rsidR="0010042F" w:rsidRDefault="0010042F" w:rsidP="00883435">
      <w:pPr>
        <w:spacing w:after="0" w:line="240" w:lineRule="auto"/>
        <w:jc w:val="both"/>
      </w:pPr>
    </w:p>
    <w:p w:rsidR="0010042F" w:rsidRDefault="0010042F" w:rsidP="00883435">
      <w:pPr>
        <w:spacing w:after="0" w:line="240" w:lineRule="auto"/>
        <w:ind w:left="720"/>
        <w:jc w:val="both"/>
      </w:pPr>
      <w:r>
        <w:t>(b) Provides that the emergency radio infrastructure account (account) consists of:</w:t>
      </w:r>
    </w:p>
    <w:p w:rsidR="0010042F" w:rsidRDefault="0010042F" w:rsidP="00883435">
      <w:pPr>
        <w:spacing w:after="0" w:line="240" w:lineRule="auto"/>
        <w:ind w:left="720"/>
        <w:jc w:val="both"/>
      </w:pPr>
    </w:p>
    <w:p w:rsidR="0010042F" w:rsidRDefault="0010042F" w:rsidP="00883435">
      <w:pPr>
        <w:spacing w:after="0" w:line="240" w:lineRule="auto"/>
        <w:ind w:left="1440"/>
        <w:jc w:val="both"/>
      </w:pPr>
      <w:r>
        <w:t>(1) fees deposited in the account as provided by Section 133.102(e)(9)</w:t>
      </w:r>
      <w:r w:rsidRPr="007508EA">
        <w:t xml:space="preserve"> </w:t>
      </w:r>
      <w:r>
        <w:t>(relating to requiring the comptroller to allocate a certain percentage of certain court costs to the account), rather than Section 133.102(e)(11), Local Government Code; and</w:t>
      </w:r>
    </w:p>
    <w:p w:rsidR="0010042F" w:rsidRDefault="0010042F" w:rsidP="00883435">
      <w:pPr>
        <w:spacing w:after="0" w:line="240" w:lineRule="auto"/>
        <w:ind w:left="1440"/>
        <w:jc w:val="both"/>
      </w:pPr>
    </w:p>
    <w:p w:rsidR="0010042F" w:rsidRDefault="0010042F" w:rsidP="00883435">
      <w:pPr>
        <w:spacing w:after="0" w:line="240" w:lineRule="auto"/>
        <w:ind w:left="1440"/>
        <w:jc w:val="both"/>
      </w:pPr>
      <w:r>
        <w:t>(2) makes no changes to this subdivision.</w:t>
      </w:r>
    </w:p>
    <w:p w:rsidR="0010042F" w:rsidRDefault="0010042F" w:rsidP="00883435">
      <w:pPr>
        <w:spacing w:after="0" w:line="240" w:lineRule="auto"/>
        <w:ind w:left="1440"/>
        <w:jc w:val="both"/>
      </w:pPr>
    </w:p>
    <w:p w:rsidR="0010042F" w:rsidRDefault="0010042F" w:rsidP="00883435">
      <w:pPr>
        <w:spacing w:after="0" w:line="240" w:lineRule="auto"/>
        <w:ind w:left="720"/>
        <w:jc w:val="both"/>
      </w:pPr>
      <w:r>
        <w:t>(c) Authorizes money in the account to be used only for grants made under this subchapter, rather than appropriated to DPS for the purposes described by Section 411.402.</w:t>
      </w:r>
    </w:p>
    <w:p w:rsidR="0010042F" w:rsidRDefault="0010042F" w:rsidP="00883435">
      <w:pPr>
        <w:spacing w:after="0" w:line="240" w:lineRule="auto"/>
        <w:jc w:val="both"/>
      </w:pPr>
    </w:p>
    <w:p w:rsidR="0010042F" w:rsidRPr="00C8671F" w:rsidRDefault="0010042F" w:rsidP="00883435">
      <w:pPr>
        <w:spacing w:after="0" w:line="240" w:lineRule="auto"/>
        <w:jc w:val="both"/>
        <w:rPr>
          <w:rFonts w:eastAsia="Times New Roman" w:cs="Times New Roman"/>
          <w:szCs w:val="24"/>
        </w:rPr>
      </w:pPr>
      <w:r>
        <w:t>SECTION 4. Effective date: September 1, 2019.</w:t>
      </w:r>
    </w:p>
    <w:sectPr w:rsidR="0010042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87" w:rsidRDefault="00F61787" w:rsidP="000F1DF9">
      <w:pPr>
        <w:spacing w:after="0" w:line="240" w:lineRule="auto"/>
      </w:pPr>
      <w:r>
        <w:separator/>
      </w:r>
    </w:p>
  </w:endnote>
  <w:endnote w:type="continuationSeparator" w:id="0">
    <w:p w:rsidR="00F61787" w:rsidRDefault="00F617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17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042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042F">
                <w:rPr>
                  <w:sz w:val="20"/>
                  <w:szCs w:val="20"/>
                </w:rPr>
                <w:t>H.B. 2952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042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17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04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04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87" w:rsidRDefault="00F61787" w:rsidP="000F1DF9">
      <w:pPr>
        <w:spacing w:after="0" w:line="240" w:lineRule="auto"/>
      </w:pPr>
      <w:r>
        <w:separator/>
      </w:r>
    </w:p>
  </w:footnote>
  <w:footnote w:type="continuationSeparator" w:id="0">
    <w:p w:rsidR="00F61787" w:rsidRDefault="00F617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042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178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CF628-4285-43E2-BBE2-4A3F95D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04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4343">
      <w:bodyDiv w:val="1"/>
      <w:marLeft w:val="0"/>
      <w:marRight w:val="0"/>
      <w:marTop w:val="0"/>
      <w:marBottom w:val="0"/>
      <w:divBdr>
        <w:top w:val="none" w:sz="0" w:space="0" w:color="auto"/>
        <w:left w:val="none" w:sz="0" w:space="0" w:color="auto"/>
        <w:bottom w:val="none" w:sz="0" w:space="0" w:color="auto"/>
        <w:right w:val="none" w:sz="0" w:space="0" w:color="auto"/>
      </w:divBdr>
    </w:div>
    <w:div w:id="14161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3A03" w:rsidP="00B73A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4DAF83D512405DBC3FED67F6159E31"/>
        <w:category>
          <w:name w:val="General"/>
          <w:gallery w:val="placeholder"/>
        </w:category>
        <w:types>
          <w:type w:val="bbPlcHdr"/>
        </w:types>
        <w:behaviors>
          <w:behavior w:val="content"/>
        </w:behaviors>
        <w:guid w:val="{277CADB5-77E0-4667-8184-610D7F559041}"/>
      </w:docPartPr>
      <w:docPartBody>
        <w:p w:rsidR="00000000" w:rsidRDefault="00085C14"/>
      </w:docPartBody>
    </w:docPart>
    <w:docPart>
      <w:docPartPr>
        <w:name w:val="438FAE7498AA491F87DD16698A7FC9E1"/>
        <w:category>
          <w:name w:val="General"/>
          <w:gallery w:val="placeholder"/>
        </w:category>
        <w:types>
          <w:type w:val="bbPlcHdr"/>
        </w:types>
        <w:behaviors>
          <w:behavior w:val="content"/>
        </w:behaviors>
        <w:guid w:val="{D7465C61-360C-49FD-A35E-14D4A5AB90FF}"/>
      </w:docPartPr>
      <w:docPartBody>
        <w:p w:rsidR="00000000" w:rsidRDefault="00085C14"/>
      </w:docPartBody>
    </w:docPart>
    <w:docPart>
      <w:docPartPr>
        <w:name w:val="45F5EA3AB12D4F718B13067CC9AE2061"/>
        <w:category>
          <w:name w:val="General"/>
          <w:gallery w:val="placeholder"/>
        </w:category>
        <w:types>
          <w:type w:val="bbPlcHdr"/>
        </w:types>
        <w:behaviors>
          <w:behavior w:val="content"/>
        </w:behaviors>
        <w:guid w:val="{3B0AC5A7-3FDA-4C30-AE13-F870248A7F4D}"/>
      </w:docPartPr>
      <w:docPartBody>
        <w:p w:rsidR="00000000" w:rsidRDefault="00085C14"/>
      </w:docPartBody>
    </w:docPart>
    <w:docPart>
      <w:docPartPr>
        <w:name w:val="392CD8D20A5A433FB3BA8C83CB395028"/>
        <w:category>
          <w:name w:val="General"/>
          <w:gallery w:val="placeholder"/>
        </w:category>
        <w:types>
          <w:type w:val="bbPlcHdr"/>
        </w:types>
        <w:behaviors>
          <w:behavior w:val="content"/>
        </w:behaviors>
        <w:guid w:val="{290A9668-29B5-44C2-8CBB-C304FAC07B6F}"/>
      </w:docPartPr>
      <w:docPartBody>
        <w:p w:rsidR="00000000" w:rsidRDefault="00085C14"/>
      </w:docPartBody>
    </w:docPart>
    <w:docPart>
      <w:docPartPr>
        <w:name w:val="0E42D0F6358B4402B2CCF7270A4B3B55"/>
        <w:category>
          <w:name w:val="General"/>
          <w:gallery w:val="placeholder"/>
        </w:category>
        <w:types>
          <w:type w:val="bbPlcHdr"/>
        </w:types>
        <w:behaviors>
          <w:behavior w:val="content"/>
        </w:behaviors>
        <w:guid w:val="{112C6EB2-9FCB-4920-A4D3-0422035CEF46}"/>
      </w:docPartPr>
      <w:docPartBody>
        <w:p w:rsidR="00000000" w:rsidRDefault="00085C14"/>
      </w:docPartBody>
    </w:docPart>
    <w:docPart>
      <w:docPartPr>
        <w:name w:val="A674428AA6EE4C6EA984AF03774A51FD"/>
        <w:category>
          <w:name w:val="General"/>
          <w:gallery w:val="placeholder"/>
        </w:category>
        <w:types>
          <w:type w:val="bbPlcHdr"/>
        </w:types>
        <w:behaviors>
          <w:behavior w:val="content"/>
        </w:behaviors>
        <w:guid w:val="{4DD01A81-17B1-4042-BCA9-235CEAE5A0F0}"/>
      </w:docPartPr>
      <w:docPartBody>
        <w:p w:rsidR="00000000" w:rsidRDefault="00085C14"/>
      </w:docPartBody>
    </w:docPart>
    <w:docPart>
      <w:docPartPr>
        <w:name w:val="31016CD9FC3C417C90FD4A02B94EDEE5"/>
        <w:category>
          <w:name w:val="General"/>
          <w:gallery w:val="placeholder"/>
        </w:category>
        <w:types>
          <w:type w:val="bbPlcHdr"/>
        </w:types>
        <w:behaviors>
          <w:behavior w:val="content"/>
        </w:behaviors>
        <w:guid w:val="{15DA7BC4-35AC-402F-AB77-57D174A4177A}"/>
      </w:docPartPr>
      <w:docPartBody>
        <w:p w:rsidR="00000000" w:rsidRDefault="00085C14"/>
      </w:docPartBody>
    </w:docPart>
    <w:docPart>
      <w:docPartPr>
        <w:name w:val="2694D4E52D764BB6BC98011B31E25DE5"/>
        <w:category>
          <w:name w:val="General"/>
          <w:gallery w:val="placeholder"/>
        </w:category>
        <w:types>
          <w:type w:val="bbPlcHdr"/>
        </w:types>
        <w:behaviors>
          <w:behavior w:val="content"/>
        </w:behaviors>
        <w:guid w:val="{022E707A-0573-412A-9511-7240F7CE83D6}"/>
      </w:docPartPr>
      <w:docPartBody>
        <w:p w:rsidR="00000000" w:rsidRDefault="00085C14"/>
      </w:docPartBody>
    </w:docPart>
    <w:docPart>
      <w:docPartPr>
        <w:name w:val="16CE1141829142448FCA5E3155F9880E"/>
        <w:category>
          <w:name w:val="General"/>
          <w:gallery w:val="placeholder"/>
        </w:category>
        <w:types>
          <w:type w:val="bbPlcHdr"/>
        </w:types>
        <w:behaviors>
          <w:behavior w:val="content"/>
        </w:behaviors>
        <w:guid w:val="{F6995D89-ECF6-42D1-8AC0-89713552DE07}"/>
      </w:docPartPr>
      <w:docPartBody>
        <w:p w:rsidR="00000000" w:rsidRDefault="00B73A03" w:rsidP="00B73A03">
          <w:pPr>
            <w:pStyle w:val="16CE1141829142448FCA5E3155F9880E"/>
          </w:pPr>
          <w:r w:rsidRPr="00A30DD1">
            <w:rPr>
              <w:rStyle w:val="PlaceholderText"/>
            </w:rPr>
            <w:t>Click here to enter a date.</w:t>
          </w:r>
        </w:p>
      </w:docPartBody>
    </w:docPart>
    <w:docPart>
      <w:docPartPr>
        <w:name w:val="405758F7420942549091F0BBDB663C03"/>
        <w:category>
          <w:name w:val="General"/>
          <w:gallery w:val="placeholder"/>
        </w:category>
        <w:types>
          <w:type w:val="bbPlcHdr"/>
        </w:types>
        <w:behaviors>
          <w:behavior w:val="content"/>
        </w:behaviors>
        <w:guid w:val="{02DBD847-B3C8-4CD9-8A55-8F357ED3BA7C}"/>
      </w:docPartPr>
      <w:docPartBody>
        <w:p w:rsidR="00000000" w:rsidRDefault="00085C14"/>
      </w:docPartBody>
    </w:docPart>
    <w:docPart>
      <w:docPartPr>
        <w:name w:val="53F5BA506E8C4D85BC575CAB66060953"/>
        <w:category>
          <w:name w:val="General"/>
          <w:gallery w:val="placeholder"/>
        </w:category>
        <w:types>
          <w:type w:val="bbPlcHdr"/>
        </w:types>
        <w:behaviors>
          <w:behavior w:val="content"/>
        </w:behaviors>
        <w:guid w:val="{99484E36-1EE9-4685-AE32-EF809901CED1}"/>
      </w:docPartPr>
      <w:docPartBody>
        <w:p w:rsidR="00000000" w:rsidRDefault="00085C14"/>
      </w:docPartBody>
    </w:docPart>
    <w:docPart>
      <w:docPartPr>
        <w:name w:val="77CCC4EB078E45708CBA5688E3D81C87"/>
        <w:category>
          <w:name w:val="General"/>
          <w:gallery w:val="placeholder"/>
        </w:category>
        <w:types>
          <w:type w:val="bbPlcHdr"/>
        </w:types>
        <w:behaviors>
          <w:behavior w:val="content"/>
        </w:behaviors>
        <w:guid w:val="{AEA80CE3-CD79-4C48-8AB6-5A18DAD2641C}"/>
      </w:docPartPr>
      <w:docPartBody>
        <w:p w:rsidR="00000000" w:rsidRDefault="00B73A03" w:rsidP="00B73A03">
          <w:pPr>
            <w:pStyle w:val="77CCC4EB078E45708CBA5688E3D81C87"/>
          </w:pPr>
          <w:r>
            <w:rPr>
              <w:rFonts w:eastAsia="Times New Roman" w:cs="Times New Roman"/>
              <w:bCs/>
              <w:szCs w:val="24"/>
            </w:rPr>
            <w:t xml:space="preserve"> </w:t>
          </w:r>
        </w:p>
      </w:docPartBody>
    </w:docPart>
    <w:docPart>
      <w:docPartPr>
        <w:name w:val="F6E84C67B11946F38733EAD0C2A14641"/>
        <w:category>
          <w:name w:val="General"/>
          <w:gallery w:val="placeholder"/>
        </w:category>
        <w:types>
          <w:type w:val="bbPlcHdr"/>
        </w:types>
        <w:behaviors>
          <w:behavior w:val="content"/>
        </w:behaviors>
        <w:guid w:val="{3BB83B63-C19C-48D0-8D02-52385BE29355}"/>
      </w:docPartPr>
      <w:docPartBody>
        <w:p w:rsidR="00000000" w:rsidRDefault="00085C14"/>
      </w:docPartBody>
    </w:docPart>
    <w:docPart>
      <w:docPartPr>
        <w:name w:val="F012E5EBFA194939A3637B0B0DD02F3B"/>
        <w:category>
          <w:name w:val="General"/>
          <w:gallery w:val="placeholder"/>
        </w:category>
        <w:types>
          <w:type w:val="bbPlcHdr"/>
        </w:types>
        <w:behaviors>
          <w:behavior w:val="content"/>
        </w:behaviors>
        <w:guid w:val="{5F0FD03E-5160-47BD-A7DF-912FE0CAAABE}"/>
      </w:docPartPr>
      <w:docPartBody>
        <w:p w:rsidR="00000000" w:rsidRDefault="00085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5C1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3A0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A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3A03"/>
    <w:rPr>
      <w:rFonts w:ascii="Times New Roman" w:hAnsi="Times New Roman"/>
      <w:sz w:val="24"/>
    </w:rPr>
  </w:style>
  <w:style w:type="paragraph" w:customStyle="1" w:styleId="487D89B4F8B34DB4967D41FE18F7F88D9">
    <w:name w:val="487D89B4F8B34DB4967D41FE18F7F88D9"/>
    <w:rsid w:val="00B73A03"/>
    <w:rPr>
      <w:rFonts w:ascii="Times New Roman" w:hAnsi="Times New Roman"/>
      <w:sz w:val="24"/>
    </w:rPr>
  </w:style>
  <w:style w:type="paragraph" w:customStyle="1" w:styleId="AE2570ED5D764CD7AF9686706F550F4622">
    <w:name w:val="AE2570ED5D764CD7AF9686706F550F4622"/>
    <w:rsid w:val="00B73A03"/>
    <w:pPr>
      <w:tabs>
        <w:tab w:val="center" w:pos="4680"/>
        <w:tab w:val="right" w:pos="9360"/>
      </w:tabs>
      <w:spacing w:after="0" w:line="240" w:lineRule="auto"/>
    </w:pPr>
    <w:rPr>
      <w:rFonts w:ascii="Times New Roman" w:hAnsi="Times New Roman"/>
      <w:sz w:val="24"/>
    </w:rPr>
  </w:style>
  <w:style w:type="paragraph" w:customStyle="1" w:styleId="16CE1141829142448FCA5E3155F9880E">
    <w:name w:val="16CE1141829142448FCA5E3155F9880E"/>
    <w:rsid w:val="00B73A03"/>
    <w:pPr>
      <w:spacing w:after="160" w:line="259" w:lineRule="auto"/>
    </w:pPr>
  </w:style>
  <w:style w:type="paragraph" w:customStyle="1" w:styleId="77CCC4EB078E45708CBA5688E3D81C87">
    <w:name w:val="77CCC4EB078E45708CBA5688E3D81C87"/>
    <w:rsid w:val="00B73A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6159E5-FC11-4F1A-9F36-770B81F1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604</Words>
  <Characters>3446</Characters>
  <Application>Microsoft Office Word</Application>
  <DocSecurity>0</DocSecurity>
  <Lines>28</Lines>
  <Paragraphs>8</Paragraphs>
  <ScaleCrop>false</ScaleCrop>
  <Company>Texas Legislative Council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2019-05-04T23:32:00Z</cp:lastPrinted>
  <dcterms:created xsi:type="dcterms:W3CDTF">2015-05-29T14:24:00Z</dcterms:created>
  <dcterms:modified xsi:type="dcterms:W3CDTF">2019-05-04T23:32:00Z</dcterms:modified>
</cp:coreProperties>
</file>

<file path=docProps/custom.xml><?xml version="1.0" encoding="utf-8"?>
<op:Properties xmlns:vt="http://schemas.openxmlformats.org/officeDocument/2006/docPropsVTypes" xmlns:op="http://schemas.openxmlformats.org/officeDocument/2006/custom-properties"/>
</file>