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E3" w:rsidRDefault="000050E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C60A0CD57FD428E9D7F805CBA24E25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050E3" w:rsidRPr="00585C31" w:rsidRDefault="000050E3" w:rsidP="000F1DF9">
      <w:pPr>
        <w:spacing w:after="0" w:line="240" w:lineRule="auto"/>
        <w:rPr>
          <w:rFonts w:cs="Times New Roman"/>
          <w:szCs w:val="24"/>
        </w:rPr>
      </w:pPr>
    </w:p>
    <w:p w:rsidR="000050E3" w:rsidRPr="00585C31" w:rsidRDefault="000050E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050E3" w:rsidTr="000F1DF9">
        <w:tc>
          <w:tcPr>
            <w:tcW w:w="2718" w:type="dxa"/>
          </w:tcPr>
          <w:p w:rsidR="000050E3" w:rsidRPr="005C2A78" w:rsidRDefault="000050E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BB30546003043ADBBA350C7497147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050E3" w:rsidRPr="00FF6471" w:rsidRDefault="000050E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9670DAE72264947BB7CC6B5F33D9D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2977</w:t>
                </w:r>
              </w:sdtContent>
            </w:sdt>
          </w:p>
        </w:tc>
      </w:tr>
      <w:tr w:rsidR="000050E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6A83CBE5F15461180EBE1C1832F06F3"/>
            </w:placeholder>
          </w:sdtPr>
          <w:sdtContent>
            <w:tc>
              <w:tcPr>
                <w:tcW w:w="2718" w:type="dxa"/>
              </w:tcPr>
              <w:p w:rsidR="000050E3" w:rsidRPr="000F1DF9" w:rsidRDefault="000050E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86R26022 MTB-F</w:t>
                </w:r>
              </w:p>
            </w:tc>
          </w:sdtContent>
        </w:sdt>
        <w:tc>
          <w:tcPr>
            <w:tcW w:w="6858" w:type="dxa"/>
          </w:tcPr>
          <w:p w:rsidR="000050E3" w:rsidRPr="005C2A78" w:rsidRDefault="000050E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923A2875A545D0B589E549927BF7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F0A5751524642D3B3D065E777DFBF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Howard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C96CE1C5EDD435299E965E22A43DB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0050E3" w:rsidTr="000F1DF9">
        <w:tc>
          <w:tcPr>
            <w:tcW w:w="2718" w:type="dxa"/>
          </w:tcPr>
          <w:p w:rsidR="000050E3" w:rsidRPr="00BC7495" w:rsidRDefault="000050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063849174E4583BD7E101244D24DDD"/>
            </w:placeholder>
          </w:sdtPr>
          <w:sdtContent>
            <w:tc>
              <w:tcPr>
                <w:tcW w:w="6858" w:type="dxa"/>
              </w:tcPr>
              <w:p w:rsidR="000050E3" w:rsidRPr="00FF6471" w:rsidRDefault="000050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050E3" w:rsidTr="000F1DF9">
        <w:tc>
          <w:tcPr>
            <w:tcW w:w="2718" w:type="dxa"/>
          </w:tcPr>
          <w:p w:rsidR="000050E3" w:rsidRPr="00BC7495" w:rsidRDefault="000050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15A7D3647A4F8994EDAEAC01B7C128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050E3" w:rsidRPr="00FF6471" w:rsidRDefault="000050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0050E3" w:rsidTr="000F1DF9">
        <w:tc>
          <w:tcPr>
            <w:tcW w:w="2718" w:type="dxa"/>
          </w:tcPr>
          <w:p w:rsidR="000050E3" w:rsidRPr="00BC7495" w:rsidRDefault="000050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EFC34FA07BD482AB7791ABCF9272BAD"/>
            </w:placeholder>
          </w:sdtPr>
          <w:sdtContent>
            <w:tc>
              <w:tcPr>
                <w:tcW w:w="6858" w:type="dxa"/>
              </w:tcPr>
              <w:p w:rsidR="000050E3" w:rsidRPr="00FF6471" w:rsidRDefault="000050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050E3" w:rsidRPr="00FF6471" w:rsidRDefault="000050E3" w:rsidP="000F1DF9">
      <w:pPr>
        <w:spacing w:after="0" w:line="240" w:lineRule="auto"/>
        <w:rPr>
          <w:rFonts w:cs="Times New Roman"/>
          <w:szCs w:val="24"/>
        </w:rPr>
      </w:pPr>
    </w:p>
    <w:p w:rsidR="000050E3" w:rsidRPr="00FF6471" w:rsidRDefault="000050E3" w:rsidP="000F1DF9">
      <w:pPr>
        <w:spacing w:after="0" w:line="240" w:lineRule="auto"/>
        <w:rPr>
          <w:rFonts w:cs="Times New Roman"/>
          <w:szCs w:val="24"/>
        </w:rPr>
      </w:pPr>
    </w:p>
    <w:p w:rsidR="000050E3" w:rsidRPr="00FF6471" w:rsidRDefault="000050E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C998EB3563D4DF3B709B08FD37C5E20"/>
        </w:placeholder>
      </w:sdtPr>
      <w:sdtContent>
        <w:p w:rsidR="000050E3" w:rsidRDefault="000050E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DB4B03CF3854D0684B51477DF6330BA"/>
        </w:placeholder>
      </w:sdtPr>
      <w:sdtEndPr/>
      <w:sdtContent>
        <w:p w:rsidR="000050E3" w:rsidRDefault="000050E3" w:rsidP="000050E3">
          <w:pPr>
            <w:pStyle w:val="NormalWeb"/>
            <w:spacing w:before="0" w:beforeAutospacing="0" w:after="0" w:afterAutospacing="0"/>
            <w:jc w:val="both"/>
            <w:divId w:val="1195314568"/>
            <w:rPr>
              <w:rFonts w:eastAsia="Times New Roman"/>
              <w:bCs/>
            </w:rPr>
          </w:pPr>
        </w:p>
        <w:p w:rsidR="000050E3" w:rsidRPr="00D70925" w:rsidRDefault="000050E3" w:rsidP="000050E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0050E3">
            <w:rPr>
              <w:rFonts w:cs="Times New Roman"/>
              <w:szCs w:val="24"/>
            </w:rPr>
            <w:t>H.B. 2977 amends current law relating to the transfer, sale, or exchange of real property or an interest in real property between the City of Austin and a state agency.</w:t>
          </w:r>
        </w:p>
      </w:sdtContent>
    </w:sdt>
    <w:p w:rsidR="000050E3" w:rsidRPr="008D5D3A" w:rsidRDefault="000050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050E3" w:rsidRPr="005C2A78" w:rsidRDefault="000050E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CE593964B294FA1A5D0F093D40D90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050E3" w:rsidRPr="006529C4" w:rsidRDefault="000050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050E3" w:rsidRPr="006529C4" w:rsidRDefault="000050E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050E3" w:rsidRPr="006529C4" w:rsidRDefault="000050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050E3" w:rsidRPr="005C2A78" w:rsidRDefault="000050E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B7027E994F948A9B1896F8BF1D136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050E3" w:rsidRPr="005C2A78" w:rsidRDefault="000050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050E3" w:rsidRPr="008D5D3A" w:rsidRDefault="000050E3" w:rsidP="00655C22">
      <w:pPr>
        <w:spacing w:after="0" w:line="240" w:lineRule="auto"/>
        <w:jc w:val="both"/>
        <w:rPr>
          <w:rFonts w:cs="Times New Roman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2166.052, Government Code, by adding Subsection (d), as </w:t>
      </w:r>
      <w:r w:rsidRPr="008D5D3A">
        <w:rPr>
          <w:rFonts w:cs="Times New Roman"/>
        </w:rPr>
        <w:t>follows:</w:t>
      </w:r>
    </w:p>
    <w:p w:rsidR="000050E3" w:rsidRPr="008D5D3A" w:rsidRDefault="000050E3" w:rsidP="00655C22">
      <w:pPr>
        <w:spacing w:after="0" w:line="240" w:lineRule="auto"/>
        <w:jc w:val="both"/>
        <w:rPr>
          <w:rFonts w:cs="Times New Roman"/>
        </w:rPr>
      </w:pPr>
    </w:p>
    <w:p w:rsidR="000050E3" w:rsidRPr="008D5D3A" w:rsidRDefault="000050E3" w:rsidP="00655C2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5D3A">
        <w:rPr>
          <w:rFonts w:cs="Times New Roman"/>
        </w:rPr>
        <w:t xml:space="preserve">(d) Authorizes the City of Austin, if an agreement under Subsection (c) (relating to authorizing the Texas Facilities Commission to </w:t>
      </w:r>
      <w:r w:rsidRPr="008D5D3A">
        <w:rPr>
          <w:rFonts w:cs="Times New Roman"/>
          <w:color w:val="000000"/>
          <w:shd w:val="clear" w:color="auto" w:fill="FFFFFF"/>
        </w:rPr>
        <w:t xml:space="preserve">enter into a contract with the City of Austin to govern the transfer, sale, or exchange of real property and interests in real property, including the vacation of street rights-of-way, easements, and other interests, as necessary or advantageous to both parties) </w:t>
      </w:r>
      <w:r w:rsidRPr="008D5D3A">
        <w:rPr>
          <w:rFonts w:cs="Times New Roman"/>
        </w:rPr>
        <w:t xml:space="preserve">provides for a transfer, sale, or exchange to be credited against future property or interests to be transferred, sold, or exchanged between the parties, to use any amount credited in the city's favor in a transfer, sale, or exchange of real property or an interest in real property with any state agency other than an institution of higher education as defined by Section 61.003 (Definitions), Education Code. </w:t>
      </w:r>
    </w:p>
    <w:p w:rsidR="000050E3" w:rsidRPr="005C2A78" w:rsidRDefault="000050E3" w:rsidP="00655C2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050E3" w:rsidRPr="00C8671F" w:rsidRDefault="000050E3" w:rsidP="00655C2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0050E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01" w:rsidRDefault="00241D01" w:rsidP="000F1DF9">
      <w:pPr>
        <w:spacing w:after="0" w:line="240" w:lineRule="auto"/>
      </w:pPr>
      <w:r>
        <w:separator/>
      </w:r>
    </w:p>
  </w:endnote>
  <w:endnote w:type="continuationSeparator" w:id="0">
    <w:p w:rsidR="00241D01" w:rsidRDefault="00241D0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41D0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050E3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050E3">
                <w:rPr>
                  <w:sz w:val="20"/>
                  <w:szCs w:val="20"/>
                </w:rPr>
                <w:t>H.B. 2977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050E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41D0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050E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050E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01" w:rsidRDefault="00241D01" w:rsidP="000F1DF9">
      <w:pPr>
        <w:spacing w:after="0" w:line="240" w:lineRule="auto"/>
      </w:pPr>
      <w:r>
        <w:separator/>
      </w:r>
    </w:p>
  </w:footnote>
  <w:footnote w:type="continuationSeparator" w:id="0">
    <w:p w:rsidR="00241D01" w:rsidRDefault="00241D0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050E3"/>
    <w:rsid w:val="00043800"/>
    <w:rsid w:val="000E552E"/>
    <w:rsid w:val="000F1DF9"/>
    <w:rsid w:val="002355A9"/>
    <w:rsid w:val="00241D01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6983E-0D1A-4A56-98D9-B59A36E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50E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A563A" w:rsidP="00CA563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C60A0CD57FD428E9D7F805CBA24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19E6-4DAD-4880-9936-417A558CFAA5}"/>
      </w:docPartPr>
      <w:docPartBody>
        <w:p w:rsidR="00000000" w:rsidRDefault="00693E49"/>
      </w:docPartBody>
    </w:docPart>
    <w:docPart>
      <w:docPartPr>
        <w:name w:val="5BB30546003043ADBBA350C74971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3A2D-701E-48BF-8D78-49E4911903A7}"/>
      </w:docPartPr>
      <w:docPartBody>
        <w:p w:rsidR="00000000" w:rsidRDefault="00693E49"/>
      </w:docPartBody>
    </w:docPart>
    <w:docPart>
      <w:docPartPr>
        <w:name w:val="29670DAE72264947BB7CC6B5F33D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65E3-3739-4117-97FD-600C9698E3F7}"/>
      </w:docPartPr>
      <w:docPartBody>
        <w:p w:rsidR="00000000" w:rsidRDefault="00693E49"/>
      </w:docPartBody>
    </w:docPart>
    <w:docPart>
      <w:docPartPr>
        <w:name w:val="86A83CBE5F15461180EBE1C1832F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2FE8-5293-46E7-90E3-F96FAE40B97C}"/>
      </w:docPartPr>
      <w:docPartBody>
        <w:p w:rsidR="00000000" w:rsidRDefault="00693E49"/>
      </w:docPartBody>
    </w:docPart>
    <w:docPart>
      <w:docPartPr>
        <w:name w:val="04923A2875A545D0B589E549927B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773F-73F9-46F1-8B03-15362CEC1671}"/>
      </w:docPartPr>
      <w:docPartBody>
        <w:p w:rsidR="00000000" w:rsidRDefault="00693E49"/>
      </w:docPartBody>
    </w:docPart>
    <w:docPart>
      <w:docPartPr>
        <w:name w:val="8F0A5751524642D3B3D065E777DF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66A9-8788-4714-8B2C-CFA997107A91}"/>
      </w:docPartPr>
      <w:docPartBody>
        <w:p w:rsidR="00000000" w:rsidRDefault="00693E49"/>
      </w:docPartBody>
    </w:docPart>
    <w:docPart>
      <w:docPartPr>
        <w:name w:val="FC96CE1C5EDD435299E965E22A43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D977-A093-451B-9FFC-5206B0FCFF6B}"/>
      </w:docPartPr>
      <w:docPartBody>
        <w:p w:rsidR="00000000" w:rsidRDefault="00693E49"/>
      </w:docPartBody>
    </w:docPart>
    <w:docPart>
      <w:docPartPr>
        <w:name w:val="3A063849174E4583BD7E101244D2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D6B5-345A-4C80-963D-A76AD1867AC4}"/>
      </w:docPartPr>
      <w:docPartBody>
        <w:p w:rsidR="00000000" w:rsidRDefault="00693E49"/>
      </w:docPartBody>
    </w:docPart>
    <w:docPart>
      <w:docPartPr>
        <w:name w:val="D615A7D3647A4F8994EDAEAC01B7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1231-8D6C-4E6B-B518-8A5F6284CC65}"/>
      </w:docPartPr>
      <w:docPartBody>
        <w:p w:rsidR="00000000" w:rsidRDefault="00CA563A" w:rsidP="00CA563A">
          <w:pPr>
            <w:pStyle w:val="D615A7D3647A4F8994EDAEAC01B7C1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EFC34FA07BD482AB7791ABCF927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5CC1-49B2-4E61-B88A-FB973656A464}"/>
      </w:docPartPr>
      <w:docPartBody>
        <w:p w:rsidR="00000000" w:rsidRDefault="00693E49"/>
      </w:docPartBody>
    </w:docPart>
    <w:docPart>
      <w:docPartPr>
        <w:name w:val="4C998EB3563D4DF3B709B08FD37C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2B01-1CBC-44EF-BA60-88F30F74711A}"/>
      </w:docPartPr>
      <w:docPartBody>
        <w:p w:rsidR="00000000" w:rsidRDefault="00693E49"/>
      </w:docPartBody>
    </w:docPart>
    <w:docPart>
      <w:docPartPr>
        <w:name w:val="DDB4B03CF3854D0684B51477DF63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96AB-5350-41C2-86B9-E121D2506A04}"/>
      </w:docPartPr>
      <w:docPartBody>
        <w:p w:rsidR="00000000" w:rsidRDefault="00CA563A" w:rsidP="00CA563A">
          <w:pPr>
            <w:pStyle w:val="DDB4B03CF3854D0684B51477DF6330B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CE593964B294FA1A5D0F093D40D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06B3-2391-4FB7-A7BA-985782775AE5}"/>
      </w:docPartPr>
      <w:docPartBody>
        <w:p w:rsidR="00000000" w:rsidRDefault="00693E49"/>
      </w:docPartBody>
    </w:docPart>
    <w:docPart>
      <w:docPartPr>
        <w:name w:val="6B7027E994F948A9B1896F8BF1D1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3291-E94E-4D2D-A46E-F991B2962F62}"/>
      </w:docPartPr>
      <w:docPartBody>
        <w:p w:rsidR="00000000" w:rsidRDefault="00693E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3E49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A563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6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A563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A563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A56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15A7D3647A4F8994EDAEAC01B7C128">
    <w:name w:val="D615A7D3647A4F8994EDAEAC01B7C128"/>
    <w:rsid w:val="00CA563A"/>
    <w:pPr>
      <w:spacing w:after="160" w:line="259" w:lineRule="auto"/>
    </w:pPr>
  </w:style>
  <w:style w:type="paragraph" w:customStyle="1" w:styleId="DDB4B03CF3854D0684B51477DF6330BA">
    <w:name w:val="DDB4B03CF3854D0684B51477DF6330BA"/>
    <w:rsid w:val="00CA56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6E3CCF8-40E0-4359-B45B-22031B1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224</Words>
  <Characters>1282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2019-05-13T19:17:00Z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