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F17CE" w:rsidTr="00345119">
        <w:tc>
          <w:tcPr>
            <w:tcW w:w="9576" w:type="dxa"/>
            <w:noWrap/>
          </w:tcPr>
          <w:p w:rsidR="008423E4" w:rsidRPr="0022177D" w:rsidRDefault="00DF032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F0326" w:rsidP="008423E4">
      <w:pPr>
        <w:jc w:val="center"/>
      </w:pPr>
    </w:p>
    <w:p w:rsidR="008423E4" w:rsidRPr="00B31F0E" w:rsidRDefault="00DF0326" w:rsidP="008423E4"/>
    <w:p w:rsidR="008423E4" w:rsidRPr="00742794" w:rsidRDefault="00DF032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F17CE" w:rsidTr="00345119">
        <w:tc>
          <w:tcPr>
            <w:tcW w:w="9576" w:type="dxa"/>
          </w:tcPr>
          <w:p w:rsidR="008423E4" w:rsidRPr="00861995" w:rsidRDefault="00DF0326" w:rsidP="00345119">
            <w:pPr>
              <w:jc w:val="right"/>
            </w:pPr>
            <w:r>
              <w:t>C.S.H.B. 2997</w:t>
            </w:r>
          </w:p>
        </w:tc>
      </w:tr>
      <w:tr w:rsidR="00FF17CE" w:rsidTr="00345119">
        <w:tc>
          <w:tcPr>
            <w:tcW w:w="9576" w:type="dxa"/>
          </w:tcPr>
          <w:p w:rsidR="008423E4" w:rsidRPr="00861995" w:rsidRDefault="00DF0326" w:rsidP="002F4BD6">
            <w:pPr>
              <w:jc w:val="right"/>
            </w:pPr>
            <w:r>
              <w:t xml:space="preserve">By: </w:t>
            </w:r>
            <w:r>
              <w:t>Talarico</w:t>
            </w:r>
          </w:p>
        </w:tc>
      </w:tr>
      <w:tr w:rsidR="00FF17CE" w:rsidTr="00345119">
        <w:tc>
          <w:tcPr>
            <w:tcW w:w="9576" w:type="dxa"/>
          </w:tcPr>
          <w:p w:rsidR="008423E4" w:rsidRPr="00861995" w:rsidRDefault="00DF0326" w:rsidP="00345119">
            <w:pPr>
              <w:jc w:val="right"/>
            </w:pPr>
            <w:r>
              <w:t>Public Education</w:t>
            </w:r>
          </w:p>
        </w:tc>
      </w:tr>
      <w:tr w:rsidR="00FF17CE" w:rsidTr="00345119">
        <w:tc>
          <w:tcPr>
            <w:tcW w:w="9576" w:type="dxa"/>
          </w:tcPr>
          <w:p w:rsidR="008423E4" w:rsidRDefault="00DF032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F0326" w:rsidP="008423E4">
      <w:pPr>
        <w:tabs>
          <w:tab w:val="right" w:pos="9360"/>
        </w:tabs>
      </w:pPr>
    </w:p>
    <w:p w:rsidR="008423E4" w:rsidRDefault="00DF0326" w:rsidP="008423E4"/>
    <w:p w:rsidR="008423E4" w:rsidRDefault="00DF032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F17CE" w:rsidTr="00345119">
        <w:tc>
          <w:tcPr>
            <w:tcW w:w="9576" w:type="dxa"/>
          </w:tcPr>
          <w:p w:rsidR="008423E4" w:rsidRPr="00A8133F" w:rsidRDefault="00DF0326" w:rsidP="001A18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F0326" w:rsidP="001A1800"/>
          <w:p w:rsidR="008423E4" w:rsidRDefault="00DF0326" w:rsidP="001A1800">
            <w:pPr>
              <w:pStyle w:val="Header"/>
              <w:jc w:val="both"/>
            </w:pPr>
            <w:r>
              <w:t xml:space="preserve">It has been noted that training has </w:t>
            </w:r>
            <w:r>
              <w:t>been essential in informing</w:t>
            </w:r>
            <w:r>
              <w:t xml:space="preserve"> many educators across the state </w:t>
            </w:r>
            <w:r>
              <w:t xml:space="preserve">about suicide prevention </w:t>
            </w:r>
            <w:r>
              <w:t xml:space="preserve">and </w:t>
            </w:r>
            <w:r>
              <w:t xml:space="preserve">that the training, which can help save lives, </w:t>
            </w:r>
            <w:r>
              <w:t xml:space="preserve">should be made available </w:t>
            </w:r>
            <w:r>
              <w:t>to</w:t>
            </w:r>
            <w:r>
              <w:t xml:space="preserve"> </w:t>
            </w:r>
            <w:r>
              <w:t>all public school district and open</w:t>
            </w:r>
            <w:r>
              <w:noBreakHyphen/>
              <w:t>enrollment charter school employees who</w:t>
            </w:r>
            <w:r>
              <w:t xml:space="preserve"> regularly</w:t>
            </w:r>
            <w:r>
              <w:t xml:space="preserve"> interact with students</w:t>
            </w:r>
            <w:r>
              <w:t xml:space="preserve">. </w:t>
            </w:r>
            <w:r w:rsidRPr="003976AF">
              <w:t>C.S.</w:t>
            </w:r>
            <w:r>
              <w:t xml:space="preserve">H.B. 2997 seeks to ensure this by revising requirements relating to </w:t>
            </w:r>
            <w:r>
              <w:t xml:space="preserve">suicide prevention training. </w:t>
            </w:r>
            <w:r>
              <w:t xml:space="preserve"> </w:t>
            </w:r>
          </w:p>
          <w:p w:rsidR="008423E4" w:rsidRPr="00E26B13" w:rsidRDefault="00DF0326" w:rsidP="001A1800">
            <w:pPr>
              <w:rPr>
                <w:b/>
              </w:rPr>
            </w:pPr>
          </w:p>
        </w:tc>
      </w:tr>
      <w:tr w:rsidR="00FF17CE" w:rsidTr="00345119">
        <w:tc>
          <w:tcPr>
            <w:tcW w:w="9576" w:type="dxa"/>
          </w:tcPr>
          <w:p w:rsidR="0017725B" w:rsidRDefault="00DF0326" w:rsidP="001A18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F0326" w:rsidP="001A1800">
            <w:pPr>
              <w:rPr>
                <w:b/>
                <w:u w:val="single"/>
              </w:rPr>
            </w:pPr>
          </w:p>
          <w:p w:rsidR="000F05D1" w:rsidRPr="000F05D1" w:rsidRDefault="00DF0326" w:rsidP="001A180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</w:t>
            </w:r>
            <w:r>
              <w:t xml:space="preserve"> of a person for community supervision, parole, or mandatory supervision.</w:t>
            </w:r>
          </w:p>
          <w:p w:rsidR="0017725B" w:rsidRPr="0017725B" w:rsidRDefault="00DF0326" w:rsidP="001A1800">
            <w:pPr>
              <w:rPr>
                <w:b/>
                <w:u w:val="single"/>
              </w:rPr>
            </w:pPr>
          </w:p>
        </w:tc>
      </w:tr>
      <w:tr w:rsidR="00FF17CE" w:rsidTr="00345119">
        <w:tc>
          <w:tcPr>
            <w:tcW w:w="9576" w:type="dxa"/>
          </w:tcPr>
          <w:p w:rsidR="008423E4" w:rsidRPr="00A8133F" w:rsidRDefault="00DF0326" w:rsidP="001A18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F0326" w:rsidP="001A1800"/>
          <w:p w:rsidR="006F33F0" w:rsidRDefault="00DF0326" w:rsidP="001A18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2 of this bill.</w:t>
            </w:r>
          </w:p>
          <w:p w:rsidR="008423E4" w:rsidRPr="00E21FDC" w:rsidRDefault="00DF0326" w:rsidP="001A1800">
            <w:pPr>
              <w:rPr>
                <w:b/>
              </w:rPr>
            </w:pPr>
          </w:p>
        </w:tc>
      </w:tr>
      <w:tr w:rsidR="00FF17CE" w:rsidTr="00345119">
        <w:tc>
          <w:tcPr>
            <w:tcW w:w="9576" w:type="dxa"/>
          </w:tcPr>
          <w:p w:rsidR="008423E4" w:rsidRPr="00A8133F" w:rsidRDefault="00DF0326" w:rsidP="001A18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F0326" w:rsidP="001A1800"/>
          <w:p w:rsidR="00A819E7" w:rsidRDefault="00DF0326" w:rsidP="001A1800">
            <w:pPr>
              <w:pStyle w:val="Header"/>
              <w:jc w:val="both"/>
            </w:pPr>
            <w:r w:rsidRPr="003976AF">
              <w:t>C.S.</w:t>
            </w:r>
            <w:r>
              <w:t xml:space="preserve">H.B. </w:t>
            </w:r>
            <w:r w:rsidRPr="000307B4">
              <w:t>2997</w:t>
            </w:r>
            <w:r>
              <w:t xml:space="preserve"> amends the </w:t>
            </w:r>
            <w:r>
              <w:t xml:space="preserve">Health and Safety Code </w:t>
            </w:r>
            <w:r>
              <w:t xml:space="preserve">to </w:t>
            </w:r>
            <w:r>
              <w:t>revise</w:t>
            </w:r>
            <w:r>
              <w:t xml:space="preserve"> </w:t>
            </w:r>
            <w:r>
              <w:t>requir</w:t>
            </w:r>
            <w:r>
              <w:t>ements for</w:t>
            </w:r>
            <w:r>
              <w:t xml:space="preserve"> </w:t>
            </w:r>
            <w:r>
              <w:t xml:space="preserve">each </w:t>
            </w:r>
            <w:r>
              <w:t xml:space="preserve">public school district </w:t>
            </w:r>
            <w:r>
              <w:t>with regard to the provision of</w:t>
            </w:r>
            <w:r>
              <w:t xml:space="preserve"> suicide prevention training</w:t>
            </w:r>
            <w:r>
              <w:t>:</w:t>
            </w:r>
            <w:r>
              <w:t xml:space="preserve">  </w:t>
            </w:r>
          </w:p>
          <w:p w:rsidR="00A819E7" w:rsidRDefault="00DF0326" w:rsidP="001A180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by </w:t>
            </w:r>
            <w:r>
              <w:t>extending the requirements to</w:t>
            </w:r>
            <w:r>
              <w:t xml:space="preserve"> an open-enrollment charter school</w:t>
            </w:r>
            <w:r>
              <w:t>;</w:t>
            </w:r>
            <w:r>
              <w:t xml:space="preserve"> </w:t>
            </w:r>
          </w:p>
          <w:p w:rsidR="00A819E7" w:rsidRDefault="00DF0326" w:rsidP="001A1800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by </w:t>
            </w:r>
            <w:r>
              <w:t>specify</w:t>
            </w:r>
            <w:r>
              <w:t>ing</w:t>
            </w:r>
            <w:r>
              <w:t xml:space="preserve"> that the tr</w:t>
            </w:r>
            <w:r>
              <w:t>aining must be provided each year</w:t>
            </w:r>
            <w:r>
              <w:t xml:space="preserve"> for </w:t>
            </w:r>
            <w:r>
              <w:t xml:space="preserve">an employee who regularly interacts with students enrolled in the district or </w:t>
            </w:r>
            <w:r>
              <w:t xml:space="preserve">charter </w:t>
            </w:r>
            <w:r>
              <w:t>school</w:t>
            </w:r>
            <w:r>
              <w:t>;</w:t>
            </w:r>
            <w:r>
              <w:t xml:space="preserve"> </w:t>
            </w:r>
          </w:p>
          <w:p w:rsidR="00AE4769" w:rsidRDefault="00DF0326" w:rsidP="001A1800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by removing </w:t>
            </w:r>
            <w:r>
              <w:t>a provision limiting</w:t>
            </w:r>
            <w:r>
              <w:t xml:space="preserve"> </w:t>
            </w:r>
            <w:r>
              <w:t xml:space="preserve">the </w:t>
            </w:r>
            <w:r>
              <w:t>requirement</w:t>
            </w:r>
            <w:r>
              <w:t xml:space="preserve"> </w:t>
            </w:r>
            <w:r>
              <w:t>to</w:t>
            </w:r>
            <w:r>
              <w:t xml:space="preserve"> provide the training </w:t>
            </w:r>
            <w:r w:rsidRPr="002B37C4">
              <w:t xml:space="preserve">at an elementary school campus </w:t>
            </w:r>
            <w:r>
              <w:t xml:space="preserve">only </w:t>
            </w:r>
            <w:r w:rsidRPr="002B37C4">
              <w:t xml:space="preserve">to the extent </w:t>
            </w:r>
            <w:r w:rsidRPr="002B37C4">
              <w:t>that sufficient funding and programs are available</w:t>
            </w:r>
            <w:r>
              <w:t>; and</w:t>
            </w:r>
            <w:r>
              <w:t xml:space="preserve"> </w:t>
            </w:r>
          </w:p>
          <w:p w:rsidR="00A819E7" w:rsidRDefault="00DF0326" w:rsidP="001A1800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by</w:t>
            </w:r>
            <w:r>
              <w:t xml:space="preserve"> replac</w:t>
            </w:r>
            <w:r>
              <w:t>ing</w:t>
            </w:r>
            <w:r>
              <w:t xml:space="preserve"> the authorization for </w:t>
            </w:r>
            <w:r>
              <w:t>each</w:t>
            </w:r>
            <w:r>
              <w:t xml:space="preserve"> district to implement a </w:t>
            </w:r>
            <w:r>
              <w:t xml:space="preserve">suicide prevention </w:t>
            </w:r>
            <w:r>
              <w:t xml:space="preserve">program on </w:t>
            </w:r>
            <w:r>
              <w:t xml:space="preserve">a certain </w:t>
            </w:r>
            <w:r>
              <w:t>Department of State Health Services</w:t>
            </w:r>
            <w:r>
              <w:t xml:space="preserve"> list </w:t>
            </w:r>
            <w:r w:rsidRPr="009D640D">
              <w:t>of recommended best practice</w:t>
            </w:r>
            <w:r>
              <w:noBreakHyphen/>
            </w:r>
            <w:r w:rsidRPr="009D640D">
              <w:t>based programs</w:t>
            </w:r>
            <w:r>
              <w:t xml:space="preserve"> </w:t>
            </w:r>
            <w:r>
              <w:t xml:space="preserve">and </w:t>
            </w:r>
            <w:r>
              <w:t>research</w:t>
            </w:r>
            <w:r>
              <w:noBreakHyphen/>
              <w:t xml:space="preserve">based practices </w:t>
            </w:r>
            <w:r>
              <w:t xml:space="preserve">to satisfy these requirements </w:t>
            </w:r>
            <w:r>
              <w:t xml:space="preserve">with a requirement </w:t>
            </w:r>
            <w:r>
              <w:t xml:space="preserve">for each district and charter school </w:t>
            </w:r>
            <w:r>
              <w:t>to do so.</w:t>
            </w:r>
            <w:r>
              <w:t xml:space="preserve"> </w:t>
            </w:r>
          </w:p>
          <w:p w:rsidR="00A819E7" w:rsidRDefault="00DF0326" w:rsidP="001A1800">
            <w:pPr>
              <w:pStyle w:val="Header"/>
              <w:spacing w:before="120" w:after="120"/>
              <w:jc w:val="both"/>
            </w:pPr>
          </w:p>
          <w:p w:rsidR="00795798" w:rsidRDefault="00DF0326" w:rsidP="001A1800">
            <w:pPr>
              <w:pStyle w:val="Header"/>
              <w:spacing w:before="120" w:after="120"/>
              <w:jc w:val="both"/>
            </w:pPr>
            <w:r w:rsidRPr="003976AF">
              <w:t>C.S.</w:t>
            </w:r>
            <w:r>
              <w:t xml:space="preserve">H.B. 2997 </w:t>
            </w:r>
            <w:r>
              <w:t xml:space="preserve">requires an applicable </w:t>
            </w:r>
            <w:r>
              <w:t xml:space="preserve">district or charter school </w:t>
            </w:r>
            <w:r>
              <w:t xml:space="preserve">employee </w:t>
            </w:r>
            <w:r>
              <w:t xml:space="preserve">to participate in the training </w:t>
            </w:r>
            <w:r>
              <w:t xml:space="preserve">at regular intervals, not to exceed four years, as provided by </w:t>
            </w:r>
            <w:r>
              <w:t>a schedule adopted by</w:t>
            </w:r>
            <w:r>
              <w:t xml:space="preserve"> </w:t>
            </w:r>
            <w:r>
              <w:t>commissioner of education</w:t>
            </w:r>
            <w:r>
              <w:t xml:space="preserve"> </w:t>
            </w:r>
            <w:r>
              <w:t xml:space="preserve">rule </w:t>
            </w:r>
            <w:r>
              <w:t>and</w:t>
            </w:r>
            <w:r>
              <w:t xml:space="preserve"> establishes that an employee may satisfy the training required through independent review of suicide prevention training material that c</w:t>
            </w:r>
            <w:r>
              <w:t xml:space="preserve">omplies with the </w:t>
            </w:r>
            <w:r>
              <w:t>Texas Education Agency</w:t>
            </w:r>
            <w:r>
              <w:noBreakHyphen/>
            </w:r>
            <w:r>
              <w:t>developed guidelines and is offered online.</w:t>
            </w:r>
            <w:r>
              <w:t xml:space="preserve"> </w:t>
            </w:r>
            <w:r>
              <w:t>The bill establishes that</w:t>
            </w:r>
            <w:r>
              <w:t xml:space="preserve"> </w:t>
            </w:r>
            <w:r>
              <w:t xml:space="preserve">Health and Safety Code </w:t>
            </w:r>
            <w:r>
              <w:t xml:space="preserve">provisions </w:t>
            </w:r>
            <w:r>
              <w:t xml:space="preserve">relating to mental health, substance abuse, and youth suicide </w:t>
            </w:r>
            <w:r>
              <w:t xml:space="preserve">expressly do not </w:t>
            </w:r>
            <w:r w:rsidRPr="000F05D1">
              <w:t>waive any immunity from liability</w:t>
            </w:r>
            <w:r w:rsidRPr="000F05D1">
              <w:t xml:space="preserve"> </w:t>
            </w:r>
            <w:r>
              <w:t xml:space="preserve">of or </w:t>
            </w:r>
            <w:r w:rsidRPr="000F05D1">
              <w:t>create any liability for a cause of action against a</w:t>
            </w:r>
            <w:r>
              <w:t xml:space="preserve"> charter school</w:t>
            </w:r>
            <w:r>
              <w:t>,</w:t>
            </w:r>
            <w:r>
              <w:t xml:space="preserve"> </w:t>
            </w:r>
            <w:r w:rsidRPr="000F05D1">
              <w:t>school officers</w:t>
            </w:r>
            <w:r>
              <w:t>,</w:t>
            </w:r>
            <w:r w:rsidRPr="000F05D1">
              <w:t xml:space="preserve"> or employees</w:t>
            </w:r>
            <w:r>
              <w:t>.</w:t>
            </w:r>
          </w:p>
          <w:p w:rsidR="00795798" w:rsidRDefault="00DF0326" w:rsidP="001A18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307B4" w:rsidRDefault="00DF0326" w:rsidP="001A18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976AF">
              <w:t>C.S.</w:t>
            </w:r>
            <w:r>
              <w:t xml:space="preserve">H.B. </w:t>
            </w:r>
            <w:r w:rsidRPr="004179E5">
              <w:t>2997 amends the</w:t>
            </w:r>
            <w:r>
              <w:t xml:space="preserve"> </w:t>
            </w:r>
            <w:r w:rsidRPr="002B37C4">
              <w:t>Education Code to</w:t>
            </w:r>
            <w:r>
              <w:t xml:space="preserve"> </w:t>
            </w:r>
            <w:r>
              <w:t>make conforming changes and</w:t>
            </w:r>
            <w:r>
              <w:t xml:space="preserve"> repeals </w:t>
            </w:r>
            <w:r w:rsidRPr="000307B4">
              <w:t>Sections 21.451(d-1) and (d-2), Education Code</w:t>
            </w:r>
            <w:r>
              <w:t>.</w:t>
            </w:r>
          </w:p>
          <w:p w:rsidR="008423E4" w:rsidRPr="00835628" w:rsidRDefault="00DF0326" w:rsidP="001A1800">
            <w:pPr>
              <w:rPr>
                <w:b/>
              </w:rPr>
            </w:pPr>
          </w:p>
        </w:tc>
      </w:tr>
      <w:tr w:rsidR="00FF17CE" w:rsidTr="00345119">
        <w:tc>
          <w:tcPr>
            <w:tcW w:w="9576" w:type="dxa"/>
          </w:tcPr>
          <w:p w:rsidR="008423E4" w:rsidRPr="00A8133F" w:rsidRDefault="00DF0326" w:rsidP="001A18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F0326" w:rsidP="001A1800"/>
          <w:p w:rsidR="008423E4" w:rsidRPr="003624F2" w:rsidRDefault="00DF0326" w:rsidP="001A18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</w:t>
            </w:r>
            <w:r>
              <w:t xml:space="preserve"> passage, or, if the bill does not receive the necessary vote, September 1, 2019.</w:t>
            </w:r>
          </w:p>
          <w:p w:rsidR="008423E4" w:rsidRPr="00233FDB" w:rsidRDefault="00DF0326" w:rsidP="001A1800">
            <w:pPr>
              <w:rPr>
                <w:b/>
              </w:rPr>
            </w:pPr>
          </w:p>
        </w:tc>
      </w:tr>
      <w:tr w:rsidR="00FF17CE" w:rsidTr="00345119">
        <w:tc>
          <w:tcPr>
            <w:tcW w:w="9576" w:type="dxa"/>
          </w:tcPr>
          <w:p w:rsidR="002F4BD6" w:rsidRDefault="00DF0326" w:rsidP="001A180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976AF" w:rsidRDefault="00DF0326" w:rsidP="001A1800">
            <w:pPr>
              <w:jc w:val="both"/>
            </w:pPr>
          </w:p>
          <w:p w:rsidR="003976AF" w:rsidRDefault="00DF0326" w:rsidP="001A1800">
            <w:pPr>
              <w:jc w:val="both"/>
            </w:pPr>
            <w:r>
              <w:t>While C.S.H.B. 2997 may differ from the original in minor or nonsubstantive ways, the following summarizes the substantial difference</w:t>
            </w:r>
            <w:r>
              <w:t>s between the introduced and committee substitute versions of the bill.</w:t>
            </w:r>
          </w:p>
          <w:p w:rsidR="003976AF" w:rsidRDefault="00DF0326" w:rsidP="001A1800">
            <w:pPr>
              <w:jc w:val="both"/>
            </w:pPr>
          </w:p>
          <w:p w:rsidR="003976AF" w:rsidRDefault="00DF0326" w:rsidP="001A1800">
            <w:pPr>
              <w:jc w:val="both"/>
            </w:pPr>
            <w:r>
              <w:t xml:space="preserve">The substitute changes the </w:t>
            </w:r>
            <w:r>
              <w:t xml:space="preserve">frequency with which </w:t>
            </w:r>
            <w:r>
              <w:t xml:space="preserve">an applicable </w:t>
            </w:r>
            <w:r w:rsidRPr="003976AF">
              <w:t xml:space="preserve">district or charter school employee </w:t>
            </w:r>
            <w:r>
              <w:t>is required to participate in suicide prevention training</w:t>
            </w:r>
            <w:r w:rsidRPr="00A378B5">
              <w:t xml:space="preserve"> </w:t>
            </w:r>
            <w:r>
              <w:t>from each year</w:t>
            </w:r>
            <w:r>
              <w:t xml:space="preserve"> on a schedul</w:t>
            </w:r>
            <w:r>
              <w:t>e adopted by commissioner rule</w:t>
            </w:r>
            <w:r>
              <w:t xml:space="preserve"> to regular intervals, not to exceed four years</w:t>
            </w:r>
            <w:r>
              <w:t>, as provided by a schedule adopted by commissioner rule</w:t>
            </w:r>
            <w:r>
              <w:t>.</w:t>
            </w:r>
          </w:p>
          <w:p w:rsidR="003976AF" w:rsidRPr="003976AF" w:rsidRDefault="00DF0326" w:rsidP="001A1800">
            <w:pPr>
              <w:jc w:val="both"/>
            </w:pPr>
          </w:p>
          <w:p w:rsidR="002F4BD6" w:rsidRPr="002F4BD6" w:rsidRDefault="00DF0326" w:rsidP="001A1800">
            <w:pPr>
              <w:jc w:val="both"/>
              <w:rPr>
                <w:b/>
                <w:u w:val="single"/>
              </w:rPr>
            </w:pPr>
          </w:p>
        </w:tc>
      </w:tr>
      <w:tr w:rsidR="00FF17CE" w:rsidTr="00345119">
        <w:tc>
          <w:tcPr>
            <w:tcW w:w="9576" w:type="dxa"/>
          </w:tcPr>
          <w:p w:rsidR="002F4BD6" w:rsidRPr="009C1E9A" w:rsidRDefault="00DF0326" w:rsidP="001A1800">
            <w:pPr>
              <w:rPr>
                <w:b/>
                <w:u w:val="single"/>
              </w:rPr>
            </w:pPr>
          </w:p>
        </w:tc>
      </w:tr>
      <w:tr w:rsidR="00FF17CE" w:rsidTr="00345119">
        <w:tc>
          <w:tcPr>
            <w:tcW w:w="9576" w:type="dxa"/>
          </w:tcPr>
          <w:p w:rsidR="002F4BD6" w:rsidRPr="002F4BD6" w:rsidRDefault="00DF0326" w:rsidP="001A1800">
            <w:pPr>
              <w:jc w:val="both"/>
            </w:pPr>
          </w:p>
        </w:tc>
      </w:tr>
    </w:tbl>
    <w:p w:rsidR="008423E4" w:rsidRPr="00BE0E75" w:rsidRDefault="00DF032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F032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0326">
      <w:r>
        <w:separator/>
      </w:r>
    </w:p>
  </w:endnote>
  <w:endnote w:type="continuationSeparator" w:id="0">
    <w:p w:rsidR="00000000" w:rsidRDefault="00DF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8" w:rsidRDefault="00DF0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F17CE" w:rsidTr="009C1E9A">
      <w:trPr>
        <w:cantSplit/>
      </w:trPr>
      <w:tc>
        <w:tcPr>
          <w:tcW w:w="0" w:type="pct"/>
        </w:tcPr>
        <w:p w:rsidR="00137D90" w:rsidRDefault="00DF03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F03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F03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F03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F03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17CE" w:rsidTr="009C1E9A">
      <w:trPr>
        <w:cantSplit/>
      </w:trPr>
      <w:tc>
        <w:tcPr>
          <w:tcW w:w="0" w:type="pct"/>
        </w:tcPr>
        <w:p w:rsidR="00EC379B" w:rsidRDefault="00DF03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F03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28612</w:t>
          </w:r>
        </w:p>
      </w:tc>
      <w:tc>
        <w:tcPr>
          <w:tcW w:w="2453" w:type="pct"/>
        </w:tcPr>
        <w:p w:rsidR="00EC379B" w:rsidRDefault="00DF03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19.109.432</w:t>
          </w:r>
          <w:r>
            <w:fldChar w:fldCharType="end"/>
          </w:r>
        </w:p>
      </w:tc>
    </w:tr>
    <w:tr w:rsidR="00FF17CE" w:rsidTr="009C1E9A">
      <w:trPr>
        <w:cantSplit/>
      </w:trPr>
      <w:tc>
        <w:tcPr>
          <w:tcW w:w="0" w:type="pct"/>
        </w:tcPr>
        <w:p w:rsidR="00EC379B" w:rsidRDefault="00DF03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F03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21944</w:t>
          </w:r>
        </w:p>
      </w:tc>
      <w:tc>
        <w:tcPr>
          <w:tcW w:w="2453" w:type="pct"/>
        </w:tcPr>
        <w:p w:rsidR="00EC379B" w:rsidRDefault="00DF0326" w:rsidP="006D504F">
          <w:pPr>
            <w:pStyle w:val="Footer"/>
            <w:rPr>
              <w:rStyle w:val="PageNumber"/>
            </w:rPr>
          </w:pPr>
        </w:p>
        <w:p w:rsidR="00EC379B" w:rsidRDefault="00DF03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17C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F03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F032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F032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8" w:rsidRDefault="00DF0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0326">
      <w:r>
        <w:separator/>
      </w:r>
    </w:p>
  </w:footnote>
  <w:footnote w:type="continuationSeparator" w:id="0">
    <w:p w:rsidR="00000000" w:rsidRDefault="00DF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8" w:rsidRDefault="00DF0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8" w:rsidRDefault="00DF0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8" w:rsidRDefault="00DF0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86C"/>
    <w:multiLevelType w:val="hybridMultilevel"/>
    <w:tmpl w:val="B3904598"/>
    <w:lvl w:ilvl="0" w:tplc="7304F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0E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7CE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CA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21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AE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23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C1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86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96A"/>
    <w:multiLevelType w:val="hybridMultilevel"/>
    <w:tmpl w:val="E954DCE8"/>
    <w:lvl w:ilvl="0" w:tplc="FB1AD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4F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C3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01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68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C0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EC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E9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C3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2192"/>
    <w:multiLevelType w:val="hybridMultilevel"/>
    <w:tmpl w:val="1638A5AC"/>
    <w:lvl w:ilvl="0" w:tplc="D6D68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AC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26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08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A5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C5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08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AC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83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C50C7"/>
    <w:multiLevelType w:val="hybridMultilevel"/>
    <w:tmpl w:val="62B893D0"/>
    <w:lvl w:ilvl="0" w:tplc="4D7CF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42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EA9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A8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E1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3CE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C9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89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2A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CE"/>
    <w:rsid w:val="00DF0326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C7C4B4-B524-4B13-AFE1-53672874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62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62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6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6295"/>
    <w:rPr>
      <w:b/>
      <w:bCs/>
    </w:rPr>
  </w:style>
  <w:style w:type="paragraph" w:styleId="Revision">
    <w:name w:val="Revision"/>
    <w:hidden/>
    <w:uiPriority w:val="99"/>
    <w:semiHidden/>
    <w:rsid w:val="0077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2878</Characters>
  <Application>Microsoft Office Word</Application>
  <DocSecurity>4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HB02997 (Committee Report (Substituted))</vt:lpstr>
    </vt:vector>
  </TitlesOfParts>
  <Company>State of Texas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28612</dc:subject>
  <dc:creator>State of Texas</dc:creator>
  <dc:description>HB 2997 by Talarico-(H)Public Education (Substitute Document Number: 86R 21944)</dc:description>
  <cp:lastModifiedBy>Scotty Wimberley</cp:lastModifiedBy>
  <cp:revision>2</cp:revision>
  <cp:lastPrinted>2003-11-26T17:21:00Z</cp:lastPrinted>
  <dcterms:created xsi:type="dcterms:W3CDTF">2019-04-29T16:37:00Z</dcterms:created>
  <dcterms:modified xsi:type="dcterms:W3CDTF">2019-04-29T16:37:00Z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19.109.432</vt:lpwstr>
  </property>
</Properties>
</file>