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212271" w:rsidTr="00345119">
        <w:tc>
          <w:tcPr>
            <w:tcW w:w="9576" w:type="dxa"/>
            <w:noWrap/>
          </w:tcPr>
          <w:p w:rsidR="008423E4" w:rsidRPr="0022177D" w:rsidRDefault="009718AD" w:rsidP="00345119">
            <w:pPr>
              <w:pStyle w:val="Heading1"/>
            </w:pPr>
            <w:bookmarkStart w:id="0" w:name="_GoBack"/>
            <w:bookmarkEnd w:id="0"/>
            <w:r w:rsidRPr="00631897">
              <w:t>BILL ANALYSIS</w:t>
            </w:r>
          </w:p>
        </w:tc>
      </w:tr>
    </w:tbl>
    <w:p w:rsidR="008423E4" w:rsidRPr="0022177D" w:rsidRDefault="009718AD" w:rsidP="008423E4">
      <w:pPr>
        <w:jc w:val="center"/>
      </w:pPr>
    </w:p>
    <w:p w:rsidR="008423E4" w:rsidRPr="00B31F0E" w:rsidRDefault="009718AD" w:rsidP="008423E4"/>
    <w:p w:rsidR="008423E4" w:rsidRPr="00742794" w:rsidRDefault="009718AD" w:rsidP="008423E4">
      <w:pPr>
        <w:tabs>
          <w:tab w:val="right" w:pos="9360"/>
        </w:tabs>
      </w:pPr>
    </w:p>
    <w:tbl>
      <w:tblPr>
        <w:tblW w:w="0" w:type="auto"/>
        <w:tblLayout w:type="fixed"/>
        <w:tblLook w:val="01E0" w:firstRow="1" w:lastRow="1" w:firstColumn="1" w:lastColumn="1" w:noHBand="0" w:noVBand="0"/>
      </w:tblPr>
      <w:tblGrid>
        <w:gridCol w:w="9576"/>
      </w:tblGrid>
      <w:tr w:rsidR="00212271" w:rsidTr="00345119">
        <w:tc>
          <w:tcPr>
            <w:tcW w:w="9576" w:type="dxa"/>
          </w:tcPr>
          <w:p w:rsidR="008423E4" w:rsidRPr="00861995" w:rsidRDefault="009718AD" w:rsidP="00345119">
            <w:pPr>
              <w:jc w:val="right"/>
            </w:pPr>
            <w:r>
              <w:t>H.B. 3005</w:t>
            </w:r>
          </w:p>
        </w:tc>
      </w:tr>
      <w:tr w:rsidR="00212271" w:rsidTr="00345119">
        <w:tc>
          <w:tcPr>
            <w:tcW w:w="9576" w:type="dxa"/>
          </w:tcPr>
          <w:p w:rsidR="008423E4" w:rsidRPr="00861995" w:rsidRDefault="009718AD" w:rsidP="00287FB4">
            <w:pPr>
              <w:jc w:val="right"/>
            </w:pPr>
            <w:r>
              <w:t xml:space="preserve">By: </w:t>
            </w:r>
            <w:r>
              <w:t>Talarico</w:t>
            </w:r>
          </w:p>
        </w:tc>
      </w:tr>
      <w:tr w:rsidR="00212271" w:rsidTr="00345119">
        <w:tc>
          <w:tcPr>
            <w:tcW w:w="9576" w:type="dxa"/>
          </w:tcPr>
          <w:p w:rsidR="008423E4" w:rsidRPr="00861995" w:rsidRDefault="009718AD" w:rsidP="00345119">
            <w:pPr>
              <w:jc w:val="right"/>
            </w:pPr>
            <w:r>
              <w:t>Public Education</w:t>
            </w:r>
          </w:p>
        </w:tc>
      </w:tr>
      <w:tr w:rsidR="00212271" w:rsidTr="00345119">
        <w:tc>
          <w:tcPr>
            <w:tcW w:w="9576" w:type="dxa"/>
          </w:tcPr>
          <w:p w:rsidR="008423E4" w:rsidRDefault="009718AD" w:rsidP="00345119">
            <w:pPr>
              <w:jc w:val="right"/>
            </w:pPr>
            <w:r>
              <w:t>Committee Report (Unamended)</w:t>
            </w:r>
          </w:p>
        </w:tc>
      </w:tr>
    </w:tbl>
    <w:p w:rsidR="008423E4" w:rsidRDefault="009718AD" w:rsidP="008423E4">
      <w:pPr>
        <w:tabs>
          <w:tab w:val="right" w:pos="9360"/>
        </w:tabs>
      </w:pPr>
    </w:p>
    <w:p w:rsidR="008423E4" w:rsidRDefault="009718AD" w:rsidP="008423E4"/>
    <w:p w:rsidR="008423E4" w:rsidRDefault="009718AD" w:rsidP="008423E4"/>
    <w:tbl>
      <w:tblPr>
        <w:tblW w:w="0" w:type="auto"/>
        <w:tblCellMar>
          <w:left w:w="115" w:type="dxa"/>
          <w:right w:w="115" w:type="dxa"/>
        </w:tblCellMar>
        <w:tblLook w:val="01E0" w:firstRow="1" w:lastRow="1" w:firstColumn="1" w:lastColumn="1" w:noHBand="0" w:noVBand="0"/>
      </w:tblPr>
      <w:tblGrid>
        <w:gridCol w:w="9576"/>
      </w:tblGrid>
      <w:tr w:rsidR="00212271" w:rsidTr="00345119">
        <w:tc>
          <w:tcPr>
            <w:tcW w:w="9576" w:type="dxa"/>
          </w:tcPr>
          <w:p w:rsidR="008423E4" w:rsidRPr="00A8133F" w:rsidRDefault="009718AD" w:rsidP="00A92277">
            <w:pPr>
              <w:rPr>
                <w:b/>
              </w:rPr>
            </w:pPr>
            <w:r w:rsidRPr="009C1E9A">
              <w:rPr>
                <w:b/>
                <w:u w:val="single"/>
              </w:rPr>
              <w:t>BACKGROUND AND PURPOSE</w:t>
            </w:r>
            <w:r>
              <w:rPr>
                <w:b/>
              </w:rPr>
              <w:t xml:space="preserve"> </w:t>
            </w:r>
          </w:p>
          <w:p w:rsidR="008423E4" w:rsidRDefault="009718AD" w:rsidP="00A92277"/>
          <w:p w:rsidR="00926CA1" w:rsidRDefault="009718AD" w:rsidP="00A92277">
            <w:pPr>
              <w:pStyle w:val="Header"/>
              <w:tabs>
                <w:tab w:val="clear" w:pos="4320"/>
                <w:tab w:val="clear" w:pos="8640"/>
              </w:tabs>
              <w:jc w:val="both"/>
            </w:pPr>
            <w:r>
              <w:t xml:space="preserve">Some cases have been reported in which 11th grade students with challenging circumstances, such as having to work to help support their families, </w:t>
            </w:r>
            <w:r>
              <w:t>anticipate not being able to complete the 12th grade or can foresee scheduling issues</w:t>
            </w:r>
            <w:r>
              <w:t xml:space="preserve"> </w:t>
            </w:r>
            <w:r>
              <w:t xml:space="preserve">that </w:t>
            </w:r>
            <w:r>
              <w:t>may</w:t>
            </w:r>
            <w:r>
              <w:t xml:space="preserve"> prevent them fr</w:t>
            </w:r>
            <w:r>
              <w:t xml:space="preserve">om taking appropriate college preparatory courses </w:t>
            </w:r>
            <w:r>
              <w:t xml:space="preserve">during </w:t>
            </w:r>
            <w:r>
              <w:t xml:space="preserve">the </w:t>
            </w:r>
            <w:r>
              <w:t>12th grade</w:t>
            </w:r>
            <w:r>
              <w:t xml:space="preserve"> year. </w:t>
            </w:r>
            <w:r>
              <w:t xml:space="preserve">H.B. 3005 seeks to address these issues by giving school districts </w:t>
            </w:r>
            <w:r>
              <w:t xml:space="preserve">the authority to </w:t>
            </w:r>
            <w:r>
              <w:t>allow such students, on a case-by-case basis, to take those courses in the 11th grade in order</w:t>
            </w:r>
            <w:r>
              <w:t xml:space="preserve"> to adequately prepare them for entry-level college coursework or other postsecondary training. </w:t>
            </w:r>
          </w:p>
          <w:p w:rsidR="008423E4" w:rsidRPr="00E26B13" w:rsidRDefault="009718AD" w:rsidP="00A92277">
            <w:pPr>
              <w:pStyle w:val="Header"/>
              <w:tabs>
                <w:tab w:val="clear" w:pos="4320"/>
                <w:tab w:val="clear" w:pos="8640"/>
              </w:tabs>
              <w:jc w:val="both"/>
              <w:rPr>
                <w:b/>
              </w:rPr>
            </w:pPr>
          </w:p>
        </w:tc>
      </w:tr>
      <w:tr w:rsidR="00212271" w:rsidTr="00345119">
        <w:tc>
          <w:tcPr>
            <w:tcW w:w="9576" w:type="dxa"/>
          </w:tcPr>
          <w:p w:rsidR="0017725B" w:rsidRDefault="009718AD" w:rsidP="00A92277">
            <w:pPr>
              <w:rPr>
                <w:b/>
                <w:u w:val="single"/>
              </w:rPr>
            </w:pPr>
            <w:r>
              <w:rPr>
                <w:b/>
                <w:u w:val="single"/>
              </w:rPr>
              <w:t>CRIMINAL JUSTICE IMPACT</w:t>
            </w:r>
          </w:p>
          <w:p w:rsidR="0017725B" w:rsidRDefault="009718AD" w:rsidP="00A92277">
            <w:pPr>
              <w:rPr>
                <w:b/>
                <w:u w:val="single"/>
              </w:rPr>
            </w:pPr>
          </w:p>
          <w:p w:rsidR="00FF497B" w:rsidRPr="00FF497B" w:rsidRDefault="009718AD" w:rsidP="00A92277">
            <w:pPr>
              <w:jc w:val="both"/>
            </w:pPr>
            <w:r>
              <w:t>It is the committee's opinion that this bill does not expressly create a criminal offense, increase the punishment for an existing c</w:t>
            </w:r>
            <w:r>
              <w:t>riminal offense or category of offenses, or change the eligibility of a person for community supervision, parole, or mandatory supervision.</w:t>
            </w:r>
          </w:p>
          <w:p w:rsidR="0017725B" w:rsidRPr="0017725B" w:rsidRDefault="009718AD" w:rsidP="00A92277">
            <w:pPr>
              <w:rPr>
                <w:b/>
                <w:u w:val="single"/>
              </w:rPr>
            </w:pPr>
          </w:p>
        </w:tc>
      </w:tr>
      <w:tr w:rsidR="00212271" w:rsidTr="00345119">
        <w:tc>
          <w:tcPr>
            <w:tcW w:w="9576" w:type="dxa"/>
          </w:tcPr>
          <w:p w:rsidR="008423E4" w:rsidRPr="00A8133F" w:rsidRDefault="009718AD" w:rsidP="00A92277">
            <w:pPr>
              <w:rPr>
                <w:b/>
              </w:rPr>
            </w:pPr>
            <w:r w:rsidRPr="009C1E9A">
              <w:rPr>
                <w:b/>
                <w:u w:val="single"/>
              </w:rPr>
              <w:t>RULEMAKING AUTHORITY</w:t>
            </w:r>
            <w:r>
              <w:rPr>
                <w:b/>
              </w:rPr>
              <w:t xml:space="preserve"> </w:t>
            </w:r>
          </w:p>
          <w:p w:rsidR="008423E4" w:rsidRDefault="009718AD" w:rsidP="00A92277"/>
          <w:p w:rsidR="00FF497B" w:rsidRDefault="009718AD" w:rsidP="00A92277">
            <w:pPr>
              <w:pStyle w:val="Header"/>
              <w:tabs>
                <w:tab w:val="clear" w:pos="4320"/>
                <w:tab w:val="clear" w:pos="8640"/>
              </w:tabs>
              <w:jc w:val="both"/>
            </w:pPr>
            <w:r>
              <w:t>It is the committee's opinion that this bill does not expressly grant any additional rulema</w:t>
            </w:r>
            <w:r>
              <w:t>king authority to a state officer, department, agency, or institution.</w:t>
            </w:r>
          </w:p>
          <w:p w:rsidR="008423E4" w:rsidRPr="00E21FDC" w:rsidRDefault="009718AD" w:rsidP="00A92277">
            <w:pPr>
              <w:rPr>
                <w:b/>
              </w:rPr>
            </w:pPr>
          </w:p>
        </w:tc>
      </w:tr>
      <w:tr w:rsidR="00212271" w:rsidTr="00345119">
        <w:tc>
          <w:tcPr>
            <w:tcW w:w="9576" w:type="dxa"/>
          </w:tcPr>
          <w:p w:rsidR="008423E4" w:rsidRPr="00A8133F" w:rsidRDefault="009718AD" w:rsidP="00A92277">
            <w:pPr>
              <w:rPr>
                <w:b/>
              </w:rPr>
            </w:pPr>
            <w:r w:rsidRPr="009C1E9A">
              <w:rPr>
                <w:b/>
                <w:u w:val="single"/>
              </w:rPr>
              <w:t>ANALYSIS</w:t>
            </w:r>
            <w:r>
              <w:rPr>
                <w:b/>
              </w:rPr>
              <w:t xml:space="preserve"> </w:t>
            </w:r>
          </w:p>
          <w:p w:rsidR="008423E4" w:rsidRDefault="009718AD" w:rsidP="00A92277"/>
          <w:p w:rsidR="008423E4" w:rsidRDefault="009718AD" w:rsidP="00A92277">
            <w:pPr>
              <w:pStyle w:val="Header"/>
              <w:tabs>
                <w:tab w:val="clear" w:pos="4320"/>
                <w:tab w:val="clear" w:pos="8640"/>
              </w:tabs>
              <w:jc w:val="both"/>
            </w:pPr>
            <w:r>
              <w:t>H.B. 3005 amends the Education Code to authorize a</w:t>
            </w:r>
            <w:r>
              <w:t xml:space="preserve"> public high school</w:t>
            </w:r>
            <w:r>
              <w:t xml:space="preserve"> student</w:t>
            </w:r>
            <w:r>
              <w:t xml:space="preserve"> at the 11th grade level to take a college preparatory course in mathematics or English language arts if the student demonstrates to an appropriate campus administrator that the student would otherwise be unable to take the course during the student's 12th</w:t>
            </w:r>
            <w:r>
              <w:t xml:space="preserve"> grade year and complete the curriculum requirements for high school graduation. The bill applies beginning with the 2019-2020 school year. </w:t>
            </w:r>
          </w:p>
          <w:p w:rsidR="008423E4" w:rsidRPr="00835628" w:rsidRDefault="009718AD" w:rsidP="00A92277">
            <w:pPr>
              <w:rPr>
                <w:b/>
              </w:rPr>
            </w:pPr>
          </w:p>
        </w:tc>
      </w:tr>
      <w:tr w:rsidR="00212271" w:rsidTr="00345119">
        <w:tc>
          <w:tcPr>
            <w:tcW w:w="9576" w:type="dxa"/>
          </w:tcPr>
          <w:p w:rsidR="008423E4" w:rsidRPr="00A8133F" w:rsidRDefault="009718AD" w:rsidP="00A92277">
            <w:pPr>
              <w:rPr>
                <w:b/>
              </w:rPr>
            </w:pPr>
            <w:r w:rsidRPr="009C1E9A">
              <w:rPr>
                <w:b/>
                <w:u w:val="single"/>
              </w:rPr>
              <w:t>EFFECTIVE DATE</w:t>
            </w:r>
            <w:r>
              <w:rPr>
                <w:b/>
              </w:rPr>
              <w:t xml:space="preserve"> </w:t>
            </w:r>
          </w:p>
          <w:p w:rsidR="008423E4" w:rsidRDefault="009718AD" w:rsidP="00A92277"/>
          <w:p w:rsidR="008423E4" w:rsidRPr="003624F2" w:rsidRDefault="009718AD" w:rsidP="00A92277">
            <w:pPr>
              <w:pStyle w:val="Header"/>
              <w:tabs>
                <w:tab w:val="clear" w:pos="4320"/>
                <w:tab w:val="clear" w:pos="8640"/>
              </w:tabs>
              <w:jc w:val="both"/>
            </w:pPr>
            <w:r>
              <w:t>On passage, or, if the bill does not receive the necessary vote, September 1, 2019.</w:t>
            </w:r>
          </w:p>
          <w:p w:rsidR="008423E4" w:rsidRPr="00233FDB" w:rsidRDefault="009718AD" w:rsidP="00A92277">
            <w:pPr>
              <w:rPr>
                <w:b/>
              </w:rPr>
            </w:pPr>
          </w:p>
        </w:tc>
      </w:tr>
    </w:tbl>
    <w:p w:rsidR="008423E4" w:rsidRPr="00BE0E75" w:rsidRDefault="009718AD" w:rsidP="008423E4">
      <w:pPr>
        <w:spacing w:line="480" w:lineRule="auto"/>
        <w:jc w:val="both"/>
        <w:rPr>
          <w:rFonts w:ascii="Arial" w:hAnsi="Arial"/>
          <w:sz w:val="16"/>
          <w:szCs w:val="16"/>
        </w:rPr>
      </w:pPr>
    </w:p>
    <w:p w:rsidR="004108C3" w:rsidRPr="008423E4" w:rsidRDefault="009718AD"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718AD">
      <w:r>
        <w:separator/>
      </w:r>
    </w:p>
  </w:endnote>
  <w:endnote w:type="continuationSeparator" w:id="0">
    <w:p w:rsidR="00000000" w:rsidRDefault="0097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718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212271" w:rsidTr="009C1E9A">
      <w:trPr>
        <w:cantSplit/>
      </w:trPr>
      <w:tc>
        <w:tcPr>
          <w:tcW w:w="0" w:type="pct"/>
        </w:tcPr>
        <w:p w:rsidR="00137D90" w:rsidRDefault="009718AD" w:rsidP="009C1E9A">
          <w:pPr>
            <w:pStyle w:val="Footer"/>
            <w:tabs>
              <w:tab w:val="clear" w:pos="8640"/>
              <w:tab w:val="right" w:pos="9360"/>
            </w:tabs>
          </w:pPr>
        </w:p>
      </w:tc>
      <w:tc>
        <w:tcPr>
          <w:tcW w:w="2395" w:type="pct"/>
        </w:tcPr>
        <w:p w:rsidR="00137D90" w:rsidRDefault="009718AD" w:rsidP="009C1E9A">
          <w:pPr>
            <w:pStyle w:val="Footer"/>
            <w:tabs>
              <w:tab w:val="clear" w:pos="8640"/>
              <w:tab w:val="right" w:pos="9360"/>
            </w:tabs>
          </w:pPr>
        </w:p>
        <w:p w:rsidR="001A4310" w:rsidRDefault="009718AD" w:rsidP="009C1E9A">
          <w:pPr>
            <w:pStyle w:val="Footer"/>
            <w:tabs>
              <w:tab w:val="clear" w:pos="8640"/>
              <w:tab w:val="right" w:pos="9360"/>
            </w:tabs>
          </w:pPr>
        </w:p>
        <w:p w:rsidR="00137D90" w:rsidRDefault="009718AD" w:rsidP="009C1E9A">
          <w:pPr>
            <w:pStyle w:val="Footer"/>
            <w:tabs>
              <w:tab w:val="clear" w:pos="8640"/>
              <w:tab w:val="right" w:pos="9360"/>
            </w:tabs>
          </w:pPr>
        </w:p>
      </w:tc>
      <w:tc>
        <w:tcPr>
          <w:tcW w:w="2453" w:type="pct"/>
        </w:tcPr>
        <w:p w:rsidR="00137D90" w:rsidRDefault="009718AD" w:rsidP="009C1E9A">
          <w:pPr>
            <w:pStyle w:val="Footer"/>
            <w:tabs>
              <w:tab w:val="clear" w:pos="8640"/>
              <w:tab w:val="right" w:pos="9360"/>
            </w:tabs>
            <w:jc w:val="right"/>
          </w:pPr>
        </w:p>
      </w:tc>
    </w:tr>
    <w:tr w:rsidR="00212271" w:rsidTr="009C1E9A">
      <w:trPr>
        <w:cantSplit/>
      </w:trPr>
      <w:tc>
        <w:tcPr>
          <w:tcW w:w="0" w:type="pct"/>
        </w:tcPr>
        <w:p w:rsidR="00EC379B" w:rsidRDefault="009718AD" w:rsidP="009C1E9A">
          <w:pPr>
            <w:pStyle w:val="Footer"/>
            <w:tabs>
              <w:tab w:val="clear" w:pos="8640"/>
              <w:tab w:val="right" w:pos="9360"/>
            </w:tabs>
          </w:pPr>
        </w:p>
      </w:tc>
      <w:tc>
        <w:tcPr>
          <w:tcW w:w="2395" w:type="pct"/>
        </w:tcPr>
        <w:p w:rsidR="00EC379B" w:rsidRPr="009C1E9A" w:rsidRDefault="009718AD" w:rsidP="009C1E9A">
          <w:pPr>
            <w:pStyle w:val="Footer"/>
            <w:tabs>
              <w:tab w:val="clear" w:pos="8640"/>
              <w:tab w:val="right" w:pos="9360"/>
            </w:tabs>
            <w:rPr>
              <w:rFonts w:ascii="Shruti" w:hAnsi="Shruti"/>
              <w:sz w:val="22"/>
            </w:rPr>
          </w:pPr>
          <w:r>
            <w:rPr>
              <w:rFonts w:ascii="Shruti" w:hAnsi="Shruti"/>
              <w:sz w:val="22"/>
            </w:rPr>
            <w:t>86R 28558</w:t>
          </w:r>
        </w:p>
      </w:tc>
      <w:tc>
        <w:tcPr>
          <w:tcW w:w="2453" w:type="pct"/>
        </w:tcPr>
        <w:p w:rsidR="00EC379B" w:rsidRDefault="009718AD" w:rsidP="009C1E9A">
          <w:pPr>
            <w:pStyle w:val="Footer"/>
            <w:tabs>
              <w:tab w:val="clear" w:pos="8640"/>
              <w:tab w:val="right" w:pos="9360"/>
            </w:tabs>
            <w:jc w:val="right"/>
          </w:pPr>
          <w:r>
            <w:fldChar w:fldCharType="begin"/>
          </w:r>
          <w:r>
            <w:instrText xml:space="preserve"> DOCPROPERTY  OTID  \* MERGEFORMAT </w:instrText>
          </w:r>
          <w:r>
            <w:fldChar w:fldCharType="separate"/>
          </w:r>
          <w:r>
            <w:t>19.108.2238</w:t>
          </w:r>
          <w:r>
            <w:fldChar w:fldCharType="end"/>
          </w:r>
        </w:p>
      </w:tc>
    </w:tr>
    <w:tr w:rsidR="00212271" w:rsidTr="009C1E9A">
      <w:trPr>
        <w:cantSplit/>
      </w:trPr>
      <w:tc>
        <w:tcPr>
          <w:tcW w:w="0" w:type="pct"/>
        </w:tcPr>
        <w:p w:rsidR="00EC379B" w:rsidRDefault="009718AD" w:rsidP="009C1E9A">
          <w:pPr>
            <w:pStyle w:val="Footer"/>
            <w:tabs>
              <w:tab w:val="clear" w:pos="4320"/>
              <w:tab w:val="clear" w:pos="8640"/>
              <w:tab w:val="left" w:pos="2865"/>
            </w:tabs>
          </w:pPr>
        </w:p>
      </w:tc>
      <w:tc>
        <w:tcPr>
          <w:tcW w:w="2395" w:type="pct"/>
        </w:tcPr>
        <w:p w:rsidR="00EC379B" w:rsidRPr="009C1E9A" w:rsidRDefault="009718AD" w:rsidP="009C1E9A">
          <w:pPr>
            <w:pStyle w:val="Footer"/>
            <w:tabs>
              <w:tab w:val="clear" w:pos="4320"/>
              <w:tab w:val="clear" w:pos="8640"/>
              <w:tab w:val="left" w:pos="2865"/>
            </w:tabs>
            <w:rPr>
              <w:rFonts w:ascii="Shruti" w:hAnsi="Shruti"/>
              <w:sz w:val="22"/>
            </w:rPr>
          </w:pPr>
        </w:p>
      </w:tc>
      <w:tc>
        <w:tcPr>
          <w:tcW w:w="2453" w:type="pct"/>
        </w:tcPr>
        <w:p w:rsidR="00EC379B" w:rsidRDefault="009718AD" w:rsidP="006D504F">
          <w:pPr>
            <w:pStyle w:val="Footer"/>
            <w:rPr>
              <w:rStyle w:val="PageNumber"/>
            </w:rPr>
          </w:pPr>
        </w:p>
        <w:p w:rsidR="00EC379B" w:rsidRDefault="009718AD" w:rsidP="009C1E9A">
          <w:pPr>
            <w:pStyle w:val="Footer"/>
            <w:tabs>
              <w:tab w:val="clear" w:pos="8640"/>
              <w:tab w:val="right" w:pos="9360"/>
            </w:tabs>
            <w:jc w:val="right"/>
          </w:pPr>
        </w:p>
      </w:tc>
    </w:tr>
    <w:tr w:rsidR="00212271" w:rsidTr="009C1E9A">
      <w:trPr>
        <w:cantSplit/>
        <w:trHeight w:val="323"/>
      </w:trPr>
      <w:tc>
        <w:tcPr>
          <w:tcW w:w="0" w:type="pct"/>
          <w:gridSpan w:val="3"/>
        </w:tcPr>
        <w:p w:rsidR="00EC379B" w:rsidRDefault="009718A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718AD" w:rsidP="009C1E9A">
          <w:pPr>
            <w:pStyle w:val="Footer"/>
            <w:tabs>
              <w:tab w:val="clear" w:pos="8640"/>
              <w:tab w:val="right" w:pos="9360"/>
            </w:tabs>
            <w:jc w:val="center"/>
          </w:pPr>
        </w:p>
      </w:tc>
    </w:tr>
  </w:tbl>
  <w:p w:rsidR="00EC379B" w:rsidRPr="00FF6F72" w:rsidRDefault="009718AD"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71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718AD">
      <w:r>
        <w:separator/>
      </w:r>
    </w:p>
  </w:footnote>
  <w:footnote w:type="continuationSeparator" w:id="0">
    <w:p w:rsidR="00000000" w:rsidRDefault="00971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71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718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718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271"/>
    <w:rsid w:val="00212271"/>
    <w:rsid w:val="00971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85E1B5-0A52-4931-B22B-742174CB5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F497B"/>
    <w:rPr>
      <w:sz w:val="16"/>
      <w:szCs w:val="16"/>
    </w:rPr>
  </w:style>
  <w:style w:type="paragraph" w:styleId="CommentText">
    <w:name w:val="annotation text"/>
    <w:basedOn w:val="Normal"/>
    <w:link w:val="CommentTextChar"/>
    <w:semiHidden/>
    <w:unhideWhenUsed/>
    <w:rsid w:val="00FF497B"/>
    <w:rPr>
      <w:sz w:val="20"/>
      <w:szCs w:val="20"/>
    </w:rPr>
  </w:style>
  <w:style w:type="character" w:customStyle="1" w:styleId="CommentTextChar">
    <w:name w:val="Comment Text Char"/>
    <w:basedOn w:val="DefaultParagraphFont"/>
    <w:link w:val="CommentText"/>
    <w:semiHidden/>
    <w:rsid w:val="00FF497B"/>
  </w:style>
  <w:style w:type="paragraph" w:styleId="CommentSubject">
    <w:name w:val="annotation subject"/>
    <w:basedOn w:val="CommentText"/>
    <w:next w:val="CommentText"/>
    <w:link w:val="CommentSubjectChar"/>
    <w:semiHidden/>
    <w:unhideWhenUsed/>
    <w:rsid w:val="00FF497B"/>
    <w:rPr>
      <w:b/>
      <w:bCs/>
    </w:rPr>
  </w:style>
  <w:style w:type="character" w:customStyle="1" w:styleId="CommentSubjectChar">
    <w:name w:val="Comment Subject Char"/>
    <w:basedOn w:val="CommentTextChar"/>
    <w:link w:val="CommentSubject"/>
    <w:semiHidden/>
    <w:rsid w:val="00FF49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1503</Characters>
  <Application>Microsoft Office Word</Application>
  <DocSecurity>4</DocSecurity>
  <Lines>46</Lines>
  <Paragraphs>15</Paragraphs>
  <ScaleCrop>false</ScaleCrop>
  <HeadingPairs>
    <vt:vector size="2" baseType="variant">
      <vt:variant>
        <vt:lpstr>Title</vt:lpstr>
      </vt:variant>
      <vt:variant>
        <vt:i4>1</vt:i4>
      </vt:variant>
    </vt:vector>
  </HeadingPairs>
  <TitlesOfParts>
    <vt:vector size="1" baseType="lpstr">
      <vt:lpstr>BA - HB03005 (Committee Report (Unamended))</vt:lpstr>
    </vt:vector>
  </TitlesOfParts>
  <Company>State of Texas</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28558</dc:subject>
  <dc:creator>State of Texas</dc:creator>
  <dc:description>HB 3005 by Talarico-(H)Public Education</dc:description>
  <cp:lastModifiedBy>Scotty Wimberley</cp:lastModifiedBy>
  <cp:revision>2</cp:revision>
  <cp:lastPrinted>2003-11-26T17:21:00Z</cp:lastPrinted>
  <dcterms:created xsi:type="dcterms:W3CDTF">2019-04-29T20:40:00Z</dcterms:created>
  <dcterms:modified xsi:type="dcterms:W3CDTF">2019-04-29T20:40:00Z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19.108.2238</vt:lpwstr>
  </property>
</Properties>
</file>