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F7698" w:rsidTr="00345119">
        <w:tc>
          <w:tcPr>
            <w:tcW w:w="9576" w:type="dxa"/>
            <w:noWrap/>
          </w:tcPr>
          <w:p w:rsidR="008423E4" w:rsidRPr="0022177D" w:rsidRDefault="0053294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32946" w:rsidP="008423E4">
      <w:pPr>
        <w:jc w:val="center"/>
      </w:pPr>
    </w:p>
    <w:p w:rsidR="008423E4" w:rsidRPr="00B31F0E" w:rsidRDefault="00532946" w:rsidP="008423E4"/>
    <w:p w:rsidR="008423E4" w:rsidRPr="00742794" w:rsidRDefault="0053294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F7698" w:rsidTr="00345119">
        <w:tc>
          <w:tcPr>
            <w:tcW w:w="9576" w:type="dxa"/>
          </w:tcPr>
          <w:p w:rsidR="008423E4" w:rsidRPr="00861995" w:rsidRDefault="00532946" w:rsidP="00345119">
            <w:pPr>
              <w:jc w:val="right"/>
            </w:pPr>
            <w:r>
              <w:t>C.S.H.B. 3006</w:t>
            </w:r>
          </w:p>
        </w:tc>
      </w:tr>
      <w:tr w:rsidR="00CF7698" w:rsidTr="00345119">
        <w:tc>
          <w:tcPr>
            <w:tcW w:w="9576" w:type="dxa"/>
          </w:tcPr>
          <w:p w:rsidR="008423E4" w:rsidRPr="00861995" w:rsidRDefault="00532946" w:rsidP="00D12976">
            <w:pPr>
              <w:jc w:val="right"/>
            </w:pPr>
            <w:r>
              <w:t xml:space="preserve">By: </w:t>
            </w:r>
            <w:r>
              <w:t>Burrows</w:t>
            </w:r>
          </w:p>
        </w:tc>
      </w:tr>
      <w:tr w:rsidR="00CF7698" w:rsidTr="00345119">
        <w:tc>
          <w:tcPr>
            <w:tcW w:w="9576" w:type="dxa"/>
          </w:tcPr>
          <w:p w:rsidR="008423E4" w:rsidRPr="00861995" w:rsidRDefault="00532946" w:rsidP="00345119">
            <w:pPr>
              <w:jc w:val="right"/>
            </w:pPr>
            <w:r>
              <w:t>Ways &amp; Means</w:t>
            </w:r>
          </w:p>
        </w:tc>
      </w:tr>
      <w:tr w:rsidR="00CF7698" w:rsidTr="00345119">
        <w:tc>
          <w:tcPr>
            <w:tcW w:w="9576" w:type="dxa"/>
          </w:tcPr>
          <w:p w:rsidR="008423E4" w:rsidRDefault="0053294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32946" w:rsidP="008423E4">
      <w:pPr>
        <w:tabs>
          <w:tab w:val="right" w:pos="9360"/>
        </w:tabs>
      </w:pPr>
    </w:p>
    <w:p w:rsidR="008423E4" w:rsidRDefault="00532946" w:rsidP="008423E4"/>
    <w:p w:rsidR="008423E4" w:rsidRDefault="0053294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F7698" w:rsidTr="00345119">
        <w:tc>
          <w:tcPr>
            <w:tcW w:w="9576" w:type="dxa"/>
          </w:tcPr>
          <w:p w:rsidR="008423E4" w:rsidRPr="00A8133F" w:rsidRDefault="00532946" w:rsidP="000B617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32946" w:rsidP="000B6174"/>
          <w:p w:rsidR="008423E4" w:rsidRDefault="00532946" w:rsidP="000B61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different reporting and payment requirements for the </w:t>
            </w:r>
            <w:r>
              <w:t xml:space="preserve">mixed beverage gross receipts tax </w:t>
            </w:r>
            <w:r>
              <w:t xml:space="preserve">and </w:t>
            </w:r>
            <w:r>
              <w:t xml:space="preserve">for </w:t>
            </w:r>
            <w:r>
              <w:t xml:space="preserve">the </w:t>
            </w:r>
            <w:r>
              <w:t xml:space="preserve">mixed beverage sales tax. </w:t>
            </w:r>
            <w:r>
              <w:t>C.S.</w:t>
            </w:r>
            <w:r>
              <w:t>H.B. 3006</w:t>
            </w:r>
            <w:r>
              <w:t xml:space="preserve"> seeks to </w:t>
            </w:r>
            <w:r>
              <w:t xml:space="preserve">address </w:t>
            </w:r>
            <w:r>
              <w:t>these concerns</w:t>
            </w:r>
            <w:r>
              <w:t xml:space="preserve"> </w:t>
            </w:r>
            <w:r>
              <w:t xml:space="preserve">by </w:t>
            </w:r>
            <w:r>
              <w:t>setting out</w:t>
            </w:r>
            <w:r>
              <w:t xml:space="preserve"> </w:t>
            </w:r>
            <w:r>
              <w:t>requirements</w:t>
            </w:r>
            <w:r>
              <w:t xml:space="preserve"> for the </w:t>
            </w:r>
            <w:r>
              <w:t xml:space="preserve">administration of the </w:t>
            </w:r>
            <w:r>
              <w:t>mixed beverage sales tax</w:t>
            </w:r>
            <w:r>
              <w:t xml:space="preserve"> that are more in line with the requirements for the gross receipts tax</w:t>
            </w:r>
            <w:r>
              <w:t>.</w:t>
            </w:r>
          </w:p>
          <w:p w:rsidR="008423E4" w:rsidRPr="00E26B13" w:rsidRDefault="00532946" w:rsidP="000B6174">
            <w:pPr>
              <w:rPr>
                <w:b/>
              </w:rPr>
            </w:pPr>
          </w:p>
        </w:tc>
      </w:tr>
      <w:tr w:rsidR="00CF7698" w:rsidTr="00345119">
        <w:tc>
          <w:tcPr>
            <w:tcW w:w="9576" w:type="dxa"/>
          </w:tcPr>
          <w:p w:rsidR="0017725B" w:rsidRDefault="00532946" w:rsidP="000B61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32946" w:rsidP="000B6174">
            <w:pPr>
              <w:rPr>
                <w:b/>
                <w:u w:val="single"/>
              </w:rPr>
            </w:pPr>
          </w:p>
          <w:p w:rsidR="0077395F" w:rsidRPr="0077395F" w:rsidRDefault="00532946" w:rsidP="000B617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</w:t>
            </w:r>
            <w:r>
              <w:t>tory supervision.</w:t>
            </w:r>
          </w:p>
          <w:p w:rsidR="0017725B" w:rsidRPr="0017725B" w:rsidRDefault="00532946" w:rsidP="000B6174">
            <w:pPr>
              <w:rPr>
                <w:b/>
                <w:u w:val="single"/>
              </w:rPr>
            </w:pPr>
          </w:p>
        </w:tc>
      </w:tr>
      <w:tr w:rsidR="00CF7698" w:rsidTr="00345119">
        <w:tc>
          <w:tcPr>
            <w:tcW w:w="9576" w:type="dxa"/>
          </w:tcPr>
          <w:p w:rsidR="008423E4" w:rsidRPr="00A8133F" w:rsidRDefault="00532946" w:rsidP="000B617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0B6174" w:rsidRDefault="00532946" w:rsidP="000B6174">
            <w:pPr>
              <w:rPr>
                <w:sz w:val="20"/>
              </w:rPr>
            </w:pPr>
          </w:p>
          <w:p w:rsidR="0077395F" w:rsidRDefault="00532946" w:rsidP="000B61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0B6174" w:rsidRDefault="00532946" w:rsidP="000B6174">
            <w:pPr>
              <w:rPr>
                <w:b/>
                <w:sz w:val="20"/>
              </w:rPr>
            </w:pPr>
          </w:p>
        </w:tc>
      </w:tr>
      <w:tr w:rsidR="00CF7698" w:rsidTr="00345119">
        <w:tc>
          <w:tcPr>
            <w:tcW w:w="9576" w:type="dxa"/>
          </w:tcPr>
          <w:p w:rsidR="008423E4" w:rsidRPr="00A8133F" w:rsidRDefault="00532946" w:rsidP="000B617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0B6174" w:rsidRDefault="00532946" w:rsidP="000B6174">
            <w:pPr>
              <w:rPr>
                <w:sz w:val="20"/>
              </w:rPr>
            </w:pPr>
          </w:p>
          <w:p w:rsidR="009775C9" w:rsidRDefault="00532946" w:rsidP="000B6174">
            <w:pPr>
              <w:pStyle w:val="Header"/>
              <w:jc w:val="both"/>
            </w:pPr>
            <w:r>
              <w:t>C.S.</w:t>
            </w:r>
            <w:r>
              <w:t>H.B. 3006 amends the Tax Code to require an applicable permittee subject to mixed beverage taxes to file a tax return with the comptroller of public accounts not later than the 20th day of each month. The bill requires the return to be in a form prescribed</w:t>
            </w:r>
            <w:r>
              <w:t xml:space="preserve"> by the comptroller and to include a statement of the total sales and total taxable sales during the preceding month and any other information required by the comptroller. </w:t>
            </w:r>
          </w:p>
          <w:p w:rsidR="009775C9" w:rsidRPr="000B6174" w:rsidRDefault="00532946" w:rsidP="000B6174">
            <w:pPr>
              <w:pStyle w:val="Header"/>
              <w:jc w:val="both"/>
              <w:rPr>
                <w:sz w:val="20"/>
              </w:rPr>
            </w:pPr>
          </w:p>
          <w:p w:rsidR="009775C9" w:rsidRDefault="00532946" w:rsidP="000B6174">
            <w:pPr>
              <w:pStyle w:val="Header"/>
              <w:jc w:val="both"/>
            </w:pPr>
            <w:r>
              <w:t>C.S.H.B. 3006</w:t>
            </w:r>
            <w:r>
              <w:t xml:space="preserve"> </w:t>
            </w:r>
            <w:r>
              <w:t xml:space="preserve">establishes </w:t>
            </w:r>
            <w:r>
              <w:t>that a</w:t>
            </w:r>
            <w:r>
              <w:t xml:space="preserve"> tax due for a business day that falls in two diff</w:t>
            </w:r>
            <w:r>
              <w:t>erent months is allocated to the month in which the business day begins. The bill requires a tax due for the preceding month to accompany the return and to be payable to the state.</w:t>
            </w:r>
            <w:r>
              <w:t xml:space="preserve"> </w:t>
            </w:r>
          </w:p>
          <w:p w:rsidR="009775C9" w:rsidRPr="000B6174" w:rsidRDefault="00532946" w:rsidP="000B6174">
            <w:pPr>
              <w:pStyle w:val="Header"/>
              <w:jc w:val="both"/>
              <w:rPr>
                <w:sz w:val="20"/>
              </w:rPr>
            </w:pPr>
          </w:p>
          <w:p w:rsidR="00423164" w:rsidRDefault="00532946" w:rsidP="000B6174">
            <w:pPr>
              <w:pStyle w:val="Header"/>
              <w:jc w:val="both"/>
            </w:pPr>
            <w:r>
              <w:t>C.S.</w:t>
            </w:r>
            <w:r>
              <w:t>H.B. 3006</w:t>
            </w:r>
            <w:r>
              <w:t xml:space="preserve"> exempts mixed beverage </w:t>
            </w:r>
            <w:r>
              <w:t xml:space="preserve">sales </w:t>
            </w:r>
            <w:r>
              <w:t>taxes from statutory provision</w:t>
            </w:r>
            <w:r>
              <w:t xml:space="preserve">s </w:t>
            </w:r>
            <w:r>
              <w:t xml:space="preserve">governing the </w:t>
            </w:r>
            <w:r>
              <w:t>confidential</w:t>
            </w:r>
            <w:r>
              <w:t>ity</w:t>
            </w:r>
            <w:r>
              <w:t xml:space="preserve"> </w:t>
            </w:r>
            <w:r>
              <w:t>of</w:t>
            </w:r>
            <w:r>
              <w:t xml:space="preserve"> certain information in or derived from a record, report, or other instrument required to be furnished under the Limited Sales, Excise, and Use Tax Act. The bill establishes that</w:t>
            </w:r>
            <w:r>
              <w:t xml:space="preserve"> a provision</w:t>
            </w:r>
            <w:r>
              <w:t xml:space="preserve"> related to the mixed </w:t>
            </w:r>
            <w:r>
              <w:t>beverage s</w:t>
            </w:r>
            <w:r>
              <w:t>ales tax prevail</w:t>
            </w:r>
            <w:r>
              <w:t>s</w:t>
            </w:r>
            <w:r>
              <w:t xml:space="preserve"> over</w:t>
            </w:r>
            <w:r>
              <w:t xml:space="preserve"> certain</w:t>
            </w:r>
            <w:r>
              <w:t xml:space="preserve"> </w:t>
            </w:r>
            <w:r>
              <w:t>provision</w:t>
            </w:r>
            <w:r>
              <w:t>s</w:t>
            </w:r>
            <w:r>
              <w:t xml:space="preserve"> of the Limited </w:t>
            </w:r>
            <w:r>
              <w:t>Sales, Excise, and Use Tax Act</w:t>
            </w:r>
            <w:r>
              <w:t xml:space="preserve"> to the extent of conflict between the provisions</w:t>
            </w:r>
            <w:r>
              <w:t>.</w:t>
            </w:r>
          </w:p>
          <w:p w:rsidR="008423E4" w:rsidRPr="000B6174" w:rsidRDefault="00532946" w:rsidP="000B6174">
            <w:pPr>
              <w:rPr>
                <w:b/>
                <w:sz w:val="20"/>
              </w:rPr>
            </w:pPr>
          </w:p>
        </w:tc>
      </w:tr>
      <w:tr w:rsidR="00CF7698" w:rsidTr="00345119">
        <w:tc>
          <w:tcPr>
            <w:tcW w:w="9576" w:type="dxa"/>
          </w:tcPr>
          <w:p w:rsidR="008423E4" w:rsidRPr="00A8133F" w:rsidRDefault="00532946" w:rsidP="000B617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0B6174" w:rsidRDefault="00532946" w:rsidP="000B6174">
            <w:pPr>
              <w:rPr>
                <w:sz w:val="20"/>
              </w:rPr>
            </w:pPr>
          </w:p>
          <w:p w:rsidR="008423E4" w:rsidRPr="003624F2" w:rsidRDefault="00532946" w:rsidP="000B61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October </w:t>
            </w:r>
            <w:r>
              <w:t>1, 2019.</w:t>
            </w:r>
          </w:p>
          <w:p w:rsidR="008423E4" w:rsidRPr="000B6174" w:rsidRDefault="00532946" w:rsidP="000B6174">
            <w:pPr>
              <w:rPr>
                <w:b/>
                <w:sz w:val="20"/>
              </w:rPr>
            </w:pPr>
          </w:p>
        </w:tc>
      </w:tr>
      <w:tr w:rsidR="00CF7698" w:rsidTr="00345119">
        <w:tc>
          <w:tcPr>
            <w:tcW w:w="9576" w:type="dxa"/>
          </w:tcPr>
          <w:p w:rsidR="00D12976" w:rsidRDefault="00532946" w:rsidP="000B617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321E3" w:rsidRPr="000B6174" w:rsidRDefault="00532946" w:rsidP="000B6174">
            <w:pPr>
              <w:jc w:val="both"/>
              <w:rPr>
                <w:sz w:val="20"/>
              </w:rPr>
            </w:pPr>
          </w:p>
          <w:p w:rsidR="008321E3" w:rsidRDefault="00532946" w:rsidP="000B6174">
            <w:pPr>
              <w:jc w:val="both"/>
            </w:pPr>
            <w:r>
              <w:t xml:space="preserve">While C.S.H.B. 3006 may differ from the </w:t>
            </w:r>
            <w:r>
              <w:t>original in minor or nonsubstantive ways, the following summarizes the substantial differences between the introduced and committee substitute versions of the bill.</w:t>
            </w:r>
          </w:p>
          <w:p w:rsidR="008321E3" w:rsidRDefault="00532946" w:rsidP="000B6174">
            <w:pPr>
              <w:jc w:val="both"/>
            </w:pPr>
          </w:p>
          <w:p w:rsidR="008321E3" w:rsidRPr="008321E3" w:rsidRDefault="00532946" w:rsidP="000B6174">
            <w:pPr>
              <w:jc w:val="both"/>
            </w:pPr>
            <w:r>
              <w:t>The substitute changes the bill's effective date</w:t>
            </w:r>
            <w:r>
              <w:t xml:space="preserve"> from September 1, 2019, to October 1, 201</w:t>
            </w:r>
            <w:r>
              <w:t>9</w:t>
            </w:r>
            <w:r>
              <w:t xml:space="preserve">. </w:t>
            </w:r>
          </w:p>
        </w:tc>
      </w:tr>
    </w:tbl>
    <w:p w:rsidR="004108C3" w:rsidRPr="000B6174" w:rsidRDefault="00532946" w:rsidP="008423E4">
      <w:pPr>
        <w:rPr>
          <w:sz w:val="4"/>
          <w:szCs w:val="4"/>
        </w:rPr>
      </w:pPr>
    </w:p>
    <w:sectPr w:rsidR="004108C3" w:rsidRPr="000B617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2946">
      <w:r>
        <w:separator/>
      </w:r>
    </w:p>
  </w:endnote>
  <w:endnote w:type="continuationSeparator" w:id="0">
    <w:p w:rsidR="00000000" w:rsidRDefault="0053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2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F7698" w:rsidTr="009C1E9A">
      <w:trPr>
        <w:cantSplit/>
      </w:trPr>
      <w:tc>
        <w:tcPr>
          <w:tcW w:w="0" w:type="pct"/>
        </w:tcPr>
        <w:p w:rsidR="00137D90" w:rsidRDefault="0053294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3294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3294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3294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329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7698" w:rsidTr="009C1E9A">
      <w:trPr>
        <w:cantSplit/>
      </w:trPr>
      <w:tc>
        <w:tcPr>
          <w:tcW w:w="0" w:type="pct"/>
        </w:tcPr>
        <w:p w:rsidR="00EC379B" w:rsidRDefault="0053294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3294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26560</w:t>
          </w:r>
        </w:p>
      </w:tc>
      <w:tc>
        <w:tcPr>
          <w:tcW w:w="2453" w:type="pct"/>
        </w:tcPr>
        <w:p w:rsidR="00EC379B" w:rsidRDefault="005329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19.101.1259</w:t>
          </w:r>
          <w:r>
            <w:fldChar w:fldCharType="end"/>
          </w:r>
        </w:p>
      </w:tc>
    </w:tr>
    <w:tr w:rsidR="00CF7698" w:rsidTr="009C1E9A">
      <w:trPr>
        <w:cantSplit/>
      </w:trPr>
      <w:tc>
        <w:tcPr>
          <w:tcW w:w="0" w:type="pct"/>
        </w:tcPr>
        <w:p w:rsidR="00EC379B" w:rsidRDefault="0053294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3294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20045</w:t>
          </w:r>
        </w:p>
      </w:tc>
      <w:tc>
        <w:tcPr>
          <w:tcW w:w="2453" w:type="pct"/>
        </w:tcPr>
        <w:p w:rsidR="00EC379B" w:rsidRDefault="00532946" w:rsidP="006D504F">
          <w:pPr>
            <w:pStyle w:val="Footer"/>
            <w:rPr>
              <w:rStyle w:val="PageNumber"/>
            </w:rPr>
          </w:pPr>
        </w:p>
        <w:p w:rsidR="00EC379B" w:rsidRDefault="005329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769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3294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3294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3294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2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2946">
      <w:r>
        <w:separator/>
      </w:r>
    </w:p>
  </w:footnote>
  <w:footnote w:type="continuationSeparator" w:id="0">
    <w:p w:rsidR="00000000" w:rsidRDefault="00532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2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2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2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98"/>
    <w:rsid w:val="00532946"/>
    <w:rsid w:val="00C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6129DD-FAD4-479F-904F-007A534E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739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39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395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3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39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2096</Characters>
  <Application>Microsoft Office Word</Application>
  <DocSecurity>4</DocSecurity>
  <Lines>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HB03006 (Committee Report (Unamended))</vt:lpstr>
    </vt:vector>
  </TitlesOfParts>
  <Company>State of Texas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26560</dc:subject>
  <dc:creator>State of Texas</dc:creator>
  <dc:description>HB 3006 by Burrows-(H)Ways &amp; Means (Substitute Document Number: 86R 20045)</dc:description>
  <cp:lastModifiedBy>Scotty Wimberley</cp:lastModifiedBy>
  <cp:revision>2</cp:revision>
  <cp:lastPrinted>2003-11-26T17:21:00Z</cp:lastPrinted>
  <dcterms:created xsi:type="dcterms:W3CDTF">2019-04-15T17:30:00Z</dcterms:created>
  <dcterms:modified xsi:type="dcterms:W3CDTF">2019-04-15T17:30:00Z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19.101.1259</vt:lpwstr>
  </property>
</Properties>
</file>