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1D" w:rsidRDefault="008038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555D5EB9B14F31AE707E083B782EBF"/>
          </w:placeholder>
        </w:sdtPr>
        <w:sdtContent>
          <w:r w:rsidRPr="005C2A78">
            <w:rPr>
              <w:rFonts w:cs="Times New Roman"/>
              <w:b/>
              <w:szCs w:val="24"/>
              <w:u w:val="single"/>
            </w:rPr>
            <w:t>BILL ANALYSIS</w:t>
          </w:r>
        </w:sdtContent>
      </w:sdt>
    </w:p>
    <w:p w:rsidR="0080381D" w:rsidRPr="00585C31" w:rsidRDefault="0080381D" w:rsidP="000F1DF9">
      <w:pPr>
        <w:spacing w:after="0" w:line="240" w:lineRule="auto"/>
        <w:rPr>
          <w:rFonts w:cs="Times New Roman"/>
          <w:szCs w:val="24"/>
        </w:rPr>
      </w:pPr>
    </w:p>
    <w:p w:rsidR="0080381D" w:rsidRPr="00585C31" w:rsidRDefault="008038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81D" w:rsidTr="000F1DF9">
        <w:tc>
          <w:tcPr>
            <w:tcW w:w="2718" w:type="dxa"/>
          </w:tcPr>
          <w:p w:rsidR="0080381D" w:rsidRPr="005C2A78" w:rsidRDefault="0080381D" w:rsidP="006D756B">
            <w:pPr>
              <w:rPr>
                <w:rFonts w:cs="Times New Roman"/>
                <w:szCs w:val="24"/>
              </w:rPr>
            </w:pPr>
            <w:sdt>
              <w:sdtPr>
                <w:rPr>
                  <w:rFonts w:cs="Times New Roman"/>
                  <w:szCs w:val="24"/>
                </w:rPr>
                <w:alias w:val="Agency Title"/>
                <w:tag w:val="AgencyTitleContentControl"/>
                <w:id w:val="1920747753"/>
                <w:lock w:val="sdtContentLocked"/>
                <w:placeholder>
                  <w:docPart w:val="48B9739FF84B4E6F83A133EC959E041F"/>
                </w:placeholder>
              </w:sdtPr>
              <w:sdtEndPr>
                <w:rPr>
                  <w:rFonts w:cstheme="minorBidi"/>
                  <w:szCs w:val="22"/>
                </w:rPr>
              </w:sdtEndPr>
              <w:sdtContent>
                <w:r>
                  <w:rPr>
                    <w:rFonts w:cs="Times New Roman"/>
                    <w:szCs w:val="24"/>
                  </w:rPr>
                  <w:t>Senate Research Center</w:t>
                </w:r>
              </w:sdtContent>
            </w:sdt>
          </w:p>
        </w:tc>
        <w:tc>
          <w:tcPr>
            <w:tcW w:w="6858" w:type="dxa"/>
          </w:tcPr>
          <w:p w:rsidR="0080381D" w:rsidRPr="00FF6471" w:rsidRDefault="0080381D" w:rsidP="000F1DF9">
            <w:pPr>
              <w:jc w:val="right"/>
              <w:rPr>
                <w:rFonts w:cs="Times New Roman"/>
                <w:szCs w:val="24"/>
              </w:rPr>
            </w:pPr>
            <w:sdt>
              <w:sdtPr>
                <w:rPr>
                  <w:rFonts w:cs="Times New Roman"/>
                  <w:szCs w:val="24"/>
                </w:rPr>
                <w:alias w:val="Bill Number"/>
                <w:tag w:val="BillNumberOne"/>
                <w:id w:val="-410784069"/>
                <w:lock w:val="sdtContentLocked"/>
                <w:placeholder>
                  <w:docPart w:val="89B3C51378654FE9916198698C89761B"/>
                </w:placeholder>
              </w:sdtPr>
              <w:sdtContent>
                <w:r>
                  <w:rPr>
                    <w:rFonts w:cs="Times New Roman"/>
                    <w:szCs w:val="24"/>
                  </w:rPr>
                  <w:t>H.B. 3014</w:t>
                </w:r>
              </w:sdtContent>
            </w:sdt>
          </w:p>
        </w:tc>
      </w:tr>
      <w:tr w:rsidR="0080381D" w:rsidTr="000F1DF9">
        <w:sdt>
          <w:sdtPr>
            <w:rPr>
              <w:rFonts w:cs="Times New Roman"/>
              <w:szCs w:val="24"/>
            </w:rPr>
            <w:alias w:val="TLCNumber"/>
            <w:tag w:val="TLCNumber"/>
            <w:id w:val="-542600604"/>
            <w:lock w:val="sdtLocked"/>
            <w:placeholder>
              <w:docPart w:val="52D5713BC8CA49598FA0DC7258F11BAF"/>
            </w:placeholder>
          </w:sdtPr>
          <w:sdtContent>
            <w:tc>
              <w:tcPr>
                <w:tcW w:w="2718" w:type="dxa"/>
              </w:tcPr>
              <w:p w:rsidR="0080381D" w:rsidRPr="000F1DF9" w:rsidRDefault="0080381D" w:rsidP="00C65088">
                <w:pPr>
                  <w:rPr>
                    <w:rFonts w:cs="Times New Roman"/>
                    <w:szCs w:val="24"/>
                  </w:rPr>
                </w:pPr>
                <w:r>
                  <w:rPr>
                    <w:rFonts w:cs="Times New Roman"/>
                    <w:szCs w:val="24"/>
                  </w:rPr>
                  <w:t>86R11379 TSS-F</w:t>
                </w:r>
              </w:p>
            </w:tc>
          </w:sdtContent>
        </w:sdt>
        <w:tc>
          <w:tcPr>
            <w:tcW w:w="6858" w:type="dxa"/>
          </w:tcPr>
          <w:p w:rsidR="0080381D" w:rsidRPr="005C2A78" w:rsidRDefault="0080381D" w:rsidP="006D756B">
            <w:pPr>
              <w:jc w:val="right"/>
              <w:rPr>
                <w:rFonts w:cs="Times New Roman"/>
                <w:szCs w:val="24"/>
              </w:rPr>
            </w:pPr>
            <w:sdt>
              <w:sdtPr>
                <w:rPr>
                  <w:rFonts w:cs="Times New Roman"/>
                  <w:szCs w:val="24"/>
                </w:rPr>
                <w:alias w:val="Author Label"/>
                <w:tag w:val="By"/>
                <w:id w:val="72399597"/>
                <w:lock w:val="sdtLocked"/>
                <w:placeholder>
                  <w:docPart w:val="A250C2294793431F897077E9F7060F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BE22F007114EBC9EF49BB92B403ACD"/>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28CE846DC28F4A56AD6D5BEDAE52C560"/>
                </w:placeholder>
              </w:sdtPr>
              <w:sdtContent>
                <w:r>
                  <w:rPr>
                    <w:rFonts w:cs="Times New Roman"/>
                    <w:szCs w:val="24"/>
                  </w:rPr>
                  <w:t xml:space="preserve"> (Perry)</w:t>
                </w:r>
              </w:sdtContent>
            </w:sdt>
          </w:p>
        </w:tc>
      </w:tr>
      <w:tr w:rsidR="0080381D" w:rsidTr="000F1DF9">
        <w:tc>
          <w:tcPr>
            <w:tcW w:w="2718" w:type="dxa"/>
          </w:tcPr>
          <w:p w:rsidR="0080381D" w:rsidRPr="00BC7495" w:rsidRDefault="0080381D" w:rsidP="000F1DF9">
            <w:pPr>
              <w:rPr>
                <w:rFonts w:cs="Times New Roman"/>
                <w:szCs w:val="24"/>
              </w:rPr>
            </w:pPr>
          </w:p>
        </w:tc>
        <w:sdt>
          <w:sdtPr>
            <w:rPr>
              <w:rFonts w:cs="Times New Roman"/>
              <w:szCs w:val="24"/>
            </w:rPr>
            <w:alias w:val="Committee"/>
            <w:tag w:val="Committee"/>
            <w:id w:val="1914272295"/>
            <w:lock w:val="sdtContentLocked"/>
            <w:placeholder>
              <w:docPart w:val="A3915538ACBC4961A39928BA3F885666"/>
            </w:placeholder>
          </w:sdtPr>
          <w:sdtContent>
            <w:tc>
              <w:tcPr>
                <w:tcW w:w="6858" w:type="dxa"/>
              </w:tcPr>
              <w:p w:rsidR="0080381D" w:rsidRPr="00FF6471" w:rsidRDefault="0080381D" w:rsidP="000F1DF9">
                <w:pPr>
                  <w:jc w:val="right"/>
                  <w:rPr>
                    <w:rFonts w:cs="Times New Roman"/>
                    <w:szCs w:val="24"/>
                  </w:rPr>
                </w:pPr>
                <w:r>
                  <w:rPr>
                    <w:rFonts w:cs="Times New Roman"/>
                    <w:szCs w:val="24"/>
                  </w:rPr>
                  <w:t>State Affairs</w:t>
                </w:r>
              </w:p>
            </w:tc>
          </w:sdtContent>
        </w:sdt>
      </w:tr>
      <w:tr w:rsidR="0080381D" w:rsidTr="000F1DF9">
        <w:tc>
          <w:tcPr>
            <w:tcW w:w="2718" w:type="dxa"/>
          </w:tcPr>
          <w:p w:rsidR="0080381D" w:rsidRPr="00BC7495" w:rsidRDefault="0080381D" w:rsidP="000F1DF9">
            <w:pPr>
              <w:rPr>
                <w:rFonts w:cs="Times New Roman"/>
                <w:szCs w:val="24"/>
              </w:rPr>
            </w:pPr>
          </w:p>
        </w:tc>
        <w:sdt>
          <w:sdtPr>
            <w:rPr>
              <w:rFonts w:cs="Times New Roman"/>
              <w:szCs w:val="24"/>
            </w:rPr>
            <w:alias w:val="Date"/>
            <w:tag w:val="DateContentControl"/>
            <w:id w:val="1178081906"/>
            <w:lock w:val="sdtLocked"/>
            <w:placeholder>
              <w:docPart w:val="058A8E00EE574C3C97B42A82DDF6985D"/>
            </w:placeholder>
            <w:date w:fullDate="2019-05-16T00:00:00Z">
              <w:dateFormat w:val="M/d/yyyy"/>
              <w:lid w:val="en-US"/>
              <w:storeMappedDataAs w:val="dateTime"/>
              <w:calendar w:val="gregorian"/>
            </w:date>
          </w:sdtPr>
          <w:sdtContent>
            <w:tc>
              <w:tcPr>
                <w:tcW w:w="6858" w:type="dxa"/>
              </w:tcPr>
              <w:p w:rsidR="0080381D" w:rsidRPr="00FF6471" w:rsidRDefault="0080381D" w:rsidP="000F1DF9">
                <w:pPr>
                  <w:jc w:val="right"/>
                  <w:rPr>
                    <w:rFonts w:cs="Times New Roman"/>
                    <w:szCs w:val="24"/>
                  </w:rPr>
                </w:pPr>
                <w:r>
                  <w:rPr>
                    <w:rFonts w:cs="Times New Roman"/>
                    <w:szCs w:val="24"/>
                  </w:rPr>
                  <w:t>5/16/2019</w:t>
                </w:r>
              </w:p>
            </w:tc>
          </w:sdtContent>
        </w:sdt>
      </w:tr>
      <w:tr w:rsidR="0080381D" w:rsidTr="000F1DF9">
        <w:tc>
          <w:tcPr>
            <w:tcW w:w="2718" w:type="dxa"/>
          </w:tcPr>
          <w:p w:rsidR="0080381D" w:rsidRPr="00BC7495" w:rsidRDefault="0080381D" w:rsidP="000F1DF9">
            <w:pPr>
              <w:rPr>
                <w:rFonts w:cs="Times New Roman"/>
                <w:szCs w:val="24"/>
              </w:rPr>
            </w:pPr>
          </w:p>
        </w:tc>
        <w:sdt>
          <w:sdtPr>
            <w:rPr>
              <w:rFonts w:cs="Times New Roman"/>
              <w:szCs w:val="24"/>
            </w:rPr>
            <w:alias w:val="BA Version"/>
            <w:tag w:val="BAVersion"/>
            <w:id w:val="-1685590809"/>
            <w:lock w:val="sdtContentLocked"/>
            <w:placeholder>
              <w:docPart w:val="C437E773333A47C8B29B53ED2A1E5352"/>
            </w:placeholder>
          </w:sdtPr>
          <w:sdtContent>
            <w:tc>
              <w:tcPr>
                <w:tcW w:w="6858" w:type="dxa"/>
              </w:tcPr>
              <w:p w:rsidR="0080381D" w:rsidRPr="00FF6471" w:rsidRDefault="0080381D" w:rsidP="000F1DF9">
                <w:pPr>
                  <w:jc w:val="right"/>
                  <w:rPr>
                    <w:rFonts w:cs="Times New Roman"/>
                    <w:szCs w:val="24"/>
                  </w:rPr>
                </w:pPr>
                <w:r>
                  <w:rPr>
                    <w:rFonts w:cs="Times New Roman"/>
                    <w:szCs w:val="24"/>
                  </w:rPr>
                  <w:t>Engrossed</w:t>
                </w:r>
              </w:p>
            </w:tc>
          </w:sdtContent>
        </w:sdt>
      </w:tr>
    </w:tbl>
    <w:p w:rsidR="0080381D" w:rsidRPr="00FF6471" w:rsidRDefault="0080381D" w:rsidP="000F1DF9">
      <w:pPr>
        <w:spacing w:after="0" w:line="240" w:lineRule="auto"/>
        <w:rPr>
          <w:rFonts w:cs="Times New Roman"/>
          <w:szCs w:val="24"/>
        </w:rPr>
      </w:pPr>
    </w:p>
    <w:p w:rsidR="0080381D" w:rsidRPr="00FF6471" w:rsidRDefault="0080381D" w:rsidP="000F1DF9">
      <w:pPr>
        <w:spacing w:after="0" w:line="240" w:lineRule="auto"/>
        <w:rPr>
          <w:rFonts w:cs="Times New Roman"/>
          <w:szCs w:val="24"/>
        </w:rPr>
      </w:pPr>
    </w:p>
    <w:p w:rsidR="0080381D" w:rsidRPr="00FF6471" w:rsidRDefault="008038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D5643C3E4D4883BAC57BE91C5928E6"/>
        </w:placeholder>
      </w:sdtPr>
      <w:sdtContent>
        <w:p w:rsidR="0080381D" w:rsidRDefault="008038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B0C6AAB90B4C7E99DB56B3E0EE946A"/>
        </w:placeholder>
      </w:sdtPr>
      <w:sdtContent>
        <w:p w:rsidR="0080381D" w:rsidRDefault="0080381D" w:rsidP="0080381D">
          <w:pPr>
            <w:pStyle w:val="NormalWeb"/>
            <w:spacing w:before="0" w:beforeAutospacing="0" w:after="0" w:afterAutospacing="0"/>
            <w:jc w:val="both"/>
            <w:divId w:val="243032690"/>
            <w:rPr>
              <w:rFonts w:eastAsia="Times New Roman"/>
              <w:bCs/>
            </w:rPr>
          </w:pPr>
        </w:p>
        <w:p w:rsidR="0080381D" w:rsidRPr="00BE7140" w:rsidRDefault="0080381D" w:rsidP="0080381D">
          <w:pPr>
            <w:pStyle w:val="NormalWeb"/>
            <w:spacing w:before="0" w:beforeAutospacing="0" w:after="0" w:afterAutospacing="0"/>
            <w:jc w:val="both"/>
            <w:divId w:val="243032690"/>
          </w:pPr>
          <w:r w:rsidRPr="00BE7140">
            <w:t xml:space="preserve">In 1999, the Texas Legislature repealed Section 30.00045, Government Code, which governed the appointment and supervision of the City of Lubbock's Municipal Court of Record Clerk and court personnel. This has created uncertainty as to the control, supervision, and appointment of the court's personnel in Lubbock. The Texas Legislature did specifically provide that Section 30.00007(b)(5), Government Code (relating to the supervision and control of the administration of the court, including court personnel, by the presiding judge), does not apply to the Lubbock Municipal Court of Record. The </w:t>
          </w:r>
          <w:r>
            <w:t xml:space="preserve">problem, however, is that </w:t>
          </w:r>
          <w:r w:rsidRPr="00BE7140">
            <w:t>a similar provision (</w:t>
          </w:r>
          <w:r>
            <w:t xml:space="preserve">Section </w:t>
          </w:r>
          <w:r w:rsidRPr="00BE7140">
            <w:t>30.00009(c), Government Code) that also relates to the court clerk and personnel performing their duties under the direction and control of the presiding judge, was not included in the exemption.</w:t>
          </w:r>
        </w:p>
        <w:p w:rsidR="0080381D" w:rsidRPr="00BE7140" w:rsidRDefault="0080381D" w:rsidP="0080381D">
          <w:pPr>
            <w:pStyle w:val="NormalWeb"/>
            <w:spacing w:before="0" w:beforeAutospacing="0" w:after="0" w:afterAutospacing="0"/>
            <w:jc w:val="both"/>
            <w:divId w:val="243032690"/>
          </w:pPr>
          <w:r w:rsidRPr="00BE7140">
            <w:t> </w:t>
          </w:r>
        </w:p>
        <w:p w:rsidR="0080381D" w:rsidRPr="00BE7140" w:rsidRDefault="0080381D" w:rsidP="0080381D">
          <w:pPr>
            <w:pStyle w:val="NormalWeb"/>
            <w:spacing w:before="0" w:beforeAutospacing="0" w:after="0" w:afterAutospacing="0"/>
            <w:jc w:val="both"/>
            <w:divId w:val="243032690"/>
          </w:pPr>
          <w:r w:rsidRPr="00BE7140">
            <w:t>This creates conflicts as to the general management of municipal court personnel in relation to other employees of the City of Lubbock. The conflict would mean that Lubbock Municipal Court employees would  be under a different set of personnel policies and procedures than are city employees. Section 30.00009(c), Government Code, makes such matters for the court employees exclusive to the judge, leaving similarly situated city employees to be treated differently if the City of Lubbock Employee Policies cannot be applied to all.</w:t>
          </w:r>
        </w:p>
        <w:p w:rsidR="0080381D" w:rsidRPr="00BE7140" w:rsidRDefault="0080381D" w:rsidP="0080381D">
          <w:pPr>
            <w:pStyle w:val="NormalWeb"/>
            <w:spacing w:before="0" w:beforeAutospacing="0" w:after="0" w:afterAutospacing="0"/>
            <w:jc w:val="both"/>
            <w:divId w:val="243032690"/>
          </w:pPr>
          <w:r w:rsidRPr="00BE7140">
            <w:t> </w:t>
          </w:r>
        </w:p>
        <w:p w:rsidR="0080381D" w:rsidRPr="00BE7140" w:rsidRDefault="0080381D" w:rsidP="0080381D">
          <w:pPr>
            <w:pStyle w:val="NormalWeb"/>
            <w:spacing w:before="0" w:beforeAutospacing="0" w:after="0" w:afterAutospacing="0"/>
            <w:jc w:val="both"/>
            <w:divId w:val="243032690"/>
          </w:pPr>
          <w:r w:rsidRPr="00BE7140">
            <w:t>H.B. 3014 amends the Government Code to exempt the municipal court of record of the City of Lubbock from statutory provisions requiring the clerk and other court personnel to perform their duties under the direction and control of the presiding judge and the governing body by ordinance to provide for the hiring, direction, supervision, and removal of the personnel authorized in the annual budget for the clerk's office.</w:t>
          </w:r>
        </w:p>
        <w:p w:rsidR="0080381D" w:rsidRPr="00D70925" w:rsidRDefault="0080381D" w:rsidP="0080381D">
          <w:pPr>
            <w:spacing w:after="0" w:line="240" w:lineRule="auto"/>
            <w:jc w:val="both"/>
            <w:rPr>
              <w:rFonts w:eastAsia="Times New Roman" w:cs="Times New Roman"/>
              <w:bCs/>
              <w:szCs w:val="24"/>
            </w:rPr>
          </w:pPr>
        </w:p>
      </w:sdtContent>
    </w:sdt>
    <w:p w:rsidR="0080381D" w:rsidRDefault="0080381D" w:rsidP="0080381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3014 </w:t>
      </w:r>
      <w:bookmarkStart w:id="1" w:name="AmendsCurrentLaw"/>
      <w:bookmarkEnd w:id="1"/>
      <w:r>
        <w:rPr>
          <w:rFonts w:cs="Times New Roman"/>
          <w:szCs w:val="24"/>
        </w:rPr>
        <w:t>amends current law relating to the clerk and other personnel of the municipal court of record of the City of Lubbock.</w:t>
      </w:r>
    </w:p>
    <w:p w:rsidR="0080381D" w:rsidRPr="00BE7140" w:rsidRDefault="0080381D" w:rsidP="0080381D">
      <w:pPr>
        <w:spacing w:after="0" w:line="240" w:lineRule="auto"/>
        <w:jc w:val="both"/>
        <w:rPr>
          <w:rFonts w:eastAsia="Times New Roman" w:cs="Times New Roman"/>
          <w:szCs w:val="24"/>
        </w:rPr>
      </w:pPr>
    </w:p>
    <w:p w:rsidR="0080381D" w:rsidRPr="005C2A78" w:rsidRDefault="0080381D" w:rsidP="0080381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52BFEBBCCC4F7EA56328AA8F2BFDD2"/>
          </w:placeholder>
        </w:sdtPr>
        <w:sdtContent>
          <w:r>
            <w:rPr>
              <w:rFonts w:eastAsia="Times New Roman" w:cs="Times New Roman"/>
              <w:b/>
              <w:szCs w:val="24"/>
              <w:u w:val="single"/>
            </w:rPr>
            <w:t>RULEMAKING AUTHORITY</w:t>
          </w:r>
        </w:sdtContent>
      </w:sdt>
    </w:p>
    <w:p w:rsidR="0080381D" w:rsidRPr="006529C4" w:rsidRDefault="0080381D" w:rsidP="0080381D">
      <w:pPr>
        <w:spacing w:after="0" w:line="240" w:lineRule="auto"/>
        <w:jc w:val="both"/>
        <w:rPr>
          <w:rFonts w:cs="Times New Roman"/>
          <w:szCs w:val="24"/>
        </w:rPr>
      </w:pPr>
    </w:p>
    <w:p w:rsidR="0080381D" w:rsidRPr="006529C4" w:rsidRDefault="0080381D" w:rsidP="0080381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381D" w:rsidRPr="006529C4" w:rsidRDefault="0080381D" w:rsidP="0080381D">
      <w:pPr>
        <w:spacing w:after="0" w:line="240" w:lineRule="auto"/>
        <w:jc w:val="both"/>
        <w:rPr>
          <w:rFonts w:cs="Times New Roman"/>
          <w:szCs w:val="24"/>
        </w:rPr>
      </w:pPr>
    </w:p>
    <w:p w:rsidR="0080381D" w:rsidRPr="005C2A78" w:rsidRDefault="0080381D" w:rsidP="0080381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E303B6935D43A5942297FEB5D9423D"/>
          </w:placeholder>
        </w:sdtPr>
        <w:sdtContent>
          <w:r>
            <w:rPr>
              <w:rFonts w:eastAsia="Times New Roman" w:cs="Times New Roman"/>
              <w:b/>
              <w:szCs w:val="24"/>
              <w:u w:val="single"/>
            </w:rPr>
            <w:t>SECTION BY SECTION ANALYSIS</w:t>
          </w:r>
        </w:sdtContent>
      </w:sdt>
    </w:p>
    <w:p w:rsidR="0080381D" w:rsidRPr="005C2A78" w:rsidRDefault="0080381D" w:rsidP="0080381D">
      <w:pPr>
        <w:spacing w:after="0" w:line="240" w:lineRule="auto"/>
        <w:jc w:val="both"/>
        <w:rPr>
          <w:rFonts w:eastAsia="Times New Roman" w:cs="Times New Roman"/>
          <w:szCs w:val="24"/>
        </w:rPr>
      </w:pPr>
    </w:p>
    <w:p w:rsidR="0080381D" w:rsidRDefault="0080381D" w:rsidP="0080381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30.00044(l), Government Code, as follows: </w:t>
      </w:r>
    </w:p>
    <w:p w:rsidR="0080381D" w:rsidRDefault="0080381D" w:rsidP="0080381D">
      <w:pPr>
        <w:spacing w:after="0" w:line="240" w:lineRule="auto"/>
        <w:jc w:val="both"/>
      </w:pPr>
    </w:p>
    <w:p w:rsidR="0080381D" w:rsidRPr="00BE7140" w:rsidRDefault="0080381D" w:rsidP="0080381D">
      <w:pPr>
        <w:spacing w:after="0" w:line="240" w:lineRule="auto"/>
        <w:ind w:left="720"/>
        <w:jc w:val="both"/>
        <w:rPr>
          <w:rFonts w:eastAsia="Times New Roman" w:cs="Times New Roman"/>
          <w:szCs w:val="24"/>
        </w:rPr>
      </w:pPr>
      <w:r w:rsidRPr="00BE7140">
        <w:rPr>
          <w:rFonts w:cs="Times New Roman"/>
        </w:rPr>
        <w:t xml:space="preserve">(l) Provides that Sections 30.00007(b)(5) </w:t>
      </w:r>
      <w:r>
        <w:rPr>
          <w:rFonts w:cs="Times New Roman"/>
        </w:rPr>
        <w:t>(relating to</w:t>
      </w:r>
      <w:r w:rsidRPr="00BE7140">
        <w:rPr>
          <w:rFonts w:cs="Times New Roman"/>
        </w:rPr>
        <w:t xml:space="preserve"> requiring the presiding judge to </w:t>
      </w:r>
      <w:r w:rsidRPr="00BE7140">
        <w:rPr>
          <w:rFonts w:cs="Times New Roman"/>
          <w:color w:val="000000"/>
          <w:shd w:val="clear" w:color="auto" w:fill="FFFFFF"/>
        </w:rPr>
        <w:t>supervise and control the operation and clerical functions of the administrative department of each court, including the court's personnel, during the proceedings of the court</w:t>
      </w:r>
      <w:r w:rsidRPr="00BE7140">
        <w:rPr>
          <w:rFonts w:cs="Times New Roman"/>
        </w:rPr>
        <w:t xml:space="preserve">) and 30.00009(c) (relating to authorizing the </w:t>
      </w:r>
      <w:r w:rsidRPr="00BE7140">
        <w:rPr>
          <w:rFonts w:cs="Times New Roman"/>
          <w:color w:val="000000"/>
          <w:shd w:val="clear" w:color="auto" w:fill="FFFFFF"/>
        </w:rPr>
        <w:t>governing body to provide deputy clerks, warrant officers, and other personnel as needed for the proper operation of the courts</w:t>
      </w:r>
      <w:r w:rsidRPr="00BE7140">
        <w:rPr>
          <w:rFonts w:cs="Times New Roman"/>
        </w:rPr>
        <w:t xml:space="preserve">) and (d) (relating to providing that the </w:t>
      </w:r>
      <w:r w:rsidRPr="00BE7140">
        <w:rPr>
          <w:rFonts w:cs="Times New Roman"/>
          <w:color w:val="000000"/>
          <w:shd w:val="clear" w:color="auto" w:fill="FFFFFF"/>
        </w:rPr>
        <w:t>clerk and other court personnel perform their duties under the direction and control of the presiding judge</w:t>
      </w:r>
      <w:r w:rsidRPr="00BE7140">
        <w:rPr>
          <w:rFonts w:cs="Times New Roman"/>
        </w:rPr>
        <w:t>) do not apply to this subchapter</w:t>
      </w:r>
      <w:r>
        <w:rPr>
          <w:rFonts w:cs="Times New Roman"/>
        </w:rPr>
        <w:t xml:space="preserve"> (Lubbock)</w:t>
      </w:r>
      <w:r w:rsidRPr="00BE7140">
        <w:rPr>
          <w:rFonts w:cs="Times New Roman"/>
        </w:rPr>
        <w:t>, rather than providing that Section 30.00007(b)(5) does not apply to this subchapter.</w:t>
      </w:r>
    </w:p>
    <w:p w:rsidR="0080381D" w:rsidRPr="005C2A78" w:rsidRDefault="0080381D" w:rsidP="0080381D">
      <w:pPr>
        <w:spacing w:after="0" w:line="240" w:lineRule="auto"/>
        <w:jc w:val="both"/>
        <w:rPr>
          <w:rFonts w:eastAsia="Times New Roman" w:cs="Times New Roman"/>
          <w:szCs w:val="24"/>
        </w:rPr>
      </w:pPr>
    </w:p>
    <w:p w:rsidR="0080381D" w:rsidRPr="005C2A78" w:rsidRDefault="0080381D" w:rsidP="008038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80381D" w:rsidRPr="005C2A78" w:rsidRDefault="0080381D" w:rsidP="0080381D">
      <w:pPr>
        <w:spacing w:after="0" w:line="240" w:lineRule="auto"/>
        <w:jc w:val="both"/>
        <w:rPr>
          <w:rFonts w:eastAsia="Times New Roman" w:cs="Times New Roman"/>
          <w:szCs w:val="24"/>
        </w:rPr>
      </w:pPr>
    </w:p>
    <w:p w:rsidR="0080381D" w:rsidRPr="00C8671F" w:rsidRDefault="0080381D" w:rsidP="0080381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038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FB" w:rsidRDefault="00FC75FB" w:rsidP="000F1DF9">
      <w:pPr>
        <w:spacing w:after="0" w:line="240" w:lineRule="auto"/>
      </w:pPr>
      <w:r>
        <w:separator/>
      </w:r>
    </w:p>
  </w:endnote>
  <w:endnote w:type="continuationSeparator" w:id="0">
    <w:p w:rsidR="00FC75FB" w:rsidRDefault="00FC75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75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81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381D">
                <w:rPr>
                  <w:sz w:val="20"/>
                  <w:szCs w:val="20"/>
                </w:rPr>
                <w:t>H.B. 3014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38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75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8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8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FB" w:rsidRDefault="00FC75FB" w:rsidP="000F1DF9">
      <w:pPr>
        <w:spacing w:after="0" w:line="240" w:lineRule="auto"/>
      </w:pPr>
      <w:r>
        <w:separator/>
      </w:r>
    </w:p>
  </w:footnote>
  <w:footnote w:type="continuationSeparator" w:id="0">
    <w:p w:rsidR="00FC75FB" w:rsidRDefault="00FC75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381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C75F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2637"/>
  <w15:docId w15:val="{AF0F0471-074F-4E9B-AB50-F754E921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8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A0B" w:rsidP="00521A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555D5EB9B14F31AE707E083B782EBF"/>
        <w:category>
          <w:name w:val="General"/>
          <w:gallery w:val="placeholder"/>
        </w:category>
        <w:types>
          <w:type w:val="bbPlcHdr"/>
        </w:types>
        <w:behaviors>
          <w:behavior w:val="content"/>
        </w:behaviors>
        <w:guid w:val="{DB252FF0-E3E0-4AB5-B85F-45644DC86D14}"/>
      </w:docPartPr>
      <w:docPartBody>
        <w:p w:rsidR="00000000" w:rsidRDefault="00066ADE"/>
      </w:docPartBody>
    </w:docPart>
    <w:docPart>
      <w:docPartPr>
        <w:name w:val="48B9739FF84B4E6F83A133EC959E041F"/>
        <w:category>
          <w:name w:val="General"/>
          <w:gallery w:val="placeholder"/>
        </w:category>
        <w:types>
          <w:type w:val="bbPlcHdr"/>
        </w:types>
        <w:behaviors>
          <w:behavior w:val="content"/>
        </w:behaviors>
        <w:guid w:val="{9BA37EB6-A009-436E-B240-28797C7BC181}"/>
      </w:docPartPr>
      <w:docPartBody>
        <w:p w:rsidR="00000000" w:rsidRDefault="00066ADE"/>
      </w:docPartBody>
    </w:docPart>
    <w:docPart>
      <w:docPartPr>
        <w:name w:val="89B3C51378654FE9916198698C89761B"/>
        <w:category>
          <w:name w:val="General"/>
          <w:gallery w:val="placeholder"/>
        </w:category>
        <w:types>
          <w:type w:val="bbPlcHdr"/>
        </w:types>
        <w:behaviors>
          <w:behavior w:val="content"/>
        </w:behaviors>
        <w:guid w:val="{A06F16BB-91D1-49DC-B15F-BFB488F2DF42}"/>
      </w:docPartPr>
      <w:docPartBody>
        <w:p w:rsidR="00000000" w:rsidRDefault="00066ADE"/>
      </w:docPartBody>
    </w:docPart>
    <w:docPart>
      <w:docPartPr>
        <w:name w:val="52D5713BC8CA49598FA0DC7258F11BAF"/>
        <w:category>
          <w:name w:val="General"/>
          <w:gallery w:val="placeholder"/>
        </w:category>
        <w:types>
          <w:type w:val="bbPlcHdr"/>
        </w:types>
        <w:behaviors>
          <w:behavior w:val="content"/>
        </w:behaviors>
        <w:guid w:val="{06795E30-5CA8-4023-9D3A-64563992FFE3}"/>
      </w:docPartPr>
      <w:docPartBody>
        <w:p w:rsidR="00000000" w:rsidRDefault="00066ADE"/>
      </w:docPartBody>
    </w:docPart>
    <w:docPart>
      <w:docPartPr>
        <w:name w:val="A250C2294793431F897077E9F7060FDA"/>
        <w:category>
          <w:name w:val="General"/>
          <w:gallery w:val="placeholder"/>
        </w:category>
        <w:types>
          <w:type w:val="bbPlcHdr"/>
        </w:types>
        <w:behaviors>
          <w:behavior w:val="content"/>
        </w:behaviors>
        <w:guid w:val="{4798EF0B-6934-4644-B4E4-D0CEACE1B770}"/>
      </w:docPartPr>
      <w:docPartBody>
        <w:p w:rsidR="00000000" w:rsidRDefault="00066ADE"/>
      </w:docPartBody>
    </w:docPart>
    <w:docPart>
      <w:docPartPr>
        <w:name w:val="E4BE22F007114EBC9EF49BB92B403ACD"/>
        <w:category>
          <w:name w:val="General"/>
          <w:gallery w:val="placeholder"/>
        </w:category>
        <w:types>
          <w:type w:val="bbPlcHdr"/>
        </w:types>
        <w:behaviors>
          <w:behavior w:val="content"/>
        </w:behaviors>
        <w:guid w:val="{DFB45FC9-F54D-4B82-9E58-235062354453}"/>
      </w:docPartPr>
      <w:docPartBody>
        <w:p w:rsidR="00000000" w:rsidRDefault="00066ADE"/>
      </w:docPartBody>
    </w:docPart>
    <w:docPart>
      <w:docPartPr>
        <w:name w:val="28CE846DC28F4A56AD6D5BEDAE52C560"/>
        <w:category>
          <w:name w:val="General"/>
          <w:gallery w:val="placeholder"/>
        </w:category>
        <w:types>
          <w:type w:val="bbPlcHdr"/>
        </w:types>
        <w:behaviors>
          <w:behavior w:val="content"/>
        </w:behaviors>
        <w:guid w:val="{265A481B-631E-406C-ADF9-762AA034E40C}"/>
      </w:docPartPr>
      <w:docPartBody>
        <w:p w:rsidR="00000000" w:rsidRDefault="00066ADE"/>
      </w:docPartBody>
    </w:docPart>
    <w:docPart>
      <w:docPartPr>
        <w:name w:val="A3915538ACBC4961A39928BA3F885666"/>
        <w:category>
          <w:name w:val="General"/>
          <w:gallery w:val="placeholder"/>
        </w:category>
        <w:types>
          <w:type w:val="bbPlcHdr"/>
        </w:types>
        <w:behaviors>
          <w:behavior w:val="content"/>
        </w:behaviors>
        <w:guid w:val="{D64FE03F-E0AB-4047-BB2B-7EC38A2C0762}"/>
      </w:docPartPr>
      <w:docPartBody>
        <w:p w:rsidR="00000000" w:rsidRDefault="00066ADE"/>
      </w:docPartBody>
    </w:docPart>
    <w:docPart>
      <w:docPartPr>
        <w:name w:val="058A8E00EE574C3C97B42A82DDF6985D"/>
        <w:category>
          <w:name w:val="General"/>
          <w:gallery w:val="placeholder"/>
        </w:category>
        <w:types>
          <w:type w:val="bbPlcHdr"/>
        </w:types>
        <w:behaviors>
          <w:behavior w:val="content"/>
        </w:behaviors>
        <w:guid w:val="{E5B44494-08A6-4C86-88EB-818A30EFE64F}"/>
      </w:docPartPr>
      <w:docPartBody>
        <w:p w:rsidR="00000000" w:rsidRDefault="00521A0B" w:rsidP="00521A0B">
          <w:pPr>
            <w:pStyle w:val="058A8E00EE574C3C97B42A82DDF6985D"/>
          </w:pPr>
          <w:r w:rsidRPr="00A30DD1">
            <w:rPr>
              <w:rStyle w:val="PlaceholderText"/>
            </w:rPr>
            <w:t>Click here to enter a date.</w:t>
          </w:r>
        </w:p>
      </w:docPartBody>
    </w:docPart>
    <w:docPart>
      <w:docPartPr>
        <w:name w:val="C437E773333A47C8B29B53ED2A1E5352"/>
        <w:category>
          <w:name w:val="General"/>
          <w:gallery w:val="placeholder"/>
        </w:category>
        <w:types>
          <w:type w:val="bbPlcHdr"/>
        </w:types>
        <w:behaviors>
          <w:behavior w:val="content"/>
        </w:behaviors>
        <w:guid w:val="{36DB4283-7C81-4B71-9B26-D329E40F3751}"/>
      </w:docPartPr>
      <w:docPartBody>
        <w:p w:rsidR="00000000" w:rsidRDefault="00066ADE"/>
      </w:docPartBody>
    </w:docPart>
    <w:docPart>
      <w:docPartPr>
        <w:name w:val="40D5643C3E4D4883BAC57BE91C5928E6"/>
        <w:category>
          <w:name w:val="General"/>
          <w:gallery w:val="placeholder"/>
        </w:category>
        <w:types>
          <w:type w:val="bbPlcHdr"/>
        </w:types>
        <w:behaviors>
          <w:behavior w:val="content"/>
        </w:behaviors>
        <w:guid w:val="{C2D5602B-ECDC-47A6-9B00-EC0DDEA82D90}"/>
      </w:docPartPr>
      <w:docPartBody>
        <w:p w:rsidR="00000000" w:rsidRDefault="00066ADE"/>
      </w:docPartBody>
    </w:docPart>
    <w:docPart>
      <w:docPartPr>
        <w:name w:val="44B0C6AAB90B4C7E99DB56B3E0EE946A"/>
        <w:category>
          <w:name w:val="General"/>
          <w:gallery w:val="placeholder"/>
        </w:category>
        <w:types>
          <w:type w:val="bbPlcHdr"/>
        </w:types>
        <w:behaviors>
          <w:behavior w:val="content"/>
        </w:behaviors>
        <w:guid w:val="{064D1E22-258A-4EA7-8DEB-35F851D8A179}"/>
      </w:docPartPr>
      <w:docPartBody>
        <w:p w:rsidR="00000000" w:rsidRDefault="00521A0B" w:rsidP="00521A0B">
          <w:pPr>
            <w:pStyle w:val="44B0C6AAB90B4C7E99DB56B3E0EE946A"/>
          </w:pPr>
          <w:r>
            <w:rPr>
              <w:rFonts w:eastAsia="Times New Roman" w:cs="Times New Roman"/>
              <w:bCs/>
              <w:szCs w:val="24"/>
            </w:rPr>
            <w:t xml:space="preserve"> </w:t>
          </w:r>
        </w:p>
      </w:docPartBody>
    </w:docPart>
    <w:docPart>
      <w:docPartPr>
        <w:name w:val="7F52BFEBBCCC4F7EA56328AA8F2BFDD2"/>
        <w:category>
          <w:name w:val="General"/>
          <w:gallery w:val="placeholder"/>
        </w:category>
        <w:types>
          <w:type w:val="bbPlcHdr"/>
        </w:types>
        <w:behaviors>
          <w:behavior w:val="content"/>
        </w:behaviors>
        <w:guid w:val="{938192D4-7DBD-41C0-B348-67E8FEB29E9E}"/>
      </w:docPartPr>
      <w:docPartBody>
        <w:p w:rsidR="00000000" w:rsidRDefault="00066ADE"/>
      </w:docPartBody>
    </w:docPart>
    <w:docPart>
      <w:docPartPr>
        <w:name w:val="F6E303B6935D43A5942297FEB5D9423D"/>
        <w:category>
          <w:name w:val="General"/>
          <w:gallery w:val="placeholder"/>
        </w:category>
        <w:types>
          <w:type w:val="bbPlcHdr"/>
        </w:types>
        <w:behaviors>
          <w:behavior w:val="content"/>
        </w:behaviors>
        <w:guid w:val="{18FCBAF6-3A59-4DD4-A0B5-4B9608568E24}"/>
      </w:docPartPr>
      <w:docPartBody>
        <w:p w:rsidR="00000000" w:rsidRDefault="00066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ADE"/>
    <w:rsid w:val="0011267B"/>
    <w:rsid w:val="001135F3"/>
    <w:rsid w:val="001C5F26"/>
    <w:rsid w:val="00280096"/>
    <w:rsid w:val="00290C4E"/>
    <w:rsid w:val="002A4665"/>
    <w:rsid w:val="002A5E86"/>
    <w:rsid w:val="002F07B9"/>
    <w:rsid w:val="0032359E"/>
    <w:rsid w:val="00330290"/>
    <w:rsid w:val="004816E8"/>
    <w:rsid w:val="00493D6D"/>
    <w:rsid w:val="00521A0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A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1A0B"/>
    <w:rPr>
      <w:rFonts w:ascii="Times New Roman" w:hAnsi="Times New Roman"/>
      <w:sz w:val="24"/>
    </w:rPr>
  </w:style>
  <w:style w:type="paragraph" w:customStyle="1" w:styleId="487D89B4F8B34DB4967D41FE18F7F88D9">
    <w:name w:val="487D89B4F8B34DB4967D41FE18F7F88D9"/>
    <w:rsid w:val="00521A0B"/>
    <w:rPr>
      <w:rFonts w:ascii="Times New Roman" w:hAnsi="Times New Roman"/>
      <w:sz w:val="24"/>
    </w:rPr>
  </w:style>
  <w:style w:type="paragraph" w:customStyle="1" w:styleId="AE2570ED5D764CD7AF9686706F550F4622">
    <w:name w:val="AE2570ED5D764CD7AF9686706F550F4622"/>
    <w:rsid w:val="00521A0B"/>
    <w:pPr>
      <w:tabs>
        <w:tab w:val="center" w:pos="4680"/>
        <w:tab w:val="right" w:pos="9360"/>
      </w:tabs>
      <w:spacing w:after="0" w:line="240" w:lineRule="auto"/>
    </w:pPr>
    <w:rPr>
      <w:rFonts w:ascii="Times New Roman" w:hAnsi="Times New Roman"/>
      <w:sz w:val="24"/>
    </w:rPr>
  </w:style>
  <w:style w:type="paragraph" w:customStyle="1" w:styleId="058A8E00EE574C3C97B42A82DDF6985D">
    <w:name w:val="058A8E00EE574C3C97B42A82DDF6985D"/>
    <w:rsid w:val="00521A0B"/>
    <w:pPr>
      <w:spacing w:after="160" w:line="259" w:lineRule="auto"/>
    </w:pPr>
  </w:style>
  <w:style w:type="paragraph" w:customStyle="1" w:styleId="44B0C6AAB90B4C7E99DB56B3E0EE946A">
    <w:name w:val="44B0C6AAB90B4C7E99DB56B3E0EE946A"/>
    <w:rsid w:val="00521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60C22F-9663-4F83-9DF2-774C5192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476</Words>
  <Characters>2717</Characters>
  <Application>Microsoft Office Word</Application>
  <DocSecurity>0</DocSecurity>
  <Lines>22</Lines>
  <Paragraphs>6</Paragraphs>
  <ScaleCrop>false</ScaleCrop>
  <Company>Texas Legislative Council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2019-05-16T23:11:00Z</cp:lastPrinted>
  <dcterms:created xsi:type="dcterms:W3CDTF">2015-05-29T14:24:00Z</dcterms:created>
  <dcterms:modified xsi:type="dcterms:W3CDTF">2019-05-16T23:12:00Z</dcterms:modified>
</cp:coreProperties>
</file>

<file path=docProps/custom.xml><?xml version="1.0" encoding="utf-8"?>
<op:Properties xmlns:vt="http://schemas.openxmlformats.org/officeDocument/2006/docPropsVTypes" xmlns:op="http://schemas.openxmlformats.org/officeDocument/2006/custom-properties"/>
</file>