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F52CC3" w:rsidTr="00345119">
        <w:tc>
          <w:tcPr>
            <w:tcW w:w="9576" w:type="dxa"/>
            <w:noWrap/>
          </w:tcPr>
          <w:p w:rsidR="008423E4" w:rsidRPr="0022177D" w:rsidRDefault="00471F5A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471F5A" w:rsidP="008423E4">
      <w:pPr>
        <w:jc w:val="center"/>
      </w:pPr>
    </w:p>
    <w:p w:rsidR="008423E4" w:rsidRPr="00B31F0E" w:rsidRDefault="00471F5A" w:rsidP="008423E4"/>
    <w:p w:rsidR="008423E4" w:rsidRPr="00742794" w:rsidRDefault="00471F5A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52CC3" w:rsidTr="00345119">
        <w:tc>
          <w:tcPr>
            <w:tcW w:w="9576" w:type="dxa"/>
          </w:tcPr>
          <w:p w:rsidR="008423E4" w:rsidRPr="00861995" w:rsidRDefault="00471F5A" w:rsidP="00345119">
            <w:pPr>
              <w:jc w:val="right"/>
            </w:pPr>
            <w:r>
              <w:t>C.S.H.B. 3052</w:t>
            </w:r>
          </w:p>
        </w:tc>
      </w:tr>
      <w:tr w:rsidR="00F52CC3" w:rsidTr="00345119">
        <w:tc>
          <w:tcPr>
            <w:tcW w:w="9576" w:type="dxa"/>
          </w:tcPr>
          <w:p w:rsidR="008423E4" w:rsidRPr="00861995" w:rsidRDefault="00471F5A" w:rsidP="0095618B">
            <w:pPr>
              <w:jc w:val="right"/>
            </w:pPr>
            <w:r>
              <w:t xml:space="preserve">By: </w:t>
            </w:r>
            <w:r>
              <w:t>Dean</w:t>
            </w:r>
          </w:p>
        </w:tc>
      </w:tr>
      <w:tr w:rsidR="00F52CC3" w:rsidTr="00345119">
        <w:tc>
          <w:tcPr>
            <w:tcW w:w="9576" w:type="dxa"/>
          </w:tcPr>
          <w:p w:rsidR="008423E4" w:rsidRPr="00861995" w:rsidRDefault="00471F5A" w:rsidP="00345119">
            <w:pPr>
              <w:jc w:val="right"/>
            </w:pPr>
            <w:r>
              <w:t>Public Health</w:t>
            </w:r>
          </w:p>
        </w:tc>
      </w:tr>
      <w:tr w:rsidR="00F52CC3" w:rsidTr="00345119">
        <w:tc>
          <w:tcPr>
            <w:tcW w:w="9576" w:type="dxa"/>
          </w:tcPr>
          <w:p w:rsidR="008423E4" w:rsidRDefault="00471F5A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471F5A" w:rsidP="008423E4">
      <w:pPr>
        <w:tabs>
          <w:tab w:val="right" w:pos="9360"/>
        </w:tabs>
      </w:pPr>
    </w:p>
    <w:p w:rsidR="008423E4" w:rsidRDefault="00471F5A" w:rsidP="008423E4"/>
    <w:p w:rsidR="008423E4" w:rsidRDefault="00471F5A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F52CC3" w:rsidTr="00345119">
        <w:tc>
          <w:tcPr>
            <w:tcW w:w="9576" w:type="dxa"/>
          </w:tcPr>
          <w:p w:rsidR="008423E4" w:rsidRPr="00A8133F" w:rsidRDefault="00471F5A" w:rsidP="00D7224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471F5A" w:rsidP="00D7224D"/>
          <w:p w:rsidR="008423E4" w:rsidRDefault="00471F5A" w:rsidP="00D7224D">
            <w:pPr>
              <w:pStyle w:val="Header"/>
              <w:jc w:val="both"/>
            </w:pPr>
            <w:r>
              <w:t>Concerns have been raised that the current inability of</w:t>
            </w:r>
            <w:r>
              <w:t xml:space="preserve"> the </w:t>
            </w:r>
            <w:r>
              <w:t xml:space="preserve">Texas State </w:t>
            </w:r>
            <w:r>
              <w:t>Board of Pharmacy</w:t>
            </w:r>
            <w:r>
              <w:t xml:space="preserve"> (TSBP)</w:t>
            </w:r>
            <w:r>
              <w:t xml:space="preserve"> to revoke the license of </w:t>
            </w:r>
            <w:r>
              <w:t xml:space="preserve">a </w:t>
            </w:r>
            <w:r>
              <w:t>nonoperational pharmac</w:t>
            </w:r>
            <w:r>
              <w:t xml:space="preserve">y </w:t>
            </w:r>
            <w:r>
              <w:t xml:space="preserve">risks increasing the </w:t>
            </w:r>
            <w:r>
              <w:t xml:space="preserve">potential for illicit activity. </w:t>
            </w:r>
            <w:r>
              <w:t>C.S.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3052 seeks to curb </w:t>
            </w:r>
            <w:r>
              <w:t>such activity</w:t>
            </w:r>
            <w:r>
              <w:t xml:space="preserve"> by empowering the </w:t>
            </w:r>
            <w:r>
              <w:t>TSBP</w:t>
            </w:r>
            <w:r>
              <w:t xml:space="preserve"> to revoke the license of a </w:t>
            </w:r>
            <w:r>
              <w:t xml:space="preserve">nonoperational </w:t>
            </w:r>
            <w:r>
              <w:t>pharmacy.</w:t>
            </w:r>
          </w:p>
          <w:p w:rsidR="008423E4" w:rsidRPr="00E26B13" w:rsidRDefault="00471F5A" w:rsidP="00D7224D">
            <w:pPr>
              <w:rPr>
                <w:b/>
              </w:rPr>
            </w:pPr>
          </w:p>
        </w:tc>
      </w:tr>
      <w:tr w:rsidR="00F52CC3" w:rsidTr="00345119">
        <w:tc>
          <w:tcPr>
            <w:tcW w:w="9576" w:type="dxa"/>
          </w:tcPr>
          <w:p w:rsidR="0017725B" w:rsidRDefault="00471F5A" w:rsidP="00D7224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471F5A" w:rsidP="00D7224D">
            <w:pPr>
              <w:rPr>
                <w:b/>
                <w:u w:val="single"/>
              </w:rPr>
            </w:pPr>
          </w:p>
          <w:p w:rsidR="004626C6" w:rsidRPr="004626C6" w:rsidRDefault="00471F5A" w:rsidP="00D7224D">
            <w:pPr>
              <w:jc w:val="both"/>
            </w:pPr>
            <w:r>
              <w:t xml:space="preserve">It is the committee's opinion that </w:t>
            </w:r>
            <w:r>
              <w:t>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471F5A" w:rsidP="00D7224D">
            <w:pPr>
              <w:rPr>
                <w:b/>
                <w:u w:val="single"/>
              </w:rPr>
            </w:pPr>
          </w:p>
        </w:tc>
      </w:tr>
      <w:tr w:rsidR="00F52CC3" w:rsidTr="00345119">
        <w:tc>
          <w:tcPr>
            <w:tcW w:w="9576" w:type="dxa"/>
          </w:tcPr>
          <w:p w:rsidR="008423E4" w:rsidRPr="00A8133F" w:rsidRDefault="00471F5A" w:rsidP="00D7224D">
            <w:pPr>
              <w:rPr>
                <w:b/>
              </w:rPr>
            </w:pPr>
            <w:r w:rsidRPr="009C1E9A">
              <w:rPr>
                <w:b/>
                <w:u w:val="single"/>
              </w:rPr>
              <w:t xml:space="preserve">RULEMAKING </w:t>
            </w:r>
            <w:r w:rsidRPr="009C1E9A">
              <w:rPr>
                <w:b/>
                <w:u w:val="single"/>
              </w:rPr>
              <w:t>AUTHORITY</w:t>
            </w:r>
            <w:r>
              <w:rPr>
                <w:b/>
              </w:rPr>
              <w:t xml:space="preserve"> </w:t>
            </w:r>
          </w:p>
          <w:p w:rsidR="008423E4" w:rsidRDefault="00471F5A" w:rsidP="00D7224D"/>
          <w:p w:rsidR="004626C6" w:rsidRDefault="00471F5A" w:rsidP="00D7224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471F5A" w:rsidP="00D7224D">
            <w:pPr>
              <w:rPr>
                <w:b/>
              </w:rPr>
            </w:pPr>
          </w:p>
        </w:tc>
      </w:tr>
      <w:tr w:rsidR="00F52CC3" w:rsidTr="00345119">
        <w:tc>
          <w:tcPr>
            <w:tcW w:w="9576" w:type="dxa"/>
          </w:tcPr>
          <w:p w:rsidR="008423E4" w:rsidRPr="00A8133F" w:rsidRDefault="00471F5A" w:rsidP="00D7224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471F5A" w:rsidP="00D7224D"/>
          <w:p w:rsidR="00BD1779" w:rsidRDefault="00471F5A" w:rsidP="00D7224D">
            <w:pPr>
              <w:pStyle w:val="Header"/>
              <w:jc w:val="both"/>
            </w:pPr>
            <w:r>
              <w:t>C.S.</w:t>
            </w:r>
            <w:r>
              <w:t xml:space="preserve">H.B. 3052 amends the Occupations Code to require the </w:t>
            </w:r>
            <w:r w:rsidRPr="00007B97">
              <w:t xml:space="preserve">Texas State </w:t>
            </w:r>
            <w:r w:rsidRPr="00007B97">
              <w:t>Board of Pharmacy</w:t>
            </w:r>
            <w:r>
              <w:t xml:space="preserve"> (TSBP), on discovery by the TSBP that a licensed pharmacy has </w:t>
            </w:r>
            <w:r w:rsidRPr="00007B97">
              <w:t xml:space="preserve">ceased to operate for a period of 30 days or longer, </w:t>
            </w:r>
            <w:r>
              <w:t xml:space="preserve">to </w:t>
            </w:r>
            <w:r w:rsidRPr="00007B97">
              <w:t xml:space="preserve">notify the pharmacy </w:t>
            </w:r>
            <w:r>
              <w:t>its</w:t>
            </w:r>
            <w:r w:rsidRPr="00007B97">
              <w:t xml:space="preserve"> license will be revoked.</w:t>
            </w:r>
            <w:r>
              <w:t xml:space="preserve"> The bill sets out the </w:t>
            </w:r>
            <w:r>
              <w:t>required contents of</w:t>
            </w:r>
            <w:r>
              <w:t xml:space="preserve"> such a notice</w:t>
            </w:r>
            <w:r>
              <w:t xml:space="preserve"> and</w:t>
            </w:r>
            <w:r>
              <w:t xml:space="preserve"> authorizes</w:t>
            </w:r>
            <w:r>
              <w:t xml:space="preserve"> the license holder, not </w:t>
            </w:r>
            <w:r w:rsidRPr="00007B97">
              <w:t>later than the 20th day after receiv</w:t>
            </w:r>
            <w:r>
              <w:t>ing</w:t>
            </w:r>
            <w:r>
              <w:t xml:space="preserve"> </w:t>
            </w:r>
            <w:r>
              <w:t xml:space="preserve">the </w:t>
            </w:r>
            <w:r w:rsidRPr="00007B97">
              <w:t>notice</w:t>
            </w:r>
            <w:r>
              <w:t>, to submit a written request for a hearing to contest the revocation. The bill r</w:t>
            </w:r>
            <w:r>
              <w:t xml:space="preserve">equires a panel of three TSBP </w:t>
            </w:r>
            <w:r>
              <w:t xml:space="preserve">members </w:t>
            </w:r>
            <w:r>
              <w:t xml:space="preserve">appointed by the </w:t>
            </w:r>
            <w:r>
              <w:t xml:space="preserve">TSBP </w:t>
            </w:r>
            <w:r>
              <w:t>president</w:t>
            </w:r>
            <w:r>
              <w:t xml:space="preserve"> to conduct a hearing</w:t>
            </w:r>
            <w:r>
              <w:t xml:space="preserve"> if the li</w:t>
            </w:r>
            <w:r>
              <w:t>cense holder request</w:t>
            </w:r>
            <w:r>
              <w:t>s</w:t>
            </w:r>
            <w:r>
              <w:t xml:space="preserve"> a hearing within the prescribed period</w:t>
            </w:r>
            <w:r>
              <w:t xml:space="preserve"> and</w:t>
            </w:r>
            <w:r>
              <w:t xml:space="preserve"> requires the panel, at the hearing, to determine whether the license holder has violated the Texas Pharmacy Act by </w:t>
            </w:r>
            <w:r w:rsidRPr="005E2315">
              <w:t>fail</w:t>
            </w:r>
            <w:r>
              <w:t xml:space="preserve">ing to engage in or ceasing </w:t>
            </w:r>
            <w:r w:rsidRPr="005E2315">
              <w:t>to engage in the business described in the a</w:t>
            </w:r>
            <w:r w:rsidRPr="005E2315">
              <w:t>pplication for a</w:t>
            </w:r>
            <w:r>
              <w:t xml:space="preserve"> pharmacy </w:t>
            </w:r>
            <w:r w:rsidRPr="005E2315">
              <w:t>license</w:t>
            </w:r>
            <w:r>
              <w:t xml:space="preserve">. </w:t>
            </w:r>
            <w:r>
              <w:t xml:space="preserve">The </w:t>
            </w:r>
            <w:r w:rsidRPr="00D004E9">
              <w:t>Administrative Procedure Act</w:t>
            </w:r>
            <w:r>
              <w:t xml:space="preserve"> does not apply to </w:t>
            </w:r>
            <w:r>
              <w:t>such a determination</w:t>
            </w:r>
            <w:r>
              <w:t xml:space="preserve">. </w:t>
            </w:r>
            <w:r>
              <w:t>I</w:t>
            </w:r>
            <w:r w:rsidRPr="004E0153">
              <w:t>f the panel determines the license holder has committed a violation</w:t>
            </w:r>
            <w:r w:rsidRPr="004E0153">
              <w:t>, or if the license holder does not request a hearing</w:t>
            </w:r>
            <w:r w:rsidRPr="004E0153">
              <w:t xml:space="preserve"> within the prescribed peri</w:t>
            </w:r>
            <w:r w:rsidRPr="004E0153">
              <w:t>od</w:t>
            </w:r>
            <w:r w:rsidRPr="004E0153">
              <w:t xml:space="preserve">, </w:t>
            </w:r>
            <w:r w:rsidRPr="004E0153">
              <w:t xml:space="preserve">the TSBP </w:t>
            </w:r>
            <w:r>
              <w:t xml:space="preserve">must </w:t>
            </w:r>
            <w:r w:rsidRPr="004E0153">
              <w:t xml:space="preserve">promptly </w:t>
            </w:r>
            <w:r w:rsidRPr="004E0153">
              <w:t>enter an order revoking the license and notify the license holder of the order.</w:t>
            </w:r>
          </w:p>
          <w:p w:rsidR="00F074DB" w:rsidRPr="004626C6" w:rsidRDefault="00471F5A" w:rsidP="00D7224D">
            <w:pPr>
              <w:pStyle w:val="Header"/>
              <w:jc w:val="both"/>
            </w:pPr>
          </w:p>
        </w:tc>
      </w:tr>
      <w:tr w:rsidR="00F52CC3" w:rsidTr="00345119">
        <w:tc>
          <w:tcPr>
            <w:tcW w:w="9576" w:type="dxa"/>
          </w:tcPr>
          <w:p w:rsidR="008423E4" w:rsidRPr="00A8133F" w:rsidRDefault="00471F5A" w:rsidP="00D7224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471F5A" w:rsidP="00D7224D"/>
          <w:p w:rsidR="008423E4" w:rsidRPr="003624F2" w:rsidRDefault="00471F5A" w:rsidP="00D7224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September 1, 2019. </w:t>
            </w:r>
          </w:p>
          <w:p w:rsidR="008423E4" w:rsidRPr="00233FDB" w:rsidRDefault="00471F5A" w:rsidP="00D7224D">
            <w:pPr>
              <w:rPr>
                <w:b/>
              </w:rPr>
            </w:pPr>
          </w:p>
        </w:tc>
      </w:tr>
      <w:tr w:rsidR="00F52CC3" w:rsidTr="00345119">
        <w:tc>
          <w:tcPr>
            <w:tcW w:w="9576" w:type="dxa"/>
          </w:tcPr>
          <w:p w:rsidR="0095618B" w:rsidRDefault="00471F5A" w:rsidP="00D7224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ED7EF1" w:rsidRDefault="00471F5A" w:rsidP="00D7224D">
            <w:pPr>
              <w:jc w:val="both"/>
            </w:pPr>
          </w:p>
          <w:p w:rsidR="00ED7EF1" w:rsidRDefault="00471F5A" w:rsidP="00D7224D">
            <w:pPr>
              <w:jc w:val="both"/>
            </w:pPr>
            <w:r>
              <w:t xml:space="preserve">While C.S.H.B. 3052 may differ from the original in minor or </w:t>
            </w:r>
            <w:r>
              <w:t>nonsubstantive ways, the following summarizes the substantial differences between the introduced and committee substitute versions of the bill.</w:t>
            </w:r>
          </w:p>
          <w:p w:rsidR="00ED7EF1" w:rsidRDefault="00471F5A" w:rsidP="00D7224D">
            <w:pPr>
              <w:jc w:val="both"/>
            </w:pPr>
          </w:p>
          <w:p w:rsidR="00ED7EF1" w:rsidRDefault="00471F5A" w:rsidP="00D7224D">
            <w:pPr>
              <w:jc w:val="both"/>
            </w:pPr>
            <w:r>
              <w:t xml:space="preserve">The substitute replaces the provision establishing that a determination of a license holder's </w:t>
            </w:r>
            <w:r>
              <w:t xml:space="preserve">violation of the Texas Pharmacy Act is not subject to judicial review with a </w:t>
            </w:r>
            <w:r>
              <w:t>provision</w:t>
            </w:r>
            <w:r>
              <w:t xml:space="preserve"> establishing that </w:t>
            </w:r>
            <w:r w:rsidRPr="00D004E9">
              <w:t>the Administrative Procedure Act</w:t>
            </w:r>
            <w:r>
              <w:t xml:space="preserve"> </w:t>
            </w:r>
            <w:r>
              <w:t>do</w:t>
            </w:r>
            <w:r>
              <w:t>es</w:t>
            </w:r>
            <w:r>
              <w:t xml:space="preserve"> not apply to such a determination. </w:t>
            </w:r>
          </w:p>
          <w:p w:rsidR="00ED7EF1" w:rsidRPr="00ED7EF1" w:rsidRDefault="00471F5A" w:rsidP="00D7224D">
            <w:pPr>
              <w:jc w:val="both"/>
            </w:pPr>
          </w:p>
        </w:tc>
      </w:tr>
    </w:tbl>
    <w:p w:rsidR="008423E4" w:rsidRPr="00BE0E75" w:rsidRDefault="00471F5A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471F5A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71F5A">
      <w:r>
        <w:separator/>
      </w:r>
    </w:p>
  </w:endnote>
  <w:endnote w:type="continuationSeparator" w:id="0">
    <w:p w:rsidR="00000000" w:rsidRDefault="00471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71F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52CC3" w:rsidTr="009C1E9A">
      <w:trPr>
        <w:cantSplit/>
      </w:trPr>
      <w:tc>
        <w:tcPr>
          <w:tcW w:w="0" w:type="pct"/>
        </w:tcPr>
        <w:p w:rsidR="00137D90" w:rsidRDefault="00471F5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471F5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471F5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471F5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471F5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52CC3" w:rsidTr="009C1E9A">
      <w:trPr>
        <w:cantSplit/>
      </w:trPr>
      <w:tc>
        <w:tcPr>
          <w:tcW w:w="0" w:type="pct"/>
        </w:tcPr>
        <w:p w:rsidR="00EC379B" w:rsidRDefault="00471F5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471F5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27695</w:t>
          </w:r>
        </w:p>
      </w:tc>
      <w:tc>
        <w:tcPr>
          <w:tcW w:w="2453" w:type="pct"/>
        </w:tcPr>
        <w:p w:rsidR="00EC379B" w:rsidRDefault="00471F5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19.106.1044</w:t>
          </w:r>
          <w:r>
            <w:fldChar w:fldCharType="end"/>
          </w:r>
        </w:p>
      </w:tc>
    </w:tr>
    <w:tr w:rsidR="00F52CC3" w:rsidTr="009C1E9A">
      <w:trPr>
        <w:cantSplit/>
      </w:trPr>
      <w:tc>
        <w:tcPr>
          <w:tcW w:w="0" w:type="pct"/>
        </w:tcPr>
        <w:p w:rsidR="00EC379B" w:rsidRDefault="00471F5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471F5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21546</w:t>
          </w:r>
        </w:p>
      </w:tc>
      <w:tc>
        <w:tcPr>
          <w:tcW w:w="2453" w:type="pct"/>
        </w:tcPr>
        <w:p w:rsidR="00EC379B" w:rsidRDefault="00471F5A" w:rsidP="006D504F">
          <w:pPr>
            <w:pStyle w:val="Footer"/>
            <w:rPr>
              <w:rStyle w:val="PageNumber"/>
            </w:rPr>
          </w:pPr>
        </w:p>
        <w:p w:rsidR="00EC379B" w:rsidRDefault="00471F5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52CC3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471F5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471F5A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471F5A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71F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71F5A">
      <w:r>
        <w:separator/>
      </w:r>
    </w:p>
  </w:footnote>
  <w:footnote w:type="continuationSeparator" w:id="0">
    <w:p w:rsidR="00000000" w:rsidRDefault="00471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71F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71F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71F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CC3"/>
    <w:rsid w:val="00471F5A"/>
    <w:rsid w:val="00F5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917333C-DD02-4935-B104-4B1E9FA0A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626C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626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626C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626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626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2240</Characters>
  <Application>Microsoft Office Word</Application>
  <DocSecurity>4</DocSecurity>
  <Lines>60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HB03052 (Committee Report (Unamended))</vt:lpstr>
    </vt:vector>
  </TitlesOfParts>
  <Company>State of Texas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27695</dc:subject>
  <dc:creator>State of Texas</dc:creator>
  <dc:description>HB 3052 by Dean-(H)Public Health (Substitute Document Number: 86R 21546)</dc:description>
  <cp:lastModifiedBy>Stacey Nicchio</cp:lastModifiedBy>
  <cp:revision>2</cp:revision>
  <cp:lastPrinted>2003-11-26T17:21:00Z</cp:lastPrinted>
  <dcterms:created xsi:type="dcterms:W3CDTF">2019-04-18T21:14:00Z</dcterms:created>
  <dcterms:modified xsi:type="dcterms:W3CDTF">2019-04-18T21:14:00Z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19.106.1044</vt:lpwstr>
  </property>
</Properties>
</file>