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779C1" w:rsidTr="00345119">
        <w:tc>
          <w:tcPr>
            <w:tcW w:w="9576" w:type="dxa"/>
            <w:noWrap/>
          </w:tcPr>
          <w:p w:rsidR="008423E4" w:rsidRPr="0022177D" w:rsidRDefault="002D204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D204B" w:rsidP="008423E4">
      <w:pPr>
        <w:jc w:val="center"/>
      </w:pPr>
    </w:p>
    <w:p w:rsidR="008423E4" w:rsidRPr="00B31F0E" w:rsidRDefault="002D204B" w:rsidP="008423E4"/>
    <w:p w:rsidR="008423E4" w:rsidRPr="00742794" w:rsidRDefault="002D204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79C1" w:rsidTr="00345119">
        <w:tc>
          <w:tcPr>
            <w:tcW w:w="9576" w:type="dxa"/>
          </w:tcPr>
          <w:p w:rsidR="008423E4" w:rsidRPr="00861995" w:rsidRDefault="002D204B" w:rsidP="00345119">
            <w:pPr>
              <w:jc w:val="right"/>
            </w:pPr>
            <w:r>
              <w:t>C.S.H.B. 3081</w:t>
            </w:r>
          </w:p>
        </w:tc>
      </w:tr>
      <w:tr w:rsidR="00B779C1" w:rsidTr="00345119">
        <w:tc>
          <w:tcPr>
            <w:tcW w:w="9576" w:type="dxa"/>
          </w:tcPr>
          <w:p w:rsidR="008423E4" w:rsidRPr="00861995" w:rsidRDefault="002D204B" w:rsidP="00AB7AA3">
            <w:pPr>
              <w:jc w:val="right"/>
            </w:pPr>
            <w:r>
              <w:t xml:space="preserve">By: </w:t>
            </w:r>
            <w:r>
              <w:t>Noble</w:t>
            </w:r>
          </w:p>
        </w:tc>
      </w:tr>
      <w:tr w:rsidR="00B779C1" w:rsidTr="00345119">
        <w:tc>
          <w:tcPr>
            <w:tcW w:w="9576" w:type="dxa"/>
          </w:tcPr>
          <w:p w:rsidR="008423E4" w:rsidRPr="00861995" w:rsidRDefault="002D204B" w:rsidP="00345119">
            <w:pPr>
              <w:jc w:val="right"/>
            </w:pPr>
            <w:r>
              <w:t>Judiciary &amp; Civil Jurisprudence</w:t>
            </w:r>
          </w:p>
        </w:tc>
      </w:tr>
      <w:tr w:rsidR="00B779C1" w:rsidTr="00345119">
        <w:tc>
          <w:tcPr>
            <w:tcW w:w="9576" w:type="dxa"/>
          </w:tcPr>
          <w:p w:rsidR="008423E4" w:rsidRDefault="002D204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D204B" w:rsidP="008423E4">
      <w:pPr>
        <w:tabs>
          <w:tab w:val="right" w:pos="9360"/>
        </w:tabs>
      </w:pPr>
    </w:p>
    <w:p w:rsidR="008423E4" w:rsidRDefault="002D204B" w:rsidP="008423E4"/>
    <w:p w:rsidR="008423E4" w:rsidRDefault="002D204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779C1" w:rsidTr="00345119">
        <w:tc>
          <w:tcPr>
            <w:tcW w:w="9576" w:type="dxa"/>
          </w:tcPr>
          <w:p w:rsidR="008423E4" w:rsidRPr="00A8133F" w:rsidRDefault="002D204B" w:rsidP="00C145A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D204B" w:rsidP="00C145A0"/>
          <w:p w:rsidR="008423E4" w:rsidRDefault="002D204B" w:rsidP="00C145A0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a </w:t>
            </w:r>
            <w:r>
              <w:t xml:space="preserve">qualified </w:t>
            </w:r>
            <w:r>
              <w:t xml:space="preserve">person </w:t>
            </w:r>
            <w:r>
              <w:t xml:space="preserve">can be appointed to </w:t>
            </w:r>
            <w:r>
              <w:t xml:space="preserve">serve as </w:t>
            </w:r>
            <w:r>
              <w:t xml:space="preserve">a </w:t>
            </w:r>
            <w:r>
              <w:t xml:space="preserve">special or temporary justice of </w:t>
            </w:r>
            <w:r>
              <w:t xml:space="preserve">the peace </w:t>
            </w:r>
            <w:r>
              <w:t xml:space="preserve">when </w:t>
            </w:r>
            <w:r>
              <w:t xml:space="preserve">a </w:t>
            </w:r>
            <w:r>
              <w:t xml:space="preserve">justice </w:t>
            </w:r>
            <w:r>
              <w:t xml:space="preserve">of the peace </w:t>
            </w:r>
            <w:r>
              <w:t xml:space="preserve">is </w:t>
            </w:r>
            <w:r>
              <w:t>unavailable. However, reports indicate that there exists a greater need for the appointment for special and temporary justices due</w:t>
            </w:r>
            <w:r>
              <w:t xml:space="preserve"> to</w:t>
            </w:r>
            <w:r>
              <w:t xml:space="preserve"> an increase in the caseload of justice courts</w:t>
            </w:r>
            <w:r>
              <w:t xml:space="preserve"> in Texas</w:t>
            </w:r>
            <w:r>
              <w:t xml:space="preserve">. </w:t>
            </w:r>
            <w:r>
              <w:t>C.S.</w:t>
            </w:r>
            <w:r>
              <w:t>H.B. 3081 seeks to help meet th</w:t>
            </w:r>
            <w:r>
              <w:t xml:space="preserve">is need by expanding the </w:t>
            </w:r>
            <w:r>
              <w:t xml:space="preserve">group </w:t>
            </w:r>
            <w:r>
              <w:t>of</w:t>
            </w:r>
            <w:r>
              <w:t xml:space="preserve"> persons qualified to serve as a special or temporary justice of the peace</w:t>
            </w:r>
            <w:r>
              <w:t xml:space="preserve">. </w:t>
            </w:r>
            <w:r>
              <w:t xml:space="preserve">  </w:t>
            </w:r>
          </w:p>
          <w:p w:rsidR="008423E4" w:rsidRPr="00E26B13" w:rsidRDefault="002D204B" w:rsidP="00C145A0">
            <w:pPr>
              <w:rPr>
                <w:b/>
              </w:rPr>
            </w:pPr>
          </w:p>
        </w:tc>
      </w:tr>
      <w:tr w:rsidR="00B779C1" w:rsidTr="00345119">
        <w:tc>
          <w:tcPr>
            <w:tcW w:w="9576" w:type="dxa"/>
          </w:tcPr>
          <w:p w:rsidR="0017725B" w:rsidRDefault="002D204B" w:rsidP="00C145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D204B" w:rsidP="00C145A0">
            <w:pPr>
              <w:rPr>
                <w:b/>
                <w:u w:val="single"/>
              </w:rPr>
            </w:pPr>
          </w:p>
          <w:p w:rsidR="00307168" w:rsidRPr="00307168" w:rsidRDefault="002D204B" w:rsidP="00C145A0">
            <w:pPr>
              <w:jc w:val="both"/>
            </w:pPr>
            <w:r>
              <w:t>It is the committee's opinion that this bill does not expressly create a criminal offense, increase the punishment fo</w:t>
            </w:r>
            <w:r>
              <w:t>r an existing criminal offense or category of offenses, or change the eligibility of a person for community supervision, parole, or mandatory supervision.</w:t>
            </w:r>
          </w:p>
          <w:p w:rsidR="0017725B" w:rsidRPr="0017725B" w:rsidRDefault="002D204B" w:rsidP="00C145A0">
            <w:pPr>
              <w:rPr>
                <w:b/>
                <w:u w:val="single"/>
              </w:rPr>
            </w:pPr>
          </w:p>
        </w:tc>
      </w:tr>
      <w:tr w:rsidR="00B779C1" w:rsidTr="00345119">
        <w:tc>
          <w:tcPr>
            <w:tcW w:w="9576" w:type="dxa"/>
          </w:tcPr>
          <w:p w:rsidR="008423E4" w:rsidRPr="00A8133F" w:rsidRDefault="002D204B" w:rsidP="00C145A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D204B" w:rsidP="00C145A0"/>
          <w:p w:rsidR="00307168" w:rsidRDefault="002D204B" w:rsidP="00C145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2D204B" w:rsidP="00C145A0">
            <w:pPr>
              <w:rPr>
                <w:b/>
              </w:rPr>
            </w:pPr>
          </w:p>
        </w:tc>
      </w:tr>
      <w:tr w:rsidR="00B779C1" w:rsidTr="00345119">
        <w:tc>
          <w:tcPr>
            <w:tcW w:w="9576" w:type="dxa"/>
          </w:tcPr>
          <w:p w:rsidR="008423E4" w:rsidRPr="00A8133F" w:rsidRDefault="002D204B" w:rsidP="00C145A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D204B" w:rsidP="00C145A0"/>
          <w:p w:rsidR="001C7949" w:rsidRDefault="002D204B" w:rsidP="00C145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3081 amends the Government Code to </w:t>
            </w:r>
            <w:r>
              <w:t>change</w:t>
            </w:r>
            <w:r>
              <w:t xml:space="preserve"> </w:t>
            </w:r>
            <w:r>
              <w:t xml:space="preserve">the eligibility </w:t>
            </w:r>
            <w:r>
              <w:t>requirement, based on previous service as a justice of the peace,</w:t>
            </w:r>
            <w:r>
              <w:t xml:space="preserve"> for appointment </w:t>
            </w:r>
            <w:r w:rsidRPr="0011748B">
              <w:t>as a s</w:t>
            </w:r>
            <w:r w:rsidRPr="0011748B">
              <w:t xml:space="preserve">pecial or temporary </w:t>
            </w:r>
            <w:r>
              <w:t xml:space="preserve">justice of the peace </w:t>
            </w:r>
            <w:r>
              <w:t xml:space="preserve">by lowering </w:t>
            </w:r>
            <w:r>
              <w:t xml:space="preserve">from 4-1/2 years to four years the </w:t>
            </w:r>
            <w:r>
              <w:t xml:space="preserve">minimum </w:t>
            </w:r>
            <w:r>
              <w:t xml:space="preserve">amount of </w:t>
            </w:r>
            <w:r>
              <w:t xml:space="preserve">such service </w:t>
            </w:r>
            <w:r>
              <w:t>and to include as persons eligible for appointment:</w:t>
            </w:r>
          </w:p>
          <w:p w:rsidR="001C7949" w:rsidRDefault="002D204B" w:rsidP="00C145A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person who has served as</w:t>
            </w:r>
            <w:r>
              <w:t xml:space="preserve"> a county judge or</w:t>
            </w:r>
            <w:r>
              <w:t xml:space="preserve"> the judge of a county court at law f</w:t>
            </w:r>
            <w:r w:rsidRPr="0011748B">
              <w:t xml:space="preserve">or </w:t>
            </w:r>
            <w:r>
              <w:t>n</w:t>
            </w:r>
            <w:r>
              <w:t>ot less than</w:t>
            </w:r>
            <w:r>
              <w:t xml:space="preserve"> four</w:t>
            </w:r>
            <w:r>
              <w:t xml:space="preserve"> </w:t>
            </w:r>
            <w:r w:rsidRPr="0011748B">
              <w:t>years and who has not been convicted of a criminal offense that involves moral turpitude</w:t>
            </w:r>
            <w:r>
              <w:t>; and</w:t>
            </w:r>
          </w:p>
          <w:p w:rsidR="00D4236E" w:rsidRDefault="002D204B" w:rsidP="00C145A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1748B">
              <w:t>a</w:t>
            </w:r>
            <w:r>
              <w:t xml:space="preserve"> person who has experience and knowledge relevant to judicial or justice court processes and procedures and is approved by the county judge and</w:t>
            </w:r>
            <w:r>
              <w:t xml:space="preserve"> a justice of the peace in the county</w:t>
            </w:r>
            <w:r>
              <w:t xml:space="preserve">. </w:t>
            </w:r>
            <w:r>
              <w:t xml:space="preserve">     </w:t>
            </w:r>
            <w:r>
              <w:t xml:space="preserve"> </w:t>
            </w:r>
          </w:p>
          <w:p w:rsidR="008423E4" w:rsidRPr="00835628" w:rsidRDefault="002D204B" w:rsidP="00C145A0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b/>
              </w:rPr>
            </w:pPr>
          </w:p>
        </w:tc>
      </w:tr>
      <w:tr w:rsidR="00B779C1" w:rsidTr="00345119">
        <w:tc>
          <w:tcPr>
            <w:tcW w:w="9576" w:type="dxa"/>
          </w:tcPr>
          <w:p w:rsidR="008423E4" w:rsidRPr="00A8133F" w:rsidRDefault="002D204B" w:rsidP="00C145A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D204B" w:rsidP="00C145A0"/>
          <w:p w:rsidR="008423E4" w:rsidRPr="003624F2" w:rsidRDefault="002D204B" w:rsidP="00C145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D204B" w:rsidP="00C145A0">
            <w:pPr>
              <w:rPr>
                <w:b/>
              </w:rPr>
            </w:pPr>
          </w:p>
        </w:tc>
      </w:tr>
      <w:tr w:rsidR="00B779C1" w:rsidTr="00345119">
        <w:tc>
          <w:tcPr>
            <w:tcW w:w="9576" w:type="dxa"/>
          </w:tcPr>
          <w:p w:rsidR="00AB7AA3" w:rsidRDefault="002D204B" w:rsidP="00C145A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B0785" w:rsidRDefault="002D204B" w:rsidP="00C145A0">
            <w:pPr>
              <w:jc w:val="both"/>
            </w:pPr>
          </w:p>
          <w:p w:rsidR="006B0785" w:rsidRDefault="002D204B" w:rsidP="00C145A0">
            <w:pPr>
              <w:jc w:val="both"/>
            </w:pPr>
            <w:r>
              <w:t xml:space="preserve">While C.S.H.B. 3081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6B0785" w:rsidRDefault="002D204B" w:rsidP="00C145A0">
            <w:pPr>
              <w:jc w:val="both"/>
            </w:pPr>
          </w:p>
          <w:p w:rsidR="006B0785" w:rsidRDefault="002D204B" w:rsidP="00C145A0">
            <w:pPr>
              <w:jc w:val="both"/>
            </w:pPr>
            <w:r>
              <w:t xml:space="preserve">The substitute </w:t>
            </w:r>
            <w:r>
              <w:t>revises the</w:t>
            </w:r>
            <w:r>
              <w:t xml:space="preserve"> persons eligible for appointment </w:t>
            </w:r>
            <w:r>
              <w:t>under the bill's provisions</w:t>
            </w:r>
            <w:r>
              <w:t xml:space="preserve"> as follows</w:t>
            </w:r>
            <w:r>
              <w:t>:</w:t>
            </w:r>
          </w:p>
          <w:p w:rsidR="006B0785" w:rsidRDefault="002D204B" w:rsidP="00C145A0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by including</w:t>
            </w:r>
            <w:r>
              <w:t xml:space="preserve"> </w:t>
            </w:r>
            <w:r>
              <w:t xml:space="preserve">a county judge who has served for </w:t>
            </w:r>
            <w:r>
              <w:t>not less than</w:t>
            </w:r>
            <w:r>
              <w:t xml:space="preserve"> four years a</w:t>
            </w:r>
            <w:r>
              <w:t>nd who has not been convicted of a criminal offense that involves moral turpitude;</w:t>
            </w:r>
          </w:p>
          <w:p w:rsidR="006B0785" w:rsidRDefault="002D204B" w:rsidP="00C145A0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by including</w:t>
            </w:r>
            <w:r>
              <w:t xml:space="preserve"> </w:t>
            </w:r>
            <w:r>
              <w:t>a person who has certain relevant experience and knowledge and is approved by the county judge and a justice of the peace in the county;</w:t>
            </w:r>
            <w:r>
              <w:t xml:space="preserve"> and</w:t>
            </w:r>
          </w:p>
          <w:p w:rsidR="006B0785" w:rsidRDefault="002D204B" w:rsidP="00C145A0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by </w:t>
            </w:r>
            <w:r>
              <w:t>not including</w:t>
            </w:r>
            <w:r>
              <w:t xml:space="preserve"> </w:t>
            </w:r>
            <w:r>
              <w:t xml:space="preserve">a </w:t>
            </w:r>
            <w:r>
              <w:t>licensed attorney in Texas in good standing and with experience relevant to the practice of law in a justice</w:t>
            </w:r>
            <w:r>
              <w:t xml:space="preserve"> court</w:t>
            </w:r>
            <w:r>
              <w:t>.</w:t>
            </w:r>
          </w:p>
          <w:p w:rsidR="006B0785" w:rsidRPr="006B0785" w:rsidRDefault="002D204B" w:rsidP="00C145A0">
            <w:pPr>
              <w:jc w:val="both"/>
            </w:pPr>
          </w:p>
        </w:tc>
      </w:tr>
      <w:tr w:rsidR="00B779C1" w:rsidTr="00345119">
        <w:tc>
          <w:tcPr>
            <w:tcW w:w="9576" w:type="dxa"/>
          </w:tcPr>
          <w:p w:rsidR="00AB7AA3" w:rsidRPr="009C1E9A" w:rsidRDefault="002D204B" w:rsidP="00C145A0">
            <w:pPr>
              <w:rPr>
                <w:b/>
                <w:u w:val="single"/>
              </w:rPr>
            </w:pPr>
          </w:p>
        </w:tc>
      </w:tr>
      <w:tr w:rsidR="00B779C1" w:rsidTr="00345119">
        <w:tc>
          <w:tcPr>
            <w:tcW w:w="9576" w:type="dxa"/>
          </w:tcPr>
          <w:p w:rsidR="00AB7AA3" w:rsidRPr="00AB7AA3" w:rsidRDefault="002D204B" w:rsidP="00C145A0">
            <w:pPr>
              <w:jc w:val="both"/>
            </w:pPr>
          </w:p>
        </w:tc>
      </w:tr>
    </w:tbl>
    <w:p w:rsidR="008423E4" w:rsidRPr="00BE0E75" w:rsidRDefault="002D204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D204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204B">
      <w:r>
        <w:separator/>
      </w:r>
    </w:p>
  </w:endnote>
  <w:endnote w:type="continuationSeparator" w:id="0">
    <w:p w:rsidR="00000000" w:rsidRDefault="002D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79C1" w:rsidTr="009C1E9A">
      <w:trPr>
        <w:cantSplit/>
      </w:trPr>
      <w:tc>
        <w:tcPr>
          <w:tcW w:w="0" w:type="pct"/>
        </w:tcPr>
        <w:p w:rsidR="00137D90" w:rsidRDefault="002D20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D20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D20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D20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D20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79C1" w:rsidTr="009C1E9A">
      <w:trPr>
        <w:cantSplit/>
      </w:trPr>
      <w:tc>
        <w:tcPr>
          <w:tcW w:w="0" w:type="pct"/>
        </w:tcPr>
        <w:p w:rsidR="00EC379B" w:rsidRDefault="002D20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D204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30609</w:t>
          </w:r>
        </w:p>
      </w:tc>
      <w:tc>
        <w:tcPr>
          <w:tcW w:w="2453" w:type="pct"/>
        </w:tcPr>
        <w:p w:rsidR="00EC379B" w:rsidRDefault="002D20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19.119.862</w:t>
          </w:r>
          <w:r>
            <w:fldChar w:fldCharType="end"/>
          </w:r>
        </w:p>
      </w:tc>
    </w:tr>
    <w:tr w:rsidR="00B779C1" w:rsidTr="009C1E9A">
      <w:trPr>
        <w:cantSplit/>
      </w:trPr>
      <w:tc>
        <w:tcPr>
          <w:tcW w:w="0" w:type="pct"/>
        </w:tcPr>
        <w:p w:rsidR="00EC379B" w:rsidRDefault="002D20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D20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21063</w:t>
          </w:r>
        </w:p>
      </w:tc>
      <w:tc>
        <w:tcPr>
          <w:tcW w:w="2453" w:type="pct"/>
        </w:tcPr>
        <w:p w:rsidR="00EC379B" w:rsidRDefault="002D204B" w:rsidP="006D504F">
          <w:pPr>
            <w:pStyle w:val="Footer"/>
            <w:rPr>
              <w:rStyle w:val="PageNumber"/>
            </w:rPr>
          </w:pPr>
        </w:p>
        <w:p w:rsidR="00EC379B" w:rsidRDefault="002D20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79C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D204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D204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D204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204B">
      <w:r>
        <w:separator/>
      </w:r>
    </w:p>
  </w:footnote>
  <w:footnote w:type="continuationSeparator" w:id="0">
    <w:p w:rsidR="00000000" w:rsidRDefault="002D2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F6699"/>
    <w:multiLevelType w:val="hybridMultilevel"/>
    <w:tmpl w:val="915290E8"/>
    <w:lvl w:ilvl="0" w:tplc="7320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789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A20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E7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4F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D82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28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03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4F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E720A"/>
    <w:multiLevelType w:val="hybridMultilevel"/>
    <w:tmpl w:val="7B18BF76"/>
    <w:lvl w:ilvl="0" w:tplc="79122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250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E4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8A4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E3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74E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0A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80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67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C1"/>
    <w:rsid w:val="002D204B"/>
    <w:rsid w:val="00B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85D825-7370-4FFC-A31E-D7ECF692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71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7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71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7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7168"/>
    <w:rPr>
      <w:b/>
      <w:bCs/>
    </w:rPr>
  </w:style>
  <w:style w:type="paragraph" w:styleId="ListParagraph">
    <w:name w:val="List Paragraph"/>
    <w:basedOn w:val="Normal"/>
    <w:uiPriority w:val="34"/>
    <w:qFormat/>
    <w:rsid w:val="006B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2195</Characters>
  <Application>Microsoft Office Word</Application>
  <DocSecurity>4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HB03081 (Committee Report (Substituted))</vt:lpstr>
    </vt:vector>
  </TitlesOfParts>
  <Company>State of Texas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30609</dc:subject>
  <dc:creator>State of Texas</dc:creator>
  <dc:description>HB 3081 by Noble-(H)Judiciary &amp; Civil Jurisprudence (Substitute Document Number: 86R 21063)</dc:description>
  <cp:lastModifiedBy>Scotty Wimberley</cp:lastModifiedBy>
  <cp:revision>2</cp:revision>
  <cp:lastPrinted>2003-11-26T17:21:00Z</cp:lastPrinted>
  <dcterms:created xsi:type="dcterms:W3CDTF">2019-04-30T22:50:00Z</dcterms:created>
  <dcterms:modified xsi:type="dcterms:W3CDTF">2019-04-30T22:50:00Z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19.119.862</vt:lpwstr>
  </property>
</Properties>
</file>