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483" w:rsidRDefault="00B064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DE0A2CDDA14A01B4ADB942E2CD438C"/>
          </w:placeholder>
        </w:sdtPr>
        <w:sdtContent>
          <w:r w:rsidRPr="005C2A78">
            <w:rPr>
              <w:rFonts w:cs="Times New Roman"/>
              <w:b/>
              <w:szCs w:val="24"/>
              <w:u w:val="single"/>
            </w:rPr>
            <w:t>BILL ANALYSIS</w:t>
          </w:r>
        </w:sdtContent>
      </w:sdt>
    </w:p>
    <w:p w:rsidR="00B06483" w:rsidRPr="00585C31" w:rsidRDefault="00B06483" w:rsidP="000F1DF9">
      <w:pPr>
        <w:spacing w:after="0" w:line="240" w:lineRule="auto"/>
        <w:rPr>
          <w:rFonts w:cs="Times New Roman"/>
          <w:szCs w:val="24"/>
        </w:rPr>
      </w:pPr>
    </w:p>
    <w:p w:rsidR="00B06483" w:rsidRPr="00585C31" w:rsidRDefault="00B064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6483" w:rsidTr="000F1DF9">
        <w:tc>
          <w:tcPr>
            <w:tcW w:w="2718" w:type="dxa"/>
          </w:tcPr>
          <w:p w:rsidR="00B06483" w:rsidRPr="005C2A78" w:rsidRDefault="00B06483" w:rsidP="006D756B">
            <w:pPr>
              <w:rPr>
                <w:rFonts w:cs="Times New Roman"/>
                <w:szCs w:val="24"/>
              </w:rPr>
            </w:pPr>
            <w:sdt>
              <w:sdtPr>
                <w:rPr>
                  <w:rFonts w:cs="Times New Roman"/>
                  <w:szCs w:val="24"/>
                </w:rPr>
                <w:alias w:val="Agency Title"/>
                <w:tag w:val="AgencyTitleContentControl"/>
                <w:id w:val="1920747753"/>
                <w:lock w:val="sdtContentLocked"/>
                <w:placeholder>
                  <w:docPart w:val="B6A573A8EE3C49FCB735253A91E0E8C4"/>
                </w:placeholder>
              </w:sdtPr>
              <w:sdtEndPr>
                <w:rPr>
                  <w:rFonts w:cstheme="minorBidi"/>
                  <w:szCs w:val="22"/>
                </w:rPr>
              </w:sdtEndPr>
              <w:sdtContent>
                <w:r>
                  <w:rPr>
                    <w:rFonts w:cs="Times New Roman"/>
                    <w:szCs w:val="24"/>
                  </w:rPr>
                  <w:t>Senate Research Center</w:t>
                </w:r>
              </w:sdtContent>
            </w:sdt>
          </w:p>
        </w:tc>
        <w:tc>
          <w:tcPr>
            <w:tcW w:w="6858" w:type="dxa"/>
          </w:tcPr>
          <w:p w:rsidR="00B06483" w:rsidRPr="00FF6471" w:rsidRDefault="00B06483" w:rsidP="000F1DF9">
            <w:pPr>
              <w:jc w:val="right"/>
              <w:rPr>
                <w:rFonts w:cs="Times New Roman"/>
                <w:szCs w:val="24"/>
              </w:rPr>
            </w:pPr>
            <w:sdt>
              <w:sdtPr>
                <w:rPr>
                  <w:rFonts w:cs="Times New Roman"/>
                  <w:szCs w:val="24"/>
                </w:rPr>
                <w:alias w:val="Bill Number"/>
                <w:tag w:val="BillNumberOne"/>
                <w:id w:val="-410784069"/>
                <w:lock w:val="sdtContentLocked"/>
                <w:placeholder>
                  <w:docPart w:val="ACBD0C43307A4CF38781303B7FBAAD50"/>
                </w:placeholder>
              </w:sdtPr>
              <w:sdtContent>
                <w:r>
                  <w:rPr>
                    <w:rFonts w:cs="Times New Roman"/>
                    <w:szCs w:val="24"/>
                  </w:rPr>
                  <w:t>C.S.H.B. 3081</w:t>
                </w:r>
              </w:sdtContent>
            </w:sdt>
          </w:p>
        </w:tc>
      </w:tr>
      <w:tr w:rsidR="00B06483" w:rsidTr="000F1DF9">
        <w:sdt>
          <w:sdtPr>
            <w:rPr>
              <w:rFonts w:cs="Times New Roman"/>
              <w:szCs w:val="24"/>
            </w:rPr>
            <w:alias w:val="TLCNumber"/>
            <w:tag w:val="TLCNumber"/>
            <w:id w:val="-542600604"/>
            <w:lock w:val="sdtLocked"/>
            <w:placeholder>
              <w:docPart w:val="A052F98313E24DDBB15ACB7A1534E1D9"/>
            </w:placeholder>
          </w:sdtPr>
          <w:sdtContent>
            <w:tc>
              <w:tcPr>
                <w:tcW w:w="2718" w:type="dxa"/>
              </w:tcPr>
              <w:p w:rsidR="00B06483" w:rsidRPr="000F1DF9" w:rsidRDefault="00B06483" w:rsidP="00C65088">
                <w:pPr>
                  <w:rPr>
                    <w:rFonts w:cs="Times New Roman"/>
                    <w:szCs w:val="24"/>
                  </w:rPr>
                </w:pPr>
                <w:r>
                  <w:rPr>
                    <w:rFonts w:cs="Times New Roman"/>
                    <w:szCs w:val="24"/>
                  </w:rPr>
                  <w:t>86R34458 TSS-F</w:t>
                </w:r>
              </w:p>
            </w:tc>
          </w:sdtContent>
        </w:sdt>
        <w:tc>
          <w:tcPr>
            <w:tcW w:w="6858" w:type="dxa"/>
          </w:tcPr>
          <w:p w:rsidR="00B06483" w:rsidRPr="005C2A78" w:rsidRDefault="00B06483" w:rsidP="006D756B">
            <w:pPr>
              <w:jc w:val="right"/>
              <w:rPr>
                <w:rFonts w:cs="Times New Roman"/>
                <w:szCs w:val="24"/>
              </w:rPr>
            </w:pPr>
            <w:sdt>
              <w:sdtPr>
                <w:rPr>
                  <w:rFonts w:cs="Times New Roman"/>
                  <w:szCs w:val="24"/>
                </w:rPr>
                <w:alias w:val="Author Label"/>
                <w:tag w:val="By"/>
                <w:id w:val="72399597"/>
                <w:lock w:val="sdtLocked"/>
                <w:placeholder>
                  <w:docPart w:val="2675F92E47204701829E6B4C68E115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8DA058786541BA95EACEB9B276B1A0"/>
                </w:placeholder>
              </w:sdtPr>
              <w:sdtContent>
                <w:r>
                  <w:rPr>
                    <w:rFonts w:cs="Times New Roman"/>
                    <w:szCs w:val="24"/>
                  </w:rPr>
                  <w:t>Noble</w:t>
                </w:r>
              </w:sdtContent>
            </w:sdt>
            <w:sdt>
              <w:sdtPr>
                <w:rPr>
                  <w:rFonts w:cs="Times New Roman"/>
                  <w:szCs w:val="24"/>
                </w:rPr>
                <w:alias w:val="Sponsor"/>
                <w:tag w:val="Sponsor"/>
                <w:id w:val="-2039656131"/>
                <w:lock w:val="sdtContentLocked"/>
                <w:placeholder>
                  <w:docPart w:val="61FF504B412E490FAB572E34EA390840"/>
                </w:placeholder>
              </w:sdtPr>
              <w:sdtContent>
                <w:r>
                  <w:rPr>
                    <w:rFonts w:cs="Times New Roman"/>
                    <w:szCs w:val="24"/>
                  </w:rPr>
                  <w:t xml:space="preserve"> (Paxton)</w:t>
                </w:r>
              </w:sdtContent>
            </w:sdt>
          </w:p>
        </w:tc>
      </w:tr>
      <w:tr w:rsidR="00B06483" w:rsidTr="000F1DF9">
        <w:tc>
          <w:tcPr>
            <w:tcW w:w="2718" w:type="dxa"/>
          </w:tcPr>
          <w:p w:rsidR="00B06483" w:rsidRPr="00BC7495" w:rsidRDefault="00B06483" w:rsidP="000F1DF9">
            <w:pPr>
              <w:rPr>
                <w:rFonts w:cs="Times New Roman"/>
                <w:szCs w:val="24"/>
              </w:rPr>
            </w:pPr>
          </w:p>
        </w:tc>
        <w:sdt>
          <w:sdtPr>
            <w:rPr>
              <w:rFonts w:cs="Times New Roman"/>
              <w:szCs w:val="24"/>
            </w:rPr>
            <w:alias w:val="Committee"/>
            <w:tag w:val="Committee"/>
            <w:id w:val="1914272295"/>
            <w:lock w:val="sdtContentLocked"/>
            <w:placeholder>
              <w:docPart w:val="C2E7DFF14DE44E9593FFDF009FD12301"/>
            </w:placeholder>
          </w:sdtPr>
          <w:sdtContent>
            <w:tc>
              <w:tcPr>
                <w:tcW w:w="6858" w:type="dxa"/>
              </w:tcPr>
              <w:p w:rsidR="00B06483" w:rsidRPr="00FF6471" w:rsidRDefault="00B06483" w:rsidP="000F1DF9">
                <w:pPr>
                  <w:jc w:val="right"/>
                  <w:rPr>
                    <w:rFonts w:cs="Times New Roman"/>
                    <w:szCs w:val="24"/>
                  </w:rPr>
                </w:pPr>
                <w:r>
                  <w:rPr>
                    <w:rFonts w:cs="Times New Roman"/>
                    <w:szCs w:val="24"/>
                  </w:rPr>
                  <w:t>State Affairs</w:t>
                </w:r>
              </w:p>
            </w:tc>
          </w:sdtContent>
        </w:sdt>
      </w:tr>
      <w:tr w:rsidR="00B06483" w:rsidTr="000F1DF9">
        <w:tc>
          <w:tcPr>
            <w:tcW w:w="2718" w:type="dxa"/>
          </w:tcPr>
          <w:p w:rsidR="00B06483" w:rsidRPr="00BC7495" w:rsidRDefault="00B06483" w:rsidP="000F1DF9">
            <w:pPr>
              <w:rPr>
                <w:rFonts w:cs="Times New Roman"/>
                <w:szCs w:val="24"/>
              </w:rPr>
            </w:pPr>
          </w:p>
        </w:tc>
        <w:sdt>
          <w:sdtPr>
            <w:rPr>
              <w:rFonts w:cs="Times New Roman"/>
              <w:szCs w:val="24"/>
            </w:rPr>
            <w:alias w:val="Date"/>
            <w:tag w:val="DateContentControl"/>
            <w:id w:val="1178081906"/>
            <w:lock w:val="sdtLocked"/>
            <w:placeholder>
              <w:docPart w:val="62996B1E42234B158CC86A1CFAB6F82C"/>
            </w:placeholder>
            <w:date w:fullDate="2019-05-18T00:00:00Z">
              <w:dateFormat w:val="M/d/yyyy"/>
              <w:lid w:val="en-US"/>
              <w:storeMappedDataAs w:val="dateTime"/>
              <w:calendar w:val="gregorian"/>
            </w:date>
          </w:sdtPr>
          <w:sdtContent>
            <w:tc>
              <w:tcPr>
                <w:tcW w:w="6858" w:type="dxa"/>
              </w:tcPr>
              <w:p w:rsidR="00B06483" w:rsidRPr="00FF6471" w:rsidRDefault="00B06483" w:rsidP="000F1DF9">
                <w:pPr>
                  <w:jc w:val="right"/>
                  <w:rPr>
                    <w:rFonts w:cs="Times New Roman"/>
                    <w:szCs w:val="24"/>
                  </w:rPr>
                </w:pPr>
                <w:r>
                  <w:rPr>
                    <w:rFonts w:cs="Times New Roman"/>
                    <w:szCs w:val="24"/>
                  </w:rPr>
                  <w:t>5/18/2019</w:t>
                </w:r>
              </w:p>
            </w:tc>
          </w:sdtContent>
        </w:sdt>
      </w:tr>
      <w:tr w:rsidR="00B06483" w:rsidTr="000F1DF9">
        <w:tc>
          <w:tcPr>
            <w:tcW w:w="2718" w:type="dxa"/>
          </w:tcPr>
          <w:p w:rsidR="00B06483" w:rsidRPr="00BC7495" w:rsidRDefault="00B06483" w:rsidP="000F1DF9">
            <w:pPr>
              <w:rPr>
                <w:rFonts w:cs="Times New Roman"/>
                <w:szCs w:val="24"/>
              </w:rPr>
            </w:pPr>
          </w:p>
        </w:tc>
        <w:sdt>
          <w:sdtPr>
            <w:rPr>
              <w:rFonts w:cs="Times New Roman"/>
              <w:szCs w:val="24"/>
            </w:rPr>
            <w:alias w:val="BA Version"/>
            <w:tag w:val="BAVersion"/>
            <w:id w:val="-1685590809"/>
            <w:lock w:val="sdtContentLocked"/>
            <w:placeholder>
              <w:docPart w:val="E1655BA9F0074458A8D68E6E8B005672"/>
            </w:placeholder>
          </w:sdtPr>
          <w:sdtContent>
            <w:tc>
              <w:tcPr>
                <w:tcW w:w="6858" w:type="dxa"/>
              </w:tcPr>
              <w:p w:rsidR="00B06483" w:rsidRPr="00FF6471" w:rsidRDefault="00B06483" w:rsidP="000F1DF9">
                <w:pPr>
                  <w:jc w:val="right"/>
                  <w:rPr>
                    <w:rFonts w:cs="Times New Roman"/>
                    <w:szCs w:val="24"/>
                  </w:rPr>
                </w:pPr>
                <w:r>
                  <w:rPr>
                    <w:rFonts w:cs="Times New Roman"/>
                    <w:szCs w:val="24"/>
                  </w:rPr>
                  <w:t>Committee Report (Substituted)</w:t>
                </w:r>
              </w:p>
            </w:tc>
          </w:sdtContent>
        </w:sdt>
      </w:tr>
    </w:tbl>
    <w:p w:rsidR="00B06483" w:rsidRPr="00FF6471" w:rsidRDefault="00B06483" w:rsidP="000F1DF9">
      <w:pPr>
        <w:spacing w:after="0" w:line="240" w:lineRule="auto"/>
        <w:rPr>
          <w:rFonts w:cs="Times New Roman"/>
          <w:szCs w:val="24"/>
        </w:rPr>
      </w:pPr>
    </w:p>
    <w:p w:rsidR="00B06483" w:rsidRPr="00FF6471" w:rsidRDefault="00B06483" w:rsidP="000F1DF9">
      <w:pPr>
        <w:spacing w:after="0" w:line="240" w:lineRule="auto"/>
        <w:rPr>
          <w:rFonts w:cs="Times New Roman"/>
          <w:szCs w:val="24"/>
        </w:rPr>
      </w:pPr>
    </w:p>
    <w:p w:rsidR="00B06483" w:rsidRPr="00FF6471" w:rsidRDefault="00B064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5695003094434E97073B386E44C673"/>
        </w:placeholder>
      </w:sdtPr>
      <w:sdtContent>
        <w:p w:rsidR="00B06483" w:rsidRDefault="00B064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625D9794244D8899D1EF9A57409D94"/>
        </w:placeholder>
      </w:sdtPr>
      <w:sdtContent>
        <w:p w:rsidR="00B06483" w:rsidRDefault="00B06483" w:rsidP="00AA2A5E">
          <w:pPr>
            <w:pStyle w:val="NormalWeb"/>
            <w:spacing w:before="0" w:beforeAutospacing="0" w:after="0" w:afterAutospacing="0"/>
            <w:jc w:val="both"/>
            <w:divId w:val="875965995"/>
            <w:rPr>
              <w:rFonts w:eastAsia="Times New Roman"/>
              <w:bCs/>
            </w:rPr>
          </w:pPr>
        </w:p>
        <w:p w:rsidR="00B06483" w:rsidRPr="00AA2A5E" w:rsidRDefault="00B06483" w:rsidP="00AA2A5E">
          <w:pPr>
            <w:pStyle w:val="NormalWeb"/>
            <w:spacing w:before="0" w:beforeAutospacing="0" w:after="0" w:afterAutospacing="0"/>
            <w:jc w:val="both"/>
            <w:divId w:val="875965995"/>
          </w:pPr>
          <w:r w:rsidRPr="00AA2A5E">
            <w:t>It has been noted that a qualified person can be appointed to serve as a special or temporary justice of the peace when a justice of the peace is unavailable. However, reports indicate that there exists a greater need for the appointment for special and temporary justices due to an increase in the caseload of justice courts in Texas. H.B. 3081 seeks to help meet this need by expanding the group of persons qualified to serve as a special or temporary justice of the peace. (Original Author's/Sponsor's Statement of Intent)</w:t>
          </w:r>
        </w:p>
        <w:p w:rsidR="00B06483" w:rsidRPr="00D70925" w:rsidRDefault="00B06483" w:rsidP="00AA2A5E">
          <w:pPr>
            <w:spacing w:after="0" w:line="240" w:lineRule="auto"/>
            <w:jc w:val="both"/>
            <w:rPr>
              <w:rFonts w:eastAsia="Times New Roman" w:cs="Times New Roman"/>
              <w:bCs/>
              <w:szCs w:val="24"/>
            </w:rPr>
          </w:pPr>
        </w:p>
      </w:sdtContent>
    </w:sdt>
    <w:p w:rsidR="00B06483" w:rsidRDefault="00B064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3081 </w:t>
      </w:r>
      <w:bookmarkStart w:id="1" w:name="AmendsCurrentLaw"/>
      <w:bookmarkEnd w:id="1"/>
      <w:r>
        <w:rPr>
          <w:rFonts w:cs="Times New Roman"/>
          <w:szCs w:val="24"/>
        </w:rPr>
        <w:t>amends current law relating to a person qualified to serve as a temporary jsustice of the peace.</w:t>
      </w:r>
    </w:p>
    <w:p w:rsidR="00B06483" w:rsidRPr="00AA2A5E" w:rsidRDefault="00B06483" w:rsidP="000F1DF9">
      <w:pPr>
        <w:spacing w:after="0" w:line="240" w:lineRule="auto"/>
        <w:jc w:val="both"/>
        <w:rPr>
          <w:rFonts w:eastAsia="Times New Roman" w:cs="Times New Roman"/>
          <w:szCs w:val="24"/>
        </w:rPr>
      </w:pPr>
    </w:p>
    <w:p w:rsidR="00B06483" w:rsidRPr="005C2A78" w:rsidRDefault="00B064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A78FC5FB764948B0A220EDE49BBF4C"/>
          </w:placeholder>
        </w:sdtPr>
        <w:sdtContent>
          <w:r>
            <w:rPr>
              <w:rFonts w:eastAsia="Times New Roman" w:cs="Times New Roman"/>
              <w:b/>
              <w:szCs w:val="24"/>
              <w:u w:val="single"/>
            </w:rPr>
            <w:t>RULEMAKING AUTHORITY</w:t>
          </w:r>
        </w:sdtContent>
      </w:sdt>
    </w:p>
    <w:p w:rsidR="00B06483" w:rsidRPr="006529C4" w:rsidRDefault="00B06483" w:rsidP="00774EC7">
      <w:pPr>
        <w:spacing w:after="0" w:line="240" w:lineRule="auto"/>
        <w:jc w:val="both"/>
        <w:rPr>
          <w:rFonts w:cs="Times New Roman"/>
          <w:szCs w:val="24"/>
        </w:rPr>
      </w:pPr>
    </w:p>
    <w:p w:rsidR="00B06483" w:rsidRPr="006529C4" w:rsidRDefault="00B064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6483" w:rsidRPr="006529C4" w:rsidRDefault="00B06483" w:rsidP="00774EC7">
      <w:pPr>
        <w:spacing w:after="0" w:line="240" w:lineRule="auto"/>
        <w:jc w:val="both"/>
        <w:rPr>
          <w:rFonts w:cs="Times New Roman"/>
          <w:szCs w:val="24"/>
        </w:rPr>
      </w:pPr>
    </w:p>
    <w:p w:rsidR="00B06483" w:rsidRPr="005C2A78" w:rsidRDefault="00B064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2A1590A39294A38A970A3F3DB295ABE"/>
          </w:placeholder>
        </w:sdtPr>
        <w:sdtContent>
          <w:r>
            <w:rPr>
              <w:rFonts w:eastAsia="Times New Roman" w:cs="Times New Roman"/>
              <w:b/>
              <w:szCs w:val="24"/>
              <w:u w:val="single"/>
            </w:rPr>
            <w:t>SECTION BY SECTION ANALYSIS</w:t>
          </w:r>
        </w:sdtContent>
      </w:sdt>
    </w:p>
    <w:p w:rsidR="00B06483" w:rsidRPr="005C2A78" w:rsidRDefault="00B06483" w:rsidP="000F1DF9">
      <w:pPr>
        <w:spacing w:after="0" w:line="240" w:lineRule="auto"/>
        <w:jc w:val="both"/>
        <w:rPr>
          <w:rFonts w:eastAsia="Times New Roman" w:cs="Times New Roman"/>
          <w:szCs w:val="24"/>
        </w:rPr>
      </w:pPr>
    </w:p>
    <w:p w:rsidR="00B06483" w:rsidRDefault="00B06483" w:rsidP="006E5E96">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Sections 27.055(c) and (e), Government Code, as follows: </w:t>
      </w:r>
    </w:p>
    <w:p w:rsidR="00B06483" w:rsidRDefault="00B06483" w:rsidP="006E5E96">
      <w:pPr>
        <w:spacing w:after="0" w:line="240" w:lineRule="auto"/>
        <w:jc w:val="both"/>
      </w:pPr>
    </w:p>
    <w:p w:rsidR="00B06483" w:rsidRPr="00AA2A5E" w:rsidRDefault="00B06483" w:rsidP="006E5E96">
      <w:pPr>
        <w:spacing w:after="0" w:line="240" w:lineRule="auto"/>
        <w:ind w:left="720"/>
        <w:jc w:val="both"/>
        <w:rPr>
          <w:rFonts w:eastAsia="Times New Roman" w:cs="Times New Roman"/>
          <w:szCs w:val="24"/>
        </w:rPr>
      </w:pPr>
      <w:r w:rsidRPr="009C4985">
        <w:rPr>
          <w:rFonts w:eastAsia="Times New Roman" w:cs="Times New Roman"/>
          <w:szCs w:val="24"/>
        </w:rPr>
        <w:t>(c) Makes nonsubstantive changes. Redefines "qualified person," for purposes of</w:t>
      </w:r>
      <w:r>
        <w:rPr>
          <w:rFonts w:eastAsia="Times New Roman" w:cs="Times New Roman"/>
          <w:szCs w:val="24"/>
        </w:rPr>
        <w:t xml:space="preserve"> this section (Special and Temporary Justices), to mean a person who has </w:t>
      </w:r>
      <w:r w:rsidRPr="009C4985">
        <w:t>served as a justice of the peace, county judge, or the judge of a county court at law for not less than four years and who has not been convicted of a criminal offense that involves moral turpitude, rather than</w:t>
      </w:r>
      <w:r>
        <w:t xml:space="preserve"> defining "qualified person" for purposes of </w:t>
      </w:r>
      <w:r w:rsidRPr="009C4985">
        <w:rPr>
          <w:rFonts w:eastAsia="Times New Roman" w:cs="Times New Roman"/>
          <w:szCs w:val="24"/>
        </w:rPr>
        <w:t xml:space="preserve">Subsections (b) (relating to authorizing the county judge, if </w:t>
      </w:r>
      <w:r>
        <w:rPr>
          <w:rFonts w:eastAsia="Times New Roman" w:cs="Times New Roman"/>
          <w:szCs w:val="24"/>
        </w:rPr>
        <w:t xml:space="preserve">a </w:t>
      </w:r>
      <w:r w:rsidRPr="009C4985">
        <w:rPr>
          <w:rFonts w:cs="Times New Roman"/>
          <w:color w:val="000000"/>
          <w:shd w:val="clear" w:color="auto" w:fill="FFFFFF"/>
        </w:rPr>
        <w:t>justice is temporarily unable to perform official duties because of absence, recusal, illness, injury, or other disability, on the judge's own motion or at the request of the justice of the peace, to appoint a qualified person to serve as temporary justice for the duration of the absence of the justice of the peace from the bench</w:t>
      </w:r>
      <w:r w:rsidRPr="009C4985">
        <w:rPr>
          <w:rFonts w:eastAsia="Times New Roman" w:cs="Times New Roman"/>
          <w:szCs w:val="24"/>
        </w:rPr>
        <w:t xml:space="preserve">) and (f) (relating to authorizing the county judge, in </w:t>
      </w:r>
      <w:r w:rsidRPr="009C4985">
        <w:rPr>
          <w:rFonts w:cs="Times New Roman"/>
          <w:color w:val="000000"/>
          <w:shd w:val="clear" w:color="auto" w:fill="FFFFFF"/>
        </w:rPr>
        <w:t>a county that has a population of more than 800,000 and that has not more than five justices of the peace, to appoint a qualified person to serve as a temporary justice of the peace to hold court when necessary to dispose of accumulated business in the precinct)</w:t>
      </w:r>
      <w:r>
        <w:rPr>
          <w:rFonts w:eastAsia="Times New Roman" w:cs="Times New Roman"/>
          <w:szCs w:val="24"/>
        </w:rPr>
        <w:t xml:space="preserve">, to mean </w:t>
      </w:r>
      <w:r w:rsidRPr="009C4985">
        <w:t>a person who has served as a justice of t</w:t>
      </w:r>
      <w:r>
        <w:t>he peace for not less than four</w:t>
      </w:r>
      <w:r w:rsidRPr="009C4985">
        <w:t xml:space="preserve"> years and who has not been convicted of a criminal offense that involves moral turpitude</w:t>
      </w:r>
      <w:r>
        <w:t>.</w:t>
      </w:r>
    </w:p>
    <w:p w:rsidR="00B06483" w:rsidRDefault="00B06483" w:rsidP="006E5E96">
      <w:pPr>
        <w:spacing w:after="0" w:line="240" w:lineRule="auto"/>
        <w:ind w:left="720"/>
        <w:jc w:val="both"/>
      </w:pPr>
    </w:p>
    <w:p w:rsidR="00B06483" w:rsidRDefault="00B06483" w:rsidP="006E5E96">
      <w:pPr>
        <w:spacing w:after="0" w:line="240" w:lineRule="auto"/>
        <w:ind w:left="720"/>
        <w:jc w:val="both"/>
      </w:pPr>
      <w:r>
        <w:t>(e) Authorizes the county judge to appoint any qualified voter under Section 11.002 (Qualified Voter), Election Code, who has experience and knowledge relevant to judicial or justice court processes and procedures and is approved by the county judge and a justice of the peace in the county, to serve as a temporary justice of the peace if the judge cannot find a qualified person who agrees to serve under this section, rather than authorizing the county judge to appoint any qualified voter under Section 11.002, Election Code, to serve as a temporary justice of the peace if the judge cannot find a qualified person who agrees to serve under Subsection (b) or (f).</w:t>
      </w:r>
    </w:p>
    <w:p w:rsidR="00B06483" w:rsidRPr="005C2A78" w:rsidRDefault="00B06483" w:rsidP="006E5E96">
      <w:pPr>
        <w:spacing w:after="0" w:line="240" w:lineRule="auto"/>
        <w:ind w:left="720"/>
        <w:jc w:val="both"/>
        <w:rPr>
          <w:rFonts w:eastAsia="Times New Roman" w:cs="Times New Roman"/>
          <w:szCs w:val="24"/>
        </w:rPr>
      </w:pPr>
    </w:p>
    <w:p w:rsidR="00B06483" w:rsidRPr="005C2A78" w:rsidRDefault="00B06483" w:rsidP="006E5E9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B06483" w:rsidRPr="005C2A78" w:rsidRDefault="00B06483" w:rsidP="006E5E96">
      <w:pPr>
        <w:spacing w:after="0" w:line="240" w:lineRule="auto"/>
        <w:jc w:val="both"/>
        <w:rPr>
          <w:rFonts w:eastAsia="Times New Roman" w:cs="Times New Roman"/>
          <w:szCs w:val="24"/>
        </w:rPr>
      </w:pPr>
    </w:p>
    <w:p w:rsidR="00B06483" w:rsidRPr="00C8671F" w:rsidRDefault="00B06483" w:rsidP="006E5E9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B0648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1D" w:rsidRDefault="00E9261D" w:rsidP="000F1DF9">
      <w:pPr>
        <w:spacing w:after="0" w:line="240" w:lineRule="auto"/>
      </w:pPr>
      <w:r>
        <w:separator/>
      </w:r>
    </w:p>
  </w:endnote>
  <w:endnote w:type="continuationSeparator" w:id="0">
    <w:p w:rsidR="00E9261D" w:rsidRDefault="00E926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26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648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6483">
                <w:rPr>
                  <w:sz w:val="20"/>
                  <w:szCs w:val="20"/>
                </w:rPr>
                <w:t>C.S.H.B. 3081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64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26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64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648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1D" w:rsidRDefault="00E9261D" w:rsidP="000F1DF9">
      <w:pPr>
        <w:spacing w:after="0" w:line="240" w:lineRule="auto"/>
      </w:pPr>
      <w:r>
        <w:separator/>
      </w:r>
    </w:p>
  </w:footnote>
  <w:footnote w:type="continuationSeparator" w:id="0">
    <w:p w:rsidR="00E9261D" w:rsidRDefault="00E926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648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261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6E27A"/>
  <w15:docId w15:val="{980FBC3C-A05C-4A51-857B-703A26B3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64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9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429B" w:rsidP="00E642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DE0A2CDDA14A01B4ADB942E2CD438C"/>
        <w:category>
          <w:name w:val="General"/>
          <w:gallery w:val="placeholder"/>
        </w:category>
        <w:types>
          <w:type w:val="bbPlcHdr"/>
        </w:types>
        <w:behaviors>
          <w:behavior w:val="content"/>
        </w:behaviors>
        <w:guid w:val="{B0E0EE0D-4B69-4300-8166-312BBDFFD2F4}"/>
      </w:docPartPr>
      <w:docPartBody>
        <w:p w:rsidR="00000000" w:rsidRDefault="00F07474"/>
      </w:docPartBody>
    </w:docPart>
    <w:docPart>
      <w:docPartPr>
        <w:name w:val="B6A573A8EE3C49FCB735253A91E0E8C4"/>
        <w:category>
          <w:name w:val="General"/>
          <w:gallery w:val="placeholder"/>
        </w:category>
        <w:types>
          <w:type w:val="bbPlcHdr"/>
        </w:types>
        <w:behaviors>
          <w:behavior w:val="content"/>
        </w:behaviors>
        <w:guid w:val="{822B1B2B-9CB4-4975-94BA-CAF4C64AC200}"/>
      </w:docPartPr>
      <w:docPartBody>
        <w:p w:rsidR="00000000" w:rsidRDefault="00F07474"/>
      </w:docPartBody>
    </w:docPart>
    <w:docPart>
      <w:docPartPr>
        <w:name w:val="ACBD0C43307A4CF38781303B7FBAAD50"/>
        <w:category>
          <w:name w:val="General"/>
          <w:gallery w:val="placeholder"/>
        </w:category>
        <w:types>
          <w:type w:val="bbPlcHdr"/>
        </w:types>
        <w:behaviors>
          <w:behavior w:val="content"/>
        </w:behaviors>
        <w:guid w:val="{0007FE98-3F2C-4606-B7EE-E88DD88953B0}"/>
      </w:docPartPr>
      <w:docPartBody>
        <w:p w:rsidR="00000000" w:rsidRDefault="00F07474"/>
      </w:docPartBody>
    </w:docPart>
    <w:docPart>
      <w:docPartPr>
        <w:name w:val="A052F98313E24DDBB15ACB7A1534E1D9"/>
        <w:category>
          <w:name w:val="General"/>
          <w:gallery w:val="placeholder"/>
        </w:category>
        <w:types>
          <w:type w:val="bbPlcHdr"/>
        </w:types>
        <w:behaviors>
          <w:behavior w:val="content"/>
        </w:behaviors>
        <w:guid w:val="{6BBF342F-33A1-421E-BFE2-9F25840810FC}"/>
      </w:docPartPr>
      <w:docPartBody>
        <w:p w:rsidR="00000000" w:rsidRDefault="00F07474"/>
      </w:docPartBody>
    </w:docPart>
    <w:docPart>
      <w:docPartPr>
        <w:name w:val="2675F92E47204701829E6B4C68E1152E"/>
        <w:category>
          <w:name w:val="General"/>
          <w:gallery w:val="placeholder"/>
        </w:category>
        <w:types>
          <w:type w:val="bbPlcHdr"/>
        </w:types>
        <w:behaviors>
          <w:behavior w:val="content"/>
        </w:behaviors>
        <w:guid w:val="{38EA0720-1217-4639-83EA-83B7637DDFC4}"/>
      </w:docPartPr>
      <w:docPartBody>
        <w:p w:rsidR="00000000" w:rsidRDefault="00F07474"/>
      </w:docPartBody>
    </w:docPart>
    <w:docPart>
      <w:docPartPr>
        <w:name w:val="6E8DA058786541BA95EACEB9B276B1A0"/>
        <w:category>
          <w:name w:val="General"/>
          <w:gallery w:val="placeholder"/>
        </w:category>
        <w:types>
          <w:type w:val="bbPlcHdr"/>
        </w:types>
        <w:behaviors>
          <w:behavior w:val="content"/>
        </w:behaviors>
        <w:guid w:val="{79E9737A-784D-4E2D-BC23-7A305401E7BD}"/>
      </w:docPartPr>
      <w:docPartBody>
        <w:p w:rsidR="00000000" w:rsidRDefault="00F07474"/>
      </w:docPartBody>
    </w:docPart>
    <w:docPart>
      <w:docPartPr>
        <w:name w:val="61FF504B412E490FAB572E34EA390840"/>
        <w:category>
          <w:name w:val="General"/>
          <w:gallery w:val="placeholder"/>
        </w:category>
        <w:types>
          <w:type w:val="bbPlcHdr"/>
        </w:types>
        <w:behaviors>
          <w:behavior w:val="content"/>
        </w:behaviors>
        <w:guid w:val="{C73CAE29-20EB-41A2-AB27-F409103C0CB4}"/>
      </w:docPartPr>
      <w:docPartBody>
        <w:p w:rsidR="00000000" w:rsidRDefault="00F07474"/>
      </w:docPartBody>
    </w:docPart>
    <w:docPart>
      <w:docPartPr>
        <w:name w:val="C2E7DFF14DE44E9593FFDF009FD12301"/>
        <w:category>
          <w:name w:val="General"/>
          <w:gallery w:val="placeholder"/>
        </w:category>
        <w:types>
          <w:type w:val="bbPlcHdr"/>
        </w:types>
        <w:behaviors>
          <w:behavior w:val="content"/>
        </w:behaviors>
        <w:guid w:val="{486FEEC2-5FD4-41EF-BE49-25385D1857A7}"/>
      </w:docPartPr>
      <w:docPartBody>
        <w:p w:rsidR="00000000" w:rsidRDefault="00F07474"/>
      </w:docPartBody>
    </w:docPart>
    <w:docPart>
      <w:docPartPr>
        <w:name w:val="62996B1E42234B158CC86A1CFAB6F82C"/>
        <w:category>
          <w:name w:val="General"/>
          <w:gallery w:val="placeholder"/>
        </w:category>
        <w:types>
          <w:type w:val="bbPlcHdr"/>
        </w:types>
        <w:behaviors>
          <w:behavior w:val="content"/>
        </w:behaviors>
        <w:guid w:val="{DA756782-A862-4566-92B6-BE9EF7F45ACC}"/>
      </w:docPartPr>
      <w:docPartBody>
        <w:p w:rsidR="00000000" w:rsidRDefault="00E6429B" w:rsidP="00E6429B">
          <w:pPr>
            <w:pStyle w:val="62996B1E42234B158CC86A1CFAB6F82C"/>
          </w:pPr>
          <w:r w:rsidRPr="00A30DD1">
            <w:rPr>
              <w:rStyle w:val="PlaceholderText"/>
            </w:rPr>
            <w:t>Click here to enter a date.</w:t>
          </w:r>
        </w:p>
      </w:docPartBody>
    </w:docPart>
    <w:docPart>
      <w:docPartPr>
        <w:name w:val="E1655BA9F0074458A8D68E6E8B005672"/>
        <w:category>
          <w:name w:val="General"/>
          <w:gallery w:val="placeholder"/>
        </w:category>
        <w:types>
          <w:type w:val="bbPlcHdr"/>
        </w:types>
        <w:behaviors>
          <w:behavior w:val="content"/>
        </w:behaviors>
        <w:guid w:val="{B744FC6F-DD79-4CDA-A4DB-9544F138E2EB}"/>
      </w:docPartPr>
      <w:docPartBody>
        <w:p w:rsidR="00000000" w:rsidRDefault="00F07474"/>
      </w:docPartBody>
    </w:docPart>
    <w:docPart>
      <w:docPartPr>
        <w:name w:val="495695003094434E97073B386E44C673"/>
        <w:category>
          <w:name w:val="General"/>
          <w:gallery w:val="placeholder"/>
        </w:category>
        <w:types>
          <w:type w:val="bbPlcHdr"/>
        </w:types>
        <w:behaviors>
          <w:behavior w:val="content"/>
        </w:behaviors>
        <w:guid w:val="{FB2541E5-1538-4AF4-ACD2-7F8A4BBC88F3}"/>
      </w:docPartPr>
      <w:docPartBody>
        <w:p w:rsidR="00000000" w:rsidRDefault="00F07474"/>
      </w:docPartBody>
    </w:docPart>
    <w:docPart>
      <w:docPartPr>
        <w:name w:val="2F625D9794244D8899D1EF9A57409D94"/>
        <w:category>
          <w:name w:val="General"/>
          <w:gallery w:val="placeholder"/>
        </w:category>
        <w:types>
          <w:type w:val="bbPlcHdr"/>
        </w:types>
        <w:behaviors>
          <w:behavior w:val="content"/>
        </w:behaviors>
        <w:guid w:val="{9D73A36E-C755-4860-99FA-6BD19BDF8D4F}"/>
      </w:docPartPr>
      <w:docPartBody>
        <w:p w:rsidR="00000000" w:rsidRDefault="00E6429B" w:rsidP="00E6429B">
          <w:pPr>
            <w:pStyle w:val="2F625D9794244D8899D1EF9A57409D94"/>
          </w:pPr>
          <w:r>
            <w:rPr>
              <w:rFonts w:eastAsia="Times New Roman" w:cs="Times New Roman"/>
              <w:bCs/>
              <w:szCs w:val="24"/>
            </w:rPr>
            <w:t xml:space="preserve"> </w:t>
          </w:r>
        </w:p>
      </w:docPartBody>
    </w:docPart>
    <w:docPart>
      <w:docPartPr>
        <w:name w:val="5DA78FC5FB764948B0A220EDE49BBF4C"/>
        <w:category>
          <w:name w:val="General"/>
          <w:gallery w:val="placeholder"/>
        </w:category>
        <w:types>
          <w:type w:val="bbPlcHdr"/>
        </w:types>
        <w:behaviors>
          <w:behavior w:val="content"/>
        </w:behaviors>
        <w:guid w:val="{C1EF507A-B0B2-4477-9BC3-AA8A1C6C8575}"/>
      </w:docPartPr>
      <w:docPartBody>
        <w:p w:rsidR="00000000" w:rsidRDefault="00F07474"/>
      </w:docPartBody>
    </w:docPart>
    <w:docPart>
      <w:docPartPr>
        <w:name w:val="D2A1590A39294A38A970A3F3DB295ABE"/>
        <w:category>
          <w:name w:val="General"/>
          <w:gallery w:val="placeholder"/>
        </w:category>
        <w:types>
          <w:type w:val="bbPlcHdr"/>
        </w:types>
        <w:behaviors>
          <w:behavior w:val="content"/>
        </w:behaviors>
        <w:guid w:val="{F7062800-D952-4AE6-BBF7-CC5420A7D498}"/>
      </w:docPartPr>
      <w:docPartBody>
        <w:p w:rsidR="00000000" w:rsidRDefault="00F074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429B"/>
    <w:rsid w:val="00E65C8A"/>
    <w:rsid w:val="00F0747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2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6429B"/>
    <w:rPr>
      <w:rFonts w:ascii="Times New Roman" w:hAnsi="Times New Roman"/>
      <w:sz w:val="24"/>
    </w:rPr>
  </w:style>
  <w:style w:type="paragraph" w:customStyle="1" w:styleId="487D89B4F8B34DB4967D41FE18F7F88D9">
    <w:name w:val="487D89B4F8B34DB4967D41FE18F7F88D9"/>
    <w:rsid w:val="00E6429B"/>
    <w:rPr>
      <w:rFonts w:ascii="Times New Roman" w:hAnsi="Times New Roman"/>
      <w:sz w:val="24"/>
    </w:rPr>
  </w:style>
  <w:style w:type="paragraph" w:customStyle="1" w:styleId="AE2570ED5D764CD7AF9686706F550F4622">
    <w:name w:val="AE2570ED5D764CD7AF9686706F550F4622"/>
    <w:rsid w:val="00E6429B"/>
    <w:pPr>
      <w:tabs>
        <w:tab w:val="center" w:pos="4680"/>
        <w:tab w:val="right" w:pos="9360"/>
      </w:tabs>
      <w:spacing w:after="0" w:line="240" w:lineRule="auto"/>
    </w:pPr>
    <w:rPr>
      <w:rFonts w:ascii="Times New Roman" w:hAnsi="Times New Roman"/>
      <w:sz w:val="24"/>
    </w:rPr>
  </w:style>
  <w:style w:type="paragraph" w:customStyle="1" w:styleId="62996B1E42234B158CC86A1CFAB6F82C">
    <w:name w:val="62996B1E42234B158CC86A1CFAB6F82C"/>
    <w:rsid w:val="00E6429B"/>
    <w:pPr>
      <w:spacing w:after="160" w:line="259" w:lineRule="auto"/>
    </w:pPr>
  </w:style>
  <w:style w:type="paragraph" w:customStyle="1" w:styleId="2F625D9794244D8899D1EF9A57409D94">
    <w:name w:val="2F625D9794244D8899D1EF9A57409D94"/>
    <w:rsid w:val="00E642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22A5B0-A52B-447B-8F51-1D881D79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473</Words>
  <Characters>2699</Characters>
  <Application>Microsoft Office Word</Application>
  <DocSecurity>0</DocSecurity>
  <Lines>22</Lines>
  <Paragraphs>6</Paragraphs>
  <ScaleCrop>false</ScaleCrop>
  <Company>Texas Legislative Council</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2019-05-18T18:39:00Z</cp:lastPrinted>
  <dcterms:created xsi:type="dcterms:W3CDTF">2015-05-29T14:24:00Z</dcterms:created>
  <dcterms:modified xsi:type="dcterms:W3CDTF">2019-05-18T18:39:00Z</dcterms:modified>
</cp:coreProperties>
</file>

<file path=docProps/custom.xml><?xml version="1.0" encoding="utf-8"?>
<op:Properties xmlns:vt="http://schemas.openxmlformats.org/officeDocument/2006/docPropsVTypes" xmlns:op="http://schemas.openxmlformats.org/officeDocument/2006/custom-properties"/>
</file>