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9757B1" w:rsidTr="00345119">
        <w:tc>
          <w:tcPr>
            <w:tcW w:w="9576" w:type="dxa"/>
            <w:noWrap/>
          </w:tcPr>
          <w:p w:rsidR="008423E4" w:rsidRPr="0022177D" w:rsidRDefault="00912B89" w:rsidP="00345119">
            <w:pPr>
              <w:pStyle w:val="Heading1"/>
            </w:pPr>
            <w:bookmarkStart w:id="0" w:name="_GoBack"/>
            <w:bookmarkEnd w:id="0"/>
            <w:r w:rsidRPr="00631897">
              <w:t>BILL ANALYSIS</w:t>
            </w:r>
          </w:p>
        </w:tc>
      </w:tr>
    </w:tbl>
    <w:p w:rsidR="008423E4" w:rsidRPr="0022177D" w:rsidRDefault="00912B89" w:rsidP="008423E4">
      <w:pPr>
        <w:jc w:val="center"/>
      </w:pPr>
    </w:p>
    <w:p w:rsidR="008423E4" w:rsidRPr="00B31F0E" w:rsidRDefault="00912B89" w:rsidP="008423E4"/>
    <w:p w:rsidR="008423E4" w:rsidRPr="00742794" w:rsidRDefault="00912B89" w:rsidP="008423E4">
      <w:pPr>
        <w:tabs>
          <w:tab w:val="right" w:pos="9360"/>
        </w:tabs>
      </w:pPr>
    </w:p>
    <w:tbl>
      <w:tblPr>
        <w:tblW w:w="0" w:type="auto"/>
        <w:tblLayout w:type="fixed"/>
        <w:tblLook w:val="01E0" w:firstRow="1" w:lastRow="1" w:firstColumn="1" w:lastColumn="1" w:noHBand="0" w:noVBand="0"/>
      </w:tblPr>
      <w:tblGrid>
        <w:gridCol w:w="9576"/>
      </w:tblGrid>
      <w:tr w:rsidR="009757B1" w:rsidTr="00345119">
        <w:tc>
          <w:tcPr>
            <w:tcW w:w="9576" w:type="dxa"/>
          </w:tcPr>
          <w:p w:rsidR="008423E4" w:rsidRPr="00861995" w:rsidRDefault="00912B89" w:rsidP="00345119">
            <w:pPr>
              <w:jc w:val="right"/>
            </w:pPr>
            <w:r>
              <w:t>H.B. 3094</w:t>
            </w:r>
          </w:p>
        </w:tc>
      </w:tr>
      <w:tr w:rsidR="009757B1" w:rsidTr="00345119">
        <w:tc>
          <w:tcPr>
            <w:tcW w:w="9576" w:type="dxa"/>
          </w:tcPr>
          <w:p w:rsidR="008423E4" w:rsidRPr="00861995" w:rsidRDefault="00912B89" w:rsidP="00F32DB9">
            <w:pPr>
              <w:jc w:val="right"/>
            </w:pPr>
            <w:r>
              <w:t xml:space="preserve">By: </w:t>
            </w:r>
            <w:r>
              <w:t>Zerwas</w:t>
            </w:r>
          </w:p>
        </w:tc>
      </w:tr>
      <w:tr w:rsidR="009757B1" w:rsidTr="00345119">
        <w:tc>
          <w:tcPr>
            <w:tcW w:w="9576" w:type="dxa"/>
          </w:tcPr>
          <w:p w:rsidR="008423E4" w:rsidRPr="00861995" w:rsidRDefault="00912B89" w:rsidP="00345119">
            <w:pPr>
              <w:jc w:val="right"/>
            </w:pPr>
            <w:r>
              <w:t>Land &amp; Resource Management</w:t>
            </w:r>
          </w:p>
        </w:tc>
      </w:tr>
      <w:tr w:rsidR="009757B1" w:rsidTr="00345119">
        <w:tc>
          <w:tcPr>
            <w:tcW w:w="9576" w:type="dxa"/>
          </w:tcPr>
          <w:p w:rsidR="008423E4" w:rsidRDefault="00912B89" w:rsidP="00345119">
            <w:pPr>
              <w:jc w:val="right"/>
            </w:pPr>
            <w:r>
              <w:t>Committee Report (Unamended)</w:t>
            </w:r>
          </w:p>
        </w:tc>
      </w:tr>
    </w:tbl>
    <w:p w:rsidR="008423E4" w:rsidRDefault="00912B89" w:rsidP="008423E4">
      <w:pPr>
        <w:tabs>
          <w:tab w:val="right" w:pos="9360"/>
        </w:tabs>
      </w:pPr>
    </w:p>
    <w:p w:rsidR="008423E4" w:rsidRDefault="00912B89" w:rsidP="008423E4"/>
    <w:p w:rsidR="008423E4" w:rsidRDefault="00912B89" w:rsidP="008423E4"/>
    <w:tbl>
      <w:tblPr>
        <w:tblW w:w="0" w:type="auto"/>
        <w:tblCellMar>
          <w:left w:w="115" w:type="dxa"/>
          <w:right w:w="115" w:type="dxa"/>
        </w:tblCellMar>
        <w:tblLook w:val="01E0" w:firstRow="1" w:lastRow="1" w:firstColumn="1" w:lastColumn="1" w:noHBand="0" w:noVBand="0"/>
      </w:tblPr>
      <w:tblGrid>
        <w:gridCol w:w="9576"/>
      </w:tblGrid>
      <w:tr w:rsidR="009757B1" w:rsidTr="00345119">
        <w:tc>
          <w:tcPr>
            <w:tcW w:w="9576" w:type="dxa"/>
          </w:tcPr>
          <w:p w:rsidR="008423E4" w:rsidRPr="00A8133F" w:rsidRDefault="00912B89" w:rsidP="00901BE0">
            <w:pPr>
              <w:rPr>
                <w:b/>
              </w:rPr>
            </w:pPr>
            <w:r w:rsidRPr="009C1E9A">
              <w:rPr>
                <w:b/>
                <w:u w:val="single"/>
              </w:rPr>
              <w:t>BACKGROUND AND PURPOSE</w:t>
            </w:r>
            <w:r>
              <w:rPr>
                <w:b/>
              </w:rPr>
              <w:t xml:space="preserve"> </w:t>
            </w:r>
          </w:p>
          <w:p w:rsidR="008423E4" w:rsidRDefault="00912B89" w:rsidP="00901BE0"/>
          <w:p w:rsidR="008423E4" w:rsidRDefault="00912B89" w:rsidP="00901BE0">
            <w:pPr>
              <w:pStyle w:val="Header"/>
              <w:tabs>
                <w:tab w:val="clear" w:pos="4320"/>
                <w:tab w:val="clear" w:pos="8640"/>
              </w:tabs>
              <w:jc w:val="both"/>
            </w:pPr>
            <w:r w:rsidRPr="008E0161">
              <w:t xml:space="preserve">Fort Bend County Municipal Utility District No. 198, which is located partially in the extraterritorial jurisdiction of the City of Fulshear and partially in unincorporated Fort Bend County, is currently authorized to undertake certain road projects. </w:t>
            </w:r>
            <w:r>
              <w:t>A</w:t>
            </w:r>
            <w:r w:rsidRPr="008E0161">
              <w:t>ddit</w:t>
            </w:r>
            <w:r w:rsidRPr="008E0161">
              <w:t xml:space="preserve">ional road improvements </w:t>
            </w:r>
            <w:r>
              <w:t>have been called for</w:t>
            </w:r>
            <w:r w:rsidRPr="008E0161">
              <w:t xml:space="preserve"> to serve future development of property within the district. H.B. 3094 seeks to address that need by modifying the district</w:t>
            </w:r>
            <w:r>
              <w:t>'</w:t>
            </w:r>
            <w:r w:rsidRPr="008E0161">
              <w:t>s road powers.</w:t>
            </w:r>
          </w:p>
          <w:p w:rsidR="008423E4" w:rsidRPr="00E26B13" w:rsidRDefault="00912B89" w:rsidP="00901BE0">
            <w:pPr>
              <w:rPr>
                <w:b/>
              </w:rPr>
            </w:pPr>
          </w:p>
        </w:tc>
      </w:tr>
      <w:tr w:rsidR="009757B1" w:rsidTr="00345119">
        <w:tc>
          <w:tcPr>
            <w:tcW w:w="9576" w:type="dxa"/>
          </w:tcPr>
          <w:p w:rsidR="0017725B" w:rsidRDefault="00912B89" w:rsidP="00901BE0">
            <w:pPr>
              <w:rPr>
                <w:b/>
                <w:u w:val="single"/>
              </w:rPr>
            </w:pPr>
            <w:r>
              <w:rPr>
                <w:b/>
                <w:u w:val="single"/>
              </w:rPr>
              <w:t>CRIMINAL JUSTICE IMPACT</w:t>
            </w:r>
          </w:p>
          <w:p w:rsidR="0017725B" w:rsidRDefault="00912B89" w:rsidP="00901BE0">
            <w:pPr>
              <w:rPr>
                <w:b/>
                <w:u w:val="single"/>
              </w:rPr>
            </w:pPr>
          </w:p>
          <w:p w:rsidR="006D7C50" w:rsidRPr="006D7C50" w:rsidRDefault="00912B89" w:rsidP="00901BE0">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912B89" w:rsidP="00901BE0">
            <w:pPr>
              <w:rPr>
                <w:b/>
                <w:u w:val="single"/>
              </w:rPr>
            </w:pPr>
          </w:p>
        </w:tc>
      </w:tr>
      <w:tr w:rsidR="009757B1" w:rsidTr="00345119">
        <w:tc>
          <w:tcPr>
            <w:tcW w:w="9576" w:type="dxa"/>
          </w:tcPr>
          <w:p w:rsidR="008423E4" w:rsidRPr="00A8133F" w:rsidRDefault="00912B89" w:rsidP="00901BE0">
            <w:pPr>
              <w:rPr>
                <w:b/>
              </w:rPr>
            </w:pPr>
            <w:r w:rsidRPr="009C1E9A">
              <w:rPr>
                <w:b/>
                <w:u w:val="single"/>
              </w:rPr>
              <w:t>RULEMAKING AUTHORITY</w:t>
            </w:r>
            <w:r>
              <w:rPr>
                <w:b/>
              </w:rPr>
              <w:t xml:space="preserve"> </w:t>
            </w:r>
          </w:p>
          <w:p w:rsidR="008423E4" w:rsidRDefault="00912B89" w:rsidP="00901BE0"/>
          <w:p w:rsidR="006D7C50" w:rsidRDefault="00912B89" w:rsidP="00901BE0">
            <w:pPr>
              <w:pStyle w:val="Header"/>
              <w:tabs>
                <w:tab w:val="clear" w:pos="4320"/>
                <w:tab w:val="clear" w:pos="8640"/>
              </w:tabs>
              <w:jc w:val="both"/>
            </w:pPr>
            <w:r>
              <w:t>It i</w:t>
            </w:r>
            <w:r>
              <w:t>s the committee's opinion that this bill does not expressly grant any additional rulemaking authority to a state officer, department, agency, or institution.</w:t>
            </w:r>
          </w:p>
          <w:p w:rsidR="008423E4" w:rsidRPr="00E21FDC" w:rsidRDefault="00912B89" w:rsidP="00901BE0">
            <w:pPr>
              <w:rPr>
                <w:b/>
              </w:rPr>
            </w:pPr>
          </w:p>
        </w:tc>
      </w:tr>
      <w:tr w:rsidR="009757B1" w:rsidTr="00345119">
        <w:tc>
          <w:tcPr>
            <w:tcW w:w="9576" w:type="dxa"/>
          </w:tcPr>
          <w:p w:rsidR="008423E4" w:rsidRPr="00A8133F" w:rsidRDefault="00912B89" w:rsidP="00901BE0">
            <w:pPr>
              <w:rPr>
                <w:b/>
              </w:rPr>
            </w:pPr>
            <w:r w:rsidRPr="009C1E9A">
              <w:rPr>
                <w:b/>
                <w:u w:val="single"/>
              </w:rPr>
              <w:t>ANALYSIS</w:t>
            </w:r>
            <w:r>
              <w:rPr>
                <w:b/>
              </w:rPr>
              <w:t xml:space="preserve"> </w:t>
            </w:r>
          </w:p>
          <w:p w:rsidR="008423E4" w:rsidRDefault="00912B89" w:rsidP="00901BE0"/>
          <w:p w:rsidR="008423E4" w:rsidRDefault="00912B89" w:rsidP="00901BE0">
            <w:pPr>
              <w:pStyle w:val="Header"/>
              <w:tabs>
                <w:tab w:val="clear" w:pos="4320"/>
                <w:tab w:val="clear" w:pos="8640"/>
              </w:tabs>
              <w:jc w:val="both"/>
            </w:pPr>
            <w:r>
              <w:t>H.B. 309</w:t>
            </w:r>
            <w:r>
              <w:t>4</w:t>
            </w:r>
            <w:r>
              <w:t xml:space="preserve"> </w:t>
            </w:r>
            <w:r w:rsidRPr="00BE7F14">
              <w:t xml:space="preserve">amends the Special District Local Laws Code to </w:t>
            </w:r>
            <w:r>
              <w:t xml:space="preserve">establish provisions </w:t>
            </w:r>
            <w:r>
              <w:t>relating to</w:t>
            </w:r>
            <w:r w:rsidRPr="00BE7F14">
              <w:t xml:space="preserve"> the Fort Bend County Mu</w:t>
            </w:r>
            <w:r>
              <w:t xml:space="preserve">nicipal Utility District No. 198. </w:t>
            </w:r>
            <w:r w:rsidRPr="00BE7F14">
              <w:t>The bill grants the district the power to unde</w:t>
            </w:r>
            <w:r>
              <w:t xml:space="preserve">rtake certain road projects. </w:t>
            </w:r>
            <w:r w:rsidRPr="00BE7F14">
              <w:t>The bill authorizes the district, subject to certain re</w:t>
            </w:r>
            <w:r>
              <w:t>quirements, to</w:t>
            </w:r>
            <w:r w:rsidRPr="00BE7F14">
              <w:t xml:space="preserve"> issue</w:t>
            </w:r>
            <w:r>
              <w:t xml:space="preserve"> bonds and other</w:t>
            </w:r>
            <w:r w:rsidRPr="00BE7F14">
              <w:t xml:space="preserve"> obligations </w:t>
            </w:r>
            <w:r>
              <w:t>and impo</w:t>
            </w:r>
            <w:r>
              <w:t>se property taxes. The bill establishes that t</w:t>
            </w:r>
            <w:r w:rsidRPr="00CC018A">
              <w:t xml:space="preserve">he </w:t>
            </w:r>
            <w:r>
              <w:t xml:space="preserve">district </w:t>
            </w:r>
            <w:r w:rsidRPr="00CC018A">
              <w:t xml:space="preserve">retains all the rights, powers, privileges, authority, duties, and functions that it had before the </w:t>
            </w:r>
            <w:r>
              <w:t xml:space="preserve">bill's </w:t>
            </w:r>
            <w:r w:rsidRPr="00CC018A">
              <w:t>effective date.</w:t>
            </w:r>
            <w:r>
              <w:t xml:space="preserve"> The bill </w:t>
            </w:r>
            <w:r>
              <w:t>provides for the</w:t>
            </w:r>
            <w:r>
              <w:t xml:space="preserve"> validat</w:t>
            </w:r>
            <w:r>
              <w:t>ion</w:t>
            </w:r>
            <w:r>
              <w:t xml:space="preserve"> and confirm</w:t>
            </w:r>
            <w:r>
              <w:t>ation</w:t>
            </w:r>
            <w:r>
              <w:t xml:space="preserve"> </w:t>
            </w:r>
            <w:r>
              <w:t>of certain district</w:t>
            </w:r>
            <w:r>
              <w:t xml:space="preserve"> a</w:t>
            </w:r>
            <w:r>
              <w:t>ct</w:t>
            </w:r>
            <w:r>
              <w:t>ion</w:t>
            </w:r>
            <w:r>
              <w:t>s and proceedings taken before the bill's effective date.</w:t>
            </w:r>
          </w:p>
          <w:p w:rsidR="008423E4" w:rsidRPr="00835628" w:rsidRDefault="00912B89" w:rsidP="00901BE0">
            <w:pPr>
              <w:rPr>
                <w:b/>
              </w:rPr>
            </w:pPr>
          </w:p>
        </w:tc>
      </w:tr>
      <w:tr w:rsidR="009757B1" w:rsidTr="00345119">
        <w:tc>
          <w:tcPr>
            <w:tcW w:w="9576" w:type="dxa"/>
          </w:tcPr>
          <w:p w:rsidR="008423E4" w:rsidRPr="00A8133F" w:rsidRDefault="00912B89" w:rsidP="00901BE0">
            <w:pPr>
              <w:rPr>
                <w:b/>
              </w:rPr>
            </w:pPr>
            <w:r w:rsidRPr="009C1E9A">
              <w:rPr>
                <w:b/>
                <w:u w:val="single"/>
              </w:rPr>
              <w:t>EFFECTIVE DATE</w:t>
            </w:r>
            <w:r>
              <w:rPr>
                <w:b/>
              </w:rPr>
              <w:t xml:space="preserve"> </w:t>
            </w:r>
          </w:p>
          <w:p w:rsidR="008423E4" w:rsidRDefault="00912B89" w:rsidP="00901BE0"/>
          <w:p w:rsidR="008423E4" w:rsidRPr="003624F2" w:rsidRDefault="00912B89" w:rsidP="00901BE0">
            <w:pPr>
              <w:pStyle w:val="Header"/>
              <w:tabs>
                <w:tab w:val="clear" w:pos="4320"/>
                <w:tab w:val="clear" w:pos="8640"/>
              </w:tabs>
              <w:jc w:val="both"/>
            </w:pPr>
            <w:r>
              <w:t>On passage, or, if the bill does not receive the necessary vote, September 1, 2019.</w:t>
            </w:r>
          </w:p>
          <w:p w:rsidR="008423E4" w:rsidRPr="00233FDB" w:rsidRDefault="00912B89" w:rsidP="00901BE0">
            <w:pPr>
              <w:rPr>
                <w:b/>
              </w:rPr>
            </w:pPr>
          </w:p>
        </w:tc>
      </w:tr>
    </w:tbl>
    <w:p w:rsidR="008423E4" w:rsidRPr="00BE0E75" w:rsidRDefault="00912B89" w:rsidP="008423E4">
      <w:pPr>
        <w:spacing w:line="480" w:lineRule="auto"/>
        <w:jc w:val="both"/>
        <w:rPr>
          <w:rFonts w:ascii="Arial" w:hAnsi="Arial"/>
          <w:sz w:val="16"/>
          <w:szCs w:val="16"/>
        </w:rPr>
      </w:pPr>
    </w:p>
    <w:p w:rsidR="004108C3" w:rsidRPr="008423E4" w:rsidRDefault="00912B89"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2B89">
      <w:r>
        <w:separator/>
      </w:r>
    </w:p>
  </w:endnote>
  <w:endnote w:type="continuationSeparator" w:id="0">
    <w:p w:rsidR="00000000" w:rsidRDefault="0091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2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9757B1" w:rsidTr="009C1E9A">
      <w:trPr>
        <w:cantSplit/>
      </w:trPr>
      <w:tc>
        <w:tcPr>
          <w:tcW w:w="0" w:type="pct"/>
        </w:tcPr>
        <w:p w:rsidR="00137D90" w:rsidRDefault="00912B89" w:rsidP="009C1E9A">
          <w:pPr>
            <w:pStyle w:val="Footer"/>
            <w:tabs>
              <w:tab w:val="clear" w:pos="8640"/>
              <w:tab w:val="right" w:pos="9360"/>
            </w:tabs>
          </w:pPr>
        </w:p>
      </w:tc>
      <w:tc>
        <w:tcPr>
          <w:tcW w:w="2395" w:type="pct"/>
        </w:tcPr>
        <w:p w:rsidR="00137D90" w:rsidRDefault="00912B89" w:rsidP="009C1E9A">
          <w:pPr>
            <w:pStyle w:val="Footer"/>
            <w:tabs>
              <w:tab w:val="clear" w:pos="8640"/>
              <w:tab w:val="right" w:pos="9360"/>
            </w:tabs>
          </w:pPr>
        </w:p>
        <w:p w:rsidR="001A4310" w:rsidRDefault="00912B89" w:rsidP="009C1E9A">
          <w:pPr>
            <w:pStyle w:val="Footer"/>
            <w:tabs>
              <w:tab w:val="clear" w:pos="8640"/>
              <w:tab w:val="right" w:pos="9360"/>
            </w:tabs>
          </w:pPr>
        </w:p>
        <w:p w:rsidR="00137D90" w:rsidRDefault="00912B89" w:rsidP="009C1E9A">
          <w:pPr>
            <w:pStyle w:val="Footer"/>
            <w:tabs>
              <w:tab w:val="clear" w:pos="8640"/>
              <w:tab w:val="right" w:pos="9360"/>
            </w:tabs>
          </w:pPr>
        </w:p>
      </w:tc>
      <w:tc>
        <w:tcPr>
          <w:tcW w:w="2453" w:type="pct"/>
        </w:tcPr>
        <w:p w:rsidR="00137D90" w:rsidRDefault="00912B89" w:rsidP="009C1E9A">
          <w:pPr>
            <w:pStyle w:val="Footer"/>
            <w:tabs>
              <w:tab w:val="clear" w:pos="8640"/>
              <w:tab w:val="right" w:pos="9360"/>
            </w:tabs>
            <w:jc w:val="right"/>
          </w:pPr>
        </w:p>
      </w:tc>
    </w:tr>
    <w:tr w:rsidR="009757B1" w:rsidTr="009C1E9A">
      <w:trPr>
        <w:cantSplit/>
      </w:trPr>
      <w:tc>
        <w:tcPr>
          <w:tcW w:w="0" w:type="pct"/>
        </w:tcPr>
        <w:p w:rsidR="00EC379B" w:rsidRDefault="00912B89" w:rsidP="009C1E9A">
          <w:pPr>
            <w:pStyle w:val="Footer"/>
            <w:tabs>
              <w:tab w:val="clear" w:pos="8640"/>
              <w:tab w:val="right" w:pos="9360"/>
            </w:tabs>
          </w:pPr>
        </w:p>
      </w:tc>
      <w:tc>
        <w:tcPr>
          <w:tcW w:w="2395" w:type="pct"/>
        </w:tcPr>
        <w:p w:rsidR="00EC379B" w:rsidRPr="009C1E9A" w:rsidRDefault="00912B89" w:rsidP="009C1E9A">
          <w:pPr>
            <w:pStyle w:val="Footer"/>
            <w:tabs>
              <w:tab w:val="clear" w:pos="8640"/>
              <w:tab w:val="right" w:pos="9360"/>
            </w:tabs>
            <w:rPr>
              <w:rFonts w:ascii="Shruti" w:hAnsi="Shruti"/>
              <w:sz w:val="22"/>
            </w:rPr>
          </w:pPr>
          <w:r>
            <w:rPr>
              <w:rFonts w:ascii="Shruti" w:hAnsi="Shruti"/>
              <w:sz w:val="22"/>
            </w:rPr>
            <w:t xml:space="preserve">86R </w:t>
          </w:r>
          <w:r>
            <w:rPr>
              <w:rFonts w:ascii="Shruti" w:hAnsi="Shruti"/>
              <w:sz w:val="22"/>
            </w:rPr>
            <w:t>21326</w:t>
          </w:r>
        </w:p>
      </w:tc>
      <w:tc>
        <w:tcPr>
          <w:tcW w:w="2453" w:type="pct"/>
        </w:tcPr>
        <w:p w:rsidR="00EC379B" w:rsidRDefault="00912B89" w:rsidP="009C1E9A">
          <w:pPr>
            <w:pStyle w:val="Footer"/>
            <w:tabs>
              <w:tab w:val="clear" w:pos="8640"/>
              <w:tab w:val="right" w:pos="9360"/>
            </w:tabs>
            <w:jc w:val="right"/>
          </w:pPr>
          <w:r>
            <w:fldChar w:fldCharType="begin"/>
          </w:r>
          <w:r>
            <w:instrText xml:space="preserve"> DOCPROPERTY  OTID  \* MERGEFORMAT </w:instrText>
          </w:r>
          <w:r>
            <w:fldChar w:fldCharType="separate"/>
          </w:r>
          <w:r>
            <w:t>19.81.320</w:t>
          </w:r>
          <w:r>
            <w:fldChar w:fldCharType="end"/>
          </w:r>
        </w:p>
      </w:tc>
    </w:tr>
    <w:tr w:rsidR="009757B1" w:rsidTr="009C1E9A">
      <w:trPr>
        <w:cantSplit/>
      </w:trPr>
      <w:tc>
        <w:tcPr>
          <w:tcW w:w="0" w:type="pct"/>
        </w:tcPr>
        <w:p w:rsidR="00EC379B" w:rsidRDefault="00912B89" w:rsidP="009C1E9A">
          <w:pPr>
            <w:pStyle w:val="Footer"/>
            <w:tabs>
              <w:tab w:val="clear" w:pos="4320"/>
              <w:tab w:val="clear" w:pos="8640"/>
              <w:tab w:val="left" w:pos="2865"/>
            </w:tabs>
          </w:pPr>
        </w:p>
      </w:tc>
      <w:tc>
        <w:tcPr>
          <w:tcW w:w="2395" w:type="pct"/>
        </w:tcPr>
        <w:p w:rsidR="00EC379B" w:rsidRPr="009C1E9A" w:rsidRDefault="00912B89" w:rsidP="009C1E9A">
          <w:pPr>
            <w:pStyle w:val="Footer"/>
            <w:tabs>
              <w:tab w:val="clear" w:pos="4320"/>
              <w:tab w:val="clear" w:pos="8640"/>
              <w:tab w:val="left" w:pos="2865"/>
            </w:tabs>
            <w:rPr>
              <w:rFonts w:ascii="Shruti" w:hAnsi="Shruti"/>
              <w:sz w:val="22"/>
            </w:rPr>
          </w:pPr>
        </w:p>
      </w:tc>
      <w:tc>
        <w:tcPr>
          <w:tcW w:w="2453" w:type="pct"/>
        </w:tcPr>
        <w:p w:rsidR="00EC379B" w:rsidRDefault="00912B89" w:rsidP="006D504F">
          <w:pPr>
            <w:pStyle w:val="Footer"/>
            <w:rPr>
              <w:rStyle w:val="PageNumber"/>
            </w:rPr>
          </w:pPr>
        </w:p>
        <w:p w:rsidR="00EC379B" w:rsidRDefault="00912B89" w:rsidP="009C1E9A">
          <w:pPr>
            <w:pStyle w:val="Footer"/>
            <w:tabs>
              <w:tab w:val="clear" w:pos="8640"/>
              <w:tab w:val="right" w:pos="9360"/>
            </w:tabs>
            <w:jc w:val="right"/>
          </w:pPr>
        </w:p>
      </w:tc>
    </w:tr>
    <w:tr w:rsidR="009757B1" w:rsidTr="009C1E9A">
      <w:trPr>
        <w:cantSplit/>
        <w:trHeight w:val="323"/>
      </w:trPr>
      <w:tc>
        <w:tcPr>
          <w:tcW w:w="0" w:type="pct"/>
          <w:gridSpan w:val="3"/>
        </w:tcPr>
        <w:p w:rsidR="00EC379B" w:rsidRDefault="00912B8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912B89" w:rsidP="009C1E9A">
          <w:pPr>
            <w:pStyle w:val="Footer"/>
            <w:tabs>
              <w:tab w:val="clear" w:pos="8640"/>
              <w:tab w:val="right" w:pos="9360"/>
            </w:tabs>
            <w:jc w:val="center"/>
          </w:pPr>
        </w:p>
      </w:tc>
    </w:tr>
  </w:tbl>
  <w:p w:rsidR="00EC379B" w:rsidRPr="00FF6F72" w:rsidRDefault="00912B89"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2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2B89">
      <w:r>
        <w:separator/>
      </w:r>
    </w:p>
  </w:footnote>
  <w:footnote w:type="continuationSeparator" w:id="0">
    <w:p w:rsidR="00000000" w:rsidRDefault="0091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2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2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912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B1"/>
    <w:rsid w:val="00912B89"/>
    <w:rsid w:val="0097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BE86C4-4519-4201-8726-53FBE898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D7AC2"/>
    <w:rPr>
      <w:sz w:val="16"/>
      <w:szCs w:val="16"/>
    </w:rPr>
  </w:style>
  <w:style w:type="paragraph" w:styleId="CommentText">
    <w:name w:val="annotation text"/>
    <w:basedOn w:val="Normal"/>
    <w:link w:val="CommentTextChar"/>
    <w:semiHidden/>
    <w:unhideWhenUsed/>
    <w:rsid w:val="008D7AC2"/>
    <w:rPr>
      <w:sz w:val="20"/>
      <w:szCs w:val="20"/>
    </w:rPr>
  </w:style>
  <w:style w:type="character" w:customStyle="1" w:styleId="CommentTextChar">
    <w:name w:val="Comment Text Char"/>
    <w:basedOn w:val="DefaultParagraphFont"/>
    <w:link w:val="CommentText"/>
    <w:semiHidden/>
    <w:rsid w:val="008D7AC2"/>
  </w:style>
  <w:style w:type="paragraph" w:styleId="CommentSubject">
    <w:name w:val="annotation subject"/>
    <w:basedOn w:val="CommentText"/>
    <w:next w:val="CommentText"/>
    <w:link w:val="CommentSubjectChar"/>
    <w:semiHidden/>
    <w:unhideWhenUsed/>
    <w:rsid w:val="008D7AC2"/>
    <w:rPr>
      <w:b/>
      <w:bCs/>
    </w:rPr>
  </w:style>
  <w:style w:type="character" w:customStyle="1" w:styleId="CommentSubjectChar">
    <w:name w:val="Comment Subject Char"/>
    <w:basedOn w:val="CommentTextChar"/>
    <w:link w:val="CommentSubject"/>
    <w:semiHidden/>
    <w:rsid w:val="008D7AC2"/>
    <w:rPr>
      <w:b/>
      <w:bCs/>
    </w:rPr>
  </w:style>
  <w:style w:type="paragraph" w:styleId="Revision">
    <w:name w:val="Revision"/>
    <w:hidden/>
    <w:uiPriority w:val="99"/>
    <w:semiHidden/>
    <w:rsid w:val="007A34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4</DocSecurity>
  <Lines>45</Lines>
  <Paragraphs>15</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21326</dc:subject>
  <dc:creator>State of Texas</dc:creator>
  <dc:description>HB 3094 by Zerwas-(H)Land &amp; Resource Management</dc:description>
  <cp:lastModifiedBy>Laura Ramsay</cp:lastModifiedBy>
  <cp:revision>2</cp:revision>
  <cp:lastPrinted>2003-11-26T17:21:00Z</cp:lastPrinted>
  <dcterms:created xsi:type="dcterms:W3CDTF">2019-04-01T23:38:00Z</dcterms:created>
  <dcterms:modified xsi:type="dcterms:W3CDTF">2019-04-01T23:38:00Z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19.81.320</vt:lpwstr>
  </property>
</Properties>
</file>