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751A6" w:rsidTr="00345119">
        <w:tc>
          <w:tcPr>
            <w:tcW w:w="9576" w:type="dxa"/>
            <w:noWrap/>
          </w:tcPr>
          <w:p w:rsidR="008423E4" w:rsidRPr="0022177D" w:rsidRDefault="006558E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558EE" w:rsidP="008423E4">
      <w:pPr>
        <w:jc w:val="center"/>
      </w:pPr>
    </w:p>
    <w:p w:rsidR="008423E4" w:rsidRPr="00B31F0E" w:rsidRDefault="006558EE" w:rsidP="008423E4"/>
    <w:p w:rsidR="008423E4" w:rsidRPr="00742794" w:rsidRDefault="006558E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751A6" w:rsidTr="00345119">
        <w:tc>
          <w:tcPr>
            <w:tcW w:w="9576" w:type="dxa"/>
          </w:tcPr>
          <w:p w:rsidR="008423E4" w:rsidRPr="00861995" w:rsidRDefault="006558EE" w:rsidP="00345119">
            <w:pPr>
              <w:jc w:val="right"/>
            </w:pPr>
            <w:r>
              <w:t>H.B. 3111</w:t>
            </w:r>
          </w:p>
        </w:tc>
      </w:tr>
      <w:tr w:rsidR="003751A6" w:rsidTr="00345119">
        <w:tc>
          <w:tcPr>
            <w:tcW w:w="9576" w:type="dxa"/>
          </w:tcPr>
          <w:p w:rsidR="008423E4" w:rsidRPr="00861995" w:rsidRDefault="006558EE" w:rsidP="002B15D0">
            <w:pPr>
              <w:jc w:val="right"/>
            </w:pPr>
            <w:r>
              <w:t xml:space="preserve">By: </w:t>
            </w:r>
            <w:r>
              <w:t>Klick</w:t>
            </w:r>
          </w:p>
        </w:tc>
      </w:tr>
      <w:tr w:rsidR="003751A6" w:rsidTr="00345119">
        <w:tc>
          <w:tcPr>
            <w:tcW w:w="9576" w:type="dxa"/>
          </w:tcPr>
          <w:p w:rsidR="008423E4" w:rsidRPr="00861995" w:rsidRDefault="006558EE" w:rsidP="00345119">
            <w:pPr>
              <w:jc w:val="right"/>
            </w:pPr>
            <w:r>
              <w:t>Human Services</w:t>
            </w:r>
          </w:p>
        </w:tc>
      </w:tr>
      <w:tr w:rsidR="003751A6" w:rsidTr="00345119">
        <w:tc>
          <w:tcPr>
            <w:tcW w:w="9576" w:type="dxa"/>
          </w:tcPr>
          <w:p w:rsidR="008423E4" w:rsidRDefault="006558E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558EE" w:rsidP="008423E4">
      <w:pPr>
        <w:tabs>
          <w:tab w:val="right" w:pos="9360"/>
        </w:tabs>
      </w:pPr>
    </w:p>
    <w:p w:rsidR="008423E4" w:rsidRDefault="006558EE" w:rsidP="008423E4"/>
    <w:p w:rsidR="008423E4" w:rsidRPr="00E173A4" w:rsidRDefault="006558EE" w:rsidP="008423E4">
      <w:pPr>
        <w:rPr>
          <w:sz w:val="22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751A6" w:rsidTr="00345119">
        <w:tc>
          <w:tcPr>
            <w:tcW w:w="9576" w:type="dxa"/>
          </w:tcPr>
          <w:p w:rsidR="008423E4" w:rsidRPr="00A8133F" w:rsidRDefault="006558EE" w:rsidP="00E173A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Pr="00E173A4" w:rsidRDefault="006558EE" w:rsidP="00E173A4">
            <w:pPr>
              <w:rPr>
                <w:sz w:val="22"/>
              </w:rPr>
            </w:pPr>
          </w:p>
          <w:p w:rsidR="008423E4" w:rsidRDefault="006558EE" w:rsidP="00E173A4">
            <w:pPr>
              <w:pStyle w:val="Header"/>
              <w:jc w:val="both"/>
            </w:pPr>
            <w:r>
              <w:t xml:space="preserve">Studies </w:t>
            </w:r>
            <w:r>
              <w:t xml:space="preserve">and reports </w:t>
            </w:r>
            <w:r>
              <w:t xml:space="preserve">have shown that there is a shortage of nurses in Texas that is only projected to get worse in decades to come. H.B. 3111 </w:t>
            </w:r>
            <w:r>
              <w:t>seeks to encourage more Texans to enter the field of nursing by establishing a loan repayment grant program for certain qualifying nurses.</w:t>
            </w:r>
          </w:p>
          <w:p w:rsidR="008423E4" w:rsidRPr="00E26B13" w:rsidRDefault="006558EE" w:rsidP="00E173A4">
            <w:pPr>
              <w:rPr>
                <w:b/>
              </w:rPr>
            </w:pPr>
          </w:p>
        </w:tc>
      </w:tr>
      <w:tr w:rsidR="003751A6" w:rsidTr="00345119">
        <w:tc>
          <w:tcPr>
            <w:tcW w:w="9576" w:type="dxa"/>
          </w:tcPr>
          <w:p w:rsidR="0017725B" w:rsidRDefault="006558EE" w:rsidP="00E173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Pr="00E173A4" w:rsidRDefault="006558EE" w:rsidP="00E173A4">
            <w:pPr>
              <w:rPr>
                <w:b/>
                <w:sz w:val="22"/>
                <w:u w:val="single"/>
              </w:rPr>
            </w:pPr>
          </w:p>
          <w:p w:rsidR="00543AAD" w:rsidRPr="00543AAD" w:rsidRDefault="006558EE" w:rsidP="00E173A4">
            <w:pPr>
              <w:jc w:val="both"/>
            </w:pPr>
            <w:r>
              <w:t>It is the committee's opinion that this bill does not expressly create a criminal offense,</w:t>
            </w:r>
            <w:r>
              <w:t xml:space="preserve">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558EE" w:rsidP="00E173A4">
            <w:pPr>
              <w:rPr>
                <w:b/>
                <w:u w:val="single"/>
              </w:rPr>
            </w:pPr>
          </w:p>
        </w:tc>
      </w:tr>
      <w:tr w:rsidR="003751A6" w:rsidTr="00345119">
        <w:tc>
          <w:tcPr>
            <w:tcW w:w="9576" w:type="dxa"/>
          </w:tcPr>
          <w:p w:rsidR="008423E4" w:rsidRPr="00A8133F" w:rsidRDefault="006558EE" w:rsidP="00E173A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Pr="00E173A4" w:rsidRDefault="006558EE" w:rsidP="00E173A4">
            <w:pPr>
              <w:rPr>
                <w:sz w:val="22"/>
              </w:rPr>
            </w:pPr>
          </w:p>
          <w:p w:rsidR="00543AAD" w:rsidRDefault="006558EE" w:rsidP="00E173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</w:t>
            </w:r>
            <w:r>
              <w:t>authority is expressly granted to the Texas Higher Education Coordinating Board in SECTION 1 of this bill.</w:t>
            </w:r>
          </w:p>
          <w:p w:rsidR="008423E4" w:rsidRPr="00E21FDC" w:rsidRDefault="006558EE" w:rsidP="00E173A4">
            <w:pPr>
              <w:rPr>
                <w:b/>
              </w:rPr>
            </w:pPr>
          </w:p>
        </w:tc>
      </w:tr>
      <w:tr w:rsidR="003751A6" w:rsidTr="00345119">
        <w:tc>
          <w:tcPr>
            <w:tcW w:w="9576" w:type="dxa"/>
          </w:tcPr>
          <w:p w:rsidR="008423E4" w:rsidRPr="00A8133F" w:rsidRDefault="006558EE" w:rsidP="00E173A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E173A4" w:rsidRDefault="006558EE" w:rsidP="00E173A4">
            <w:pPr>
              <w:rPr>
                <w:sz w:val="22"/>
              </w:rPr>
            </w:pPr>
          </w:p>
          <w:p w:rsidR="007563CC" w:rsidRDefault="006558EE" w:rsidP="00E173A4">
            <w:pPr>
              <w:pStyle w:val="Header"/>
              <w:jc w:val="both"/>
            </w:pPr>
            <w:r>
              <w:t xml:space="preserve">H.B. 3111 amends the Education Code to require the Texas Higher Education Coordinating Board to </w:t>
            </w:r>
            <w:r>
              <w:t xml:space="preserve">establish a program to </w:t>
            </w:r>
            <w:r w:rsidRPr="00F770B4">
              <w:t xml:space="preserve">provide </w:t>
            </w:r>
            <w:r w:rsidRPr="00F770B4">
              <w:t>assistance in the repayment of eligible student loans for eligible nurses who apply and qualify for the assistance.</w:t>
            </w:r>
            <w:r>
              <w:t xml:space="preserve"> The bill authorizes the coordinating board to</w:t>
            </w:r>
            <w:r w:rsidRPr="007563CC">
              <w:t xml:space="preserve"> solicit and accept gifts and grants from any public or private source for the purposes</w:t>
            </w:r>
            <w:r>
              <w:t xml:space="preserve"> of the </w:t>
            </w:r>
            <w:r>
              <w:t>loan repayment</w:t>
            </w:r>
            <w:r>
              <w:t xml:space="preserve"> </w:t>
            </w:r>
            <w:r>
              <w:t xml:space="preserve">assistance </w:t>
            </w:r>
            <w:r>
              <w:t>program</w:t>
            </w:r>
            <w:r>
              <w:t xml:space="preserve">. To be eligible </w:t>
            </w:r>
            <w:r w:rsidRPr="00F770B4">
              <w:t xml:space="preserve">to receive </w:t>
            </w:r>
            <w:r>
              <w:t>the</w:t>
            </w:r>
            <w:r w:rsidRPr="00F770B4">
              <w:t xml:space="preserve"> </w:t>
            </w:r>
            <w:r w:rsidRPr="00F770B4">
              <w:t>repayment assistance</w:t>
            </w:r>
            <w:r>
              <w:t>, a person must:</w:t>
            </w:r>
          </w:p>
          <w:p w:rsidR="007563CC" w:rsidRDefault="006558EE" w:rsidP="00E173A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apply to the coordinating board in the prescribed manner;</w:t>
            </w:r>
          </w:p>
          <w:p w:rsidR="007563CC" w:rsidRDefault="006558EE" w:rsidP="00E173A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be an advanced practice registered nurse, registered nurse, or licensed vocational nurse; and </w:t>
            </w:r>
          </w:p>
          <w:p w:rsidR="007563CC" w:rsidRDefault="006558EE" w:rsidP="00E173A4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</w:t>
            </w:r>
            <w:r>
              <w:t xml:space="preserve">t the time of application for repayment assistance, have been employed full-time for at least one year by, and currently be employed full-time by, </w:t>
            </w:r>
            <w:r w:rsidRPr="00F770B4">
              <w:t xml:space="preserve">a </w:t>
            </w:r>
            <w:r>
              <w:t>state</w:t>
            </w:r>
            <w:r>
              <w:t>-</w:t>
            </w:r>
            <w:r>
              <w:t xml:space="preserve">licensed </w:t>
            </w:r>
            <w:r w:rsidRPr="00F770B4">
              <w:t>convalescent or nursing facility</w:t>
            </w:r>
            <w:r>
              <w:t xml:space="preserve"> or </w:t>
            </w:r>
            <w:r w:rsidRPr="00F770B4">
              <w:t>continuing care facility</w:t>
            </w:r>
            <w:r>
              <w:t xml:space="preserve">. </w:t>
            </w:r>
          </w:p>
          <w:p w:rsidR="007563CC" w:rsidRPr="00E173A4" w:rsidRDefault="006558EE" w:rsidP="00E173A4">
            <w:pPr>
              <w:pStyle w:val="Header"/>
              <w:jc w:val="both"/>
              <w:rPr>
                <w:sz w:val="22"/>
              </w:rPr>
            </w:pPr>
          </w:p>
          <w:p w:rsidR="008423E4" w:rsidRDefault="006558EE" w:rsidP="00E173A4">
            <w:pPr>
              <w:pStyle w:val="Header"/>
              <w:jc w:val="both"/>
            </w:pPr>
            <w:r>
              <w:t xml:space="preserve">H.B. 3111 </w:t>
            </w:r>
            <w:r>
              <w:t>sets out provision</w:t>
            </w:r>
            <w:r>
              <w:t xml:space="preserve">s relating to the type of loans for which an applicable nurse is eligible to receive repayment assistance and </w:t>
            </w:r>
            <w:r>
              <w:t xml:space="preserve">limits </w:t>
            </w:r>
            <w:r>
              <w:t xml:space="preserve">the period during which </w:t>
            </w:r>
            <w:r>
              <w:t xml:space="preserve">a nurse </w:t>
            </w:r>
            <w:r>
              <w:t xml:space="preserve">may </w:t>
            </w:r>
            <w:r w:rsidRPr="00F770B4">
              <w:t xml:space="preserve">receive </w:t>
            </w:r>
            <w:r>
              <w:t>the</w:t>
            </w:r>
            <w:r w:rsidRPr="00F770B4">
              <w:t xml:space="preserve"> assistance </w:t>
            </w:r>
            <w:r>
              <w:t>to</w:t>
            </w:r>
            <w:r w:rsidRPr="00F770B4">
              <w:t xml:space="preserve"> five years.</w:t>
            </w:r>
            <w:r>
              <w:t xml:space="preserve"> The bill requires the coordinating board, in each state fiscal bi</w:t>
            </w:r>
            <w:r>
              <w:t xml:space="preserve">ennium, to </w:t>
            </w:r>
            <w:r w:rsidRPr="00F770B4">
              <w:t xml:space="preserve">attempt to allocate all funds appropriated to the </w:t>
            </w:r>
            <w:r>
              <w:t xml:space="preserve">coordinating </w:t>
            </w:r>
            <w:r w:rsidRPr="00F770B4">
              <w:t xml:space="preserve">board for the purpose of providing </w:t>
            </w:r>
            <w:r>
              <w:t xml:space="preserve">the </w:t>
            </w:r>
            <w:r w:rsidRPr="00F770B4">
              <w:t xml:space="preserve">loan repayment assistance </w:t>
            </w:r>
            <w:r>
              <w:t>and provides for the manner by which the coordinating board delivers that repayment.</w:t>
            </w:r>
            <w:r>
              <w:t xml:space="preserve"> The bill authorizes such a repay</w:t>
            </w:r>
            <w:r>
              <w:t xml:space="preserve">ment to </w:t>
            </w:r>
            <w:r w:rsidRPr="00543AAD">
              <w:t>be applied to any amount due in connection with the</w:t>
            </w:r>
            <w:r>
              <w:t xml:space="preserve"> applicable</w:t>
            </w:r>
            <w:r w:rsidRPr="00543AAD">
              <w:t xml:space="preserve"> loan.</w:t>
            </w:r>
          </w:p>
          <w:p w:rsidR="00543AAD" w:rsidRPr="00E173A4" w:rsidRDefault="006558EE" w:rsidP="00E173A4">
            <w:pPr>
              <w:pStyle w:val="Header"/>
              <w:jc w:val="both"/>
              <w:rPr>
                <w:sz w:val="22"/>
              </w:rPr>
            </w:pPr>
          </w:p>
          <w:p w:rsidR="001727A7" w:rsidRDefault="006558EE" w:rsidP="00E173A4">
            <w:pPr>
              <w:pStyle w:val="Header"/>
              <w:jc w:val="both"/>
            </w:pPr>
            <w:r>
              <w:t xml:space="preserve">H.B. 3111 authorizes a nurse to </w:t>
            </w:r>
            <w:r w:rsidRPr="00543AAD">
              <w:t xml:space="preserve">receive loan repayment assistance for each year the nurse establishes eligibility for the assistance in an amount determined by the </w:t>
            </w:r>
            <w:r>
              <w:t xml:space="preserve">coordinating </w:t>
            </w:r>
            <w:r w:rsidRPr="00543AAD">
              <w:t>b</w:t>
            </w:r>
            <w:r w:rsidRPr="00543AAD">
              <w:t>oard.</w:t>
            </w:r>
            <w:r>
              <w:t xml:space="preserve"> The bill provides certain limitations on the total amount of the repayment assistance and authorizes the coordinating board to </w:t>
            </w:r>
            <w:r w:rsidRPr="00543AAD">
              <w:t xml:space="preserve">adjust in an equitable manner the distribution amounts that nurses would otherwise receive for a year as necessary to comply with </w:t>
            </w:r>
            <w:r>
              <w:t>the limitations</w:t>
            </w:r>
            <w:r w:rsidRPr="00543AAD">
              <w:t>.</w:t>
            </w:r>
            <w:r>
              <w:t xml:space="preserve"> </w:t>
            </w:r>
          </w:p>
          <w:p w:rsidR="00166573" w:rsidRDefault="006558EE" w:rsidP="00E173A4">
            <w:pPr>
              <w:pStyle w:val="Header"/>
              <w:jc w:val="both"/>
            </w:pPr>
            <w:r>
              <w:t>H.B. 3111</w:t>
            </w:r>
            <w:r>
              <w:t xml:space="preserve"> requires the coordinating board to</w:t>
            </w:r>
            <w:r>
              <w:t>:</w:t>
            </w:r>
          </w:p>
          <w:p w:rsidR="00166573" w:rsidRDefault="006558EE" w:rsidP="00E173A4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adopt rules necessary to administer the </w:t>
            </w:r>
            <w:r>
              <w:t xml:space="preserve">loan repayment </w:t>
            </w:r>
            <w:r>
              <w:t>assistance program</w:t>
            </w:r>
            <w:r>
              <w:t xml:space="preserve">; </w:t>
            </w:r>
          </w:p>
          <w:p w:rsidR="00166573" w:rsidRDefault="006558EE" w:rsidP="00E173A4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d</w:t>
            </w:r>
            <w:r w:rsidRPr="00543AAD">
              <w:t xml:space="preserve">istribute to each </w:t>
            </w:r>
            <w:r>
              <w:t xml:space="preserve">public </w:t>
            </w:r>
            <w:r w:rsidRPr="00543AAD">
              <w:t>institution of higher education or private or independent institution of higher education and to any appropriate state agency and professional association copies of th</w:t>
            </w:r>
            <w:r>
              <w:t>os</w:t>
            </w:r>
            <w:r w:rsidRPr="00543AAD">
              <w:t xml:space="preserve">e rules and other pertinent information </w:t>
            </w:r>
            <w:r w:rsidRPr="00543AAD">
              <w:t xml:space="preserve">relating to </w:t>
            </w:r>
            <w:r>
              <w:t xml:space="preserve">the bill's provisions; and </w:t>
            </w:r>
          </w:p>
          <w:p w:rsidR="00166573" w:rsidRDefault="006558EE" w:rsidP="00E173A4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 w:rsidRPr="00543AAD">
              <w:t xml:space="preserve">administer the </w:t>
            </w:r>
            <w:r>
              <w:t xml:space="preserve">loan repayment assistance </w:t>
            </w:r>
            <w:r w:rsidRPr="00543AAD">
              <w:t>program in a manner that maximizes any matching funds available through other sources</w:t>
            </w:r>
            <w:r>
              <w:t>.</w:t>
            </w:r>
          </w:p>
          <w:p w:rsidR="00543AAD" w:rsidRDefault="006558EE" w:rsidP="00E173A4">
            <w:pPr>
              <w:pStyle w:val="Header"/>
              <w:jc w:val="both"/>
            </w:pPr>
            <w:r>
              <w:t xml:space="preserve">The bill authorizes a </w:t>
            </w:r>
            <w:r w:rsidRPr="00543AAD">
              <w:t>reasonable amount, not to exceed three percent, of any money appro</w:t>
            </w:r>
            <w:r w:rsidRPr="00543AAD">
              <w:t xml:space="preserve">priated for purposes </w:t>
            </w:r>
            <w:r>
              <w:t xml:space="preserve">of </w:t>
            </w:r>
            <w:r>
              <w:t>that program</w:t>
            </w:r>
            <w:r>
              <w:t xml:space="preserve"> to </w:t>
            </w:r>
            <w:r w:rsidRPr="00543AAD">
              <w:t>be used to pay the costs of administering</w:t>
            </w:r>
            <w:r>
              <w:t xml:space="preserve"> the </w:t>
            </w:r>
            <w:r>
              <w:t>program</w:t>
            </w:r>
            <w:r>
              <w:t>.</w:t>
            </w:r>
          </w:p>
          <w:p w:rsidR="008423E4" w:rsidRPr="00835628" w:rsidRDefault="006558EE" w:rsidP="00E173A4">
            <w:pPr>
              <w:rPr>
                <w:b/>
              </w:rPr>
            </w:pPr>
          </w:p>
        </w:tc>
      </w:tr>
      <w:tr w:rsidR="003751A6" w:rsidTr="00345119">
        <w:tc>
          <w:tcPr>
            <w:tcW w:w="9576" w:type="dxa"/>
          </w:tcPr>
          <w:p w:rsidR="008423E4" w:rsidRPr="00A8133F" w:rsidRDefault="006558EE" w:rsidP="00E173A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558EE" w:rsidP="00E173A4"/>
          <w:p w:rsidR="008423E4" w:rsidRPr="003624F2" w:rsidRDefault="006558EE" w:rsidP="00E173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6558EE" w:rsidP="00E173A4">
            <w:pPr>
              <w:rPr>
                <w:b/>
              </w:rPr>
            </w:pPr>
          </w:p>
        </w:tc>
      </w:tr>
    </w:tbl>
    <w:p w:rsidR="008423E4" w:rsidRPr="00BE0E75" w:rsidRDefault="006558E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558E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558EE">
      <w:r>
        <w:separator/>
      </w:r>
    </w:p>
  </w:endnote>
  <w:endnote w:type="continuationSeparator" w:id="0">
    <w:p w:rsidR="00000000" w:rsidRDefault="0065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558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751A6" w:rsidTr="009C1E9A">
      <w:trPr>
        <w:cantSplit/>
      </w:trPr>
      <w:tc>
        <w:tcPr>
          <w:tcW w:w="0" w:type="pct"/>
        </w:tcPr>
        <w:p w:rsidR="00137D90" w:rsidRDefault="006558E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558E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558E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558E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558E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751A6" w:rsidTr="009C1E9A">
      <w:trPr>
        <w:cantSplit/>
      </w:trPr>
      <w:tc>
        <w:tcPr>
          <w:tcW w:w="0" w:type="pct"/>
        </w:tcPr>
        <w:p w:rsidR="00EC379B" w:rsidRDefault="006558E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558E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24698</w:t>
          </w:r>
        </w:p>
      </w:tc>
      <w:tc>
        <w:tcPr>
          <w:tcW w:w="2453" w:type="pct"/>
        </w:tcPr>
        <w:p w:rsidR="00EC379B" w:rsidRDefault="006558E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19.96.1026</w:t>
          </w:r>
          <w:r>
            <w:fldChar w:fldCharType="end"/>
          </w:r>
        </w:p>
      </w:tc>
    </w:tr>
    <w:tr w:rsidR="003751A6" w:rsidTr="009C1E9A">
      <w:trPr>
        <w:cantSplit/>
      </w:trPr>
      <w:tc>
        <w:tcPr>
          <w:tcW w:w="0" w:type="pct"/>
        </w:tcPr>
        <w:p w:rsidR="00EC379B" w:rsidRDefault="006558E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558E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558EE" w:rsidP="006D504F">
          <w:pPr>
            <w:pStyle w:val="Footer"/>
            <w:rPr>
              <w:rStyle w:val="PageNumber"/>
            </w:rPr>
          </w:pPr>
        </w:p>
        <w:p w:rsidR="00EC379B" w:rsidRDefault="006558E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751A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558E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6558E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558E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55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558EE">
      <w:r>
        <w:separator/>
      </w:r>
    </w:p>
  </w:footnote>
  <w:footnote w:type="continuationSeparator" w:id="0">
    <w:p w:rsidR="00000000" w:rsidRDefault="00655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558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558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558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34849"/>
    <w:multiLevelType w:val="hybridMultilevel"/>
    <w:tmpl w:val="AC3AB0A8"/>
    <w:lvl w:ilvl="0" w:tplc="58BA4F6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976AE6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CF4DCB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756569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92036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FEE836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504311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49855C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EBCC5F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BC6640E"/>
    <w:multiLevelType w:val="hybridMultilevel"/>
    <w:tmpl w:val="5FB635C4"/>
    <w:lvl w:ilvl="0" w:tplc="E32CB6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305B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FA8E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9449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2AE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BC9E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4200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A293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B6F7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A6"/>
    <w:rsid w:val="003751A6"/>
    <w:rsid w:val="0065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A71F5F-6F75-4EEF-8087-F3D73198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770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7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70B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7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7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2998</Characters>
  <Application>Microsoft Office Word</Application>
  <DocSecurity>4</DocSecurity>
  <Lines>72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HB03111 (Committee Report (Unamended))</vt:lpstr>
    </vt:vector>
  </TitlesOfParts>
  <Company>State of Texas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24698</dc:subject>
  <dc:creator>State of Texas</dc:creator>
  <dc:description>HB 3111 by Klick-(H)Human Services</dc:description>
  <cp:lastModifiedBy>Erin Conway</cp:lastModifiedBy>
  <cp:revision>2</cp:revision>
  <cp:lastPrinted>2003-11-26T17:21:00Z</cp:lastPrinted>
  <dcterms:created xsi:type="dcterms:W3CDTF">2019-04-27T02:21:00Z</dcterms:created>
  <dcterms:modified xsi:type="dcterms:W3CDTF">2019-04-27T02:21:00Z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19.96.1026</vt:lpwstr>
  </property>
</Properties>
</file>