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45099" w:rsidTr="00345119">
        <w:tc>
          <w:tcPr>
            <w:tcW w:w="9576" w:type="dxa"/>
            <w:noWrap/>
          </w:tcPr>
          <w:p w:rsidR="008423E4" w:rsidRPr="0022177D" w:rsidRDefault="00A00330" w:rsidP="00345119">
            <w:pPr>
              <w:pStyle w:val="Heading1"/>
            </w:pPr>
            <w:bookmarkStart w:id="0" w:name="_GoBack"/>
            <w:bookmarkEnd w:id="0"/>
            <w:r w:rsidRPr="00631897">
              <w:t>BILL ANALYSIS</w:t>
            </w:r>
          </w:p>
        </w:tc>
      </w:tr>
    </w:tbl>
    <w:p w:rsidR="008423E4" w:rsidRPr="0022177D" w:rsidRDefault="00A00330" w:rsidP="008423E4">
      <w:pPr>
        <w:jc w:val="center"/>
      </w:pPr>
    </w:p>
    <w:p w:rsidR="008423E4" w:rsidRPr="00B31F0E" w:rsidRDefault="00A00330" w:rsidP="008423E4"/>
    <w:p w:rsidR="008423E4" w:rsidRPr="00742794" w:rsidRDefault="00A00330" w:rsidP="008423E4">
      <w:pPr>
        <w:tabs>
          <w:tab w:val="right" w:pos="9360"/>
        </w:tabs>
      </w:pPr>
    </w:p>
    <w:tbl>
      <w:tblPr>
        <w:tblW w:w="0" w:type="auto"/>
        <w:tblLayout w:type="fixed"/>
        <w:tblLook w:val="01E0" w:firstRow="1" w:lastRow="1" w:firstColumn="1" w:lastColumn="1" w:noHBand="0" w:noVBand="0"/>
      </w:tblPr>
      <w:tblGrid>
        <w:gridCol w:w="9576"/>
      </w:tblGrid>
      <w:tr w:rsidR="00345099" w:rsidTr="00345119">
        <w:tc>
          <w:tcPr>
            <w:tcW w:w="9576" w:type="dxa"/>
          </w:tcPr>
          <w:p w:rsidR="008423E4" w:rsidRPr="00861995" w:rsidRDefault="00A00330" w:rsidP="00345119">
            <w:pPr>
              <w:jc w:val="right"/>
            </w:pPr>
            <w:r>
              <w:t>H.B. 3116</w:t>
            </w:r>
          </w:p>
        </w:tc>
      </w:tr>
      <w:tr w:rsidR="00345099" w:rsidTr="00345119">
        <w:tc>
          <w:tcPr>
            <w:tcW w:w="9576" w:type="dxa"/>
          </w:tcPr>
          <w:p w:rsidR="008423E4" w:rsidRPr="00861995" w:rsidRDefault="00A00330" w:rsidP="000F3F69">
            <w:pPr>
              <w:jc w:val="right"/>
            </w:pPr>
            <w:r>
              <w:t xml:space="preserve">By: </w:t>
            </w:r>
            <w:r>
              <w:t>White</w:t>
            </w:r>
          </w:p>
        </w:tc>
      </w:tr>
      <w:tr w:rsidR="00345099" w:rsidTr="00345119">
        <w:tc>
          <w:tcPr>
            <w:tcW w:w="9576" w:type="dxa"/>
          </w:tcPr>
          <w:p w:rsidR="008423E4" w:rsidRPr="00861995" w:rsidRDefault="00A00330" w:rsidP="00345119">
            <w:pPr>
              <w:jc w:val="right"/>
            </w:pPr>
            <w:r>
              <w:t>County Affairs</w:t>
            </w:r>
          </w:p>
        </w:tc>
      </w:tr>
      <w:tr w:rsidR="00345099" w:rsidTr="00345119">
        <w:tc>
          <w:tcPr>
            <w:tcW w:w="9576" w:type="dxa"/>
          </w:tcPr>
          <w:p w:rsidR="008423E4" w:rsidRDefault="00A00330" w:rsidP="00345119">
            <w:pPr>
              <w:jc w:val="right"/>
            </w:pPr>
            <w:r>
              <w:t>Committee Report (Unamended)</w:t>
            </w:r>
          </w:p>
        </w:tc>
      </w:tr>
    </w:tbl>
    <w:p w:rsidR="008423E4" w:rsidRDefault="00A00330" w:rsidP="008423E4">
      <w:pPr>
        <w:tabs>
          <w:tab w:val="right" w:pos="9360"/>
        </w:tabs>
      </w:pPr>
    </w:p>
    <w:p w:rsidR="008423E4" w:rsidRDefault="00A00330" w:rsidP="008423E4"/>
    <w:p w:rsidR="008423E4" w:rsidRDefault="00A00330" w:rsidP="008423E4"/>
    <w:tbl>
      <w:tblPr>
        <w:tblW w:w="0" w:type="auto"/>
        <w:tblCellMar>
          <w:left w:w="115" w:type="dxa"/>
          <w:right w:w="115" w:type="dxa"/>
        </w:tblCellMar>
        <w:tblLook w:val="01E0" w:firstRow="1" w:lastRow="1" w:firstColumn="1" w:lastColumn="1" w:noHBand="0" w:noVBand="0"/>
      </w:tblPr>
      <w:tblGrid>
        <w:gridCol w:w="9576"/>
      </w:tblGrid>
      <w:tr w:rsidR="00345099" w:rsidTr="00345119">
        <w:tc>
          <w:tcPr>
            <w:tcW w:w="9576" w:type="dxa"/>
          </w:tcPr>
          <w:p w:rsidR="008423E4" w:rsidRPr="00A8133F" w:rsidRDefault="00A00330" w:rsidP="00223889">
            <w:pPr>
              <w:rPr>
                <w:b/>
              </w:rPr>
            </w:pPr>
            <w:r w:rsidRPr="009C1E9A">
              <w:rPr>
                <w:b/>
                <w:u w:val="single"/>
              </w:rPr>
              <w:t>BACKGROUND AND PURPOSE</w:t>
            </w:r>
            <w:r>
              <w:rPr>
                <w:b/>
              </w:rPr>
              <w:t xml:space="preserve"> </w:t>
            </w:r>
          </w:p>
          <w:p w:rsidR="008423E4" w:rsidRDefault="00A00330" w:rsidP="00223889"/>
          <w:p w:rsidR="008423E4" w:rsidRDefault="00A00330" w:rsidP="00223889">
            <w:pPr>
              <w:pStyle w:val="Header"/>
              <w:jc w:val="both"/>
            </w:pPr>
            <w:r>
              <w:t>It has been suggested that i</w:t>
            </w:r>
            <w:r>
              <w:t xml:space="preserve">ndividuals with intellectual </w:t>
            </w:r>
            <w:r>
              <w:t>or</w:t>
            </w:r>
            <w:r>
              <w:t xml:space="preserve"> developmental disabilities are overrepresented in the criminal justice system</w:t>
            </w:r>
            <w:r>
              <w:t xml:space="preserve">, </w:t>
            </w:r>
            <w:r>
              <w:t>yet still fail to receive adequate accommodation</w:t>
            </w:r>
            <w:r>
              <w:t>s</w:t>
            </w:r>
            <w:r>
              <w:t xml:space="preserve"> based on their </w:t>
            </w:r>
            <w:r>
              <w:t xml:space="preserve">unique </w:t>
            </w:r>
            <w:r>
              <w:t>needs</w:t>
            </w:r>
            <w:r>
              <w:t xml:space="preserve">. </w:t>
            </w:r>
            <w:r>
              <w:t xml:space="preserve">There have been calls for more training opportunities to identify, support, and communicate with people </w:t>
            </w:r>
            <w:r>
              <w:t>with</w:t>
            </w:r>
            <w:r>
              <w:t xml:space="preserve"> these disabilities. </w:t>
            </w:r>
            <w:r>
              <w:t>H</w:t>
            </w:r>
            <w:r>
              <w:t>.</w:t>
            </w:r>
            <w:r>
              <w:t>B</w:t>
            </w:r>
            <w:r>
              <w:t>.</w:t>
            </w:r>
            <w:r>
              <w:t xml:space="preserve"> 3116 </w:t>
            </w:r>
            <w:r>
              <w:t>seeks to address th</w:t>
            </w:r>
            <w:r>
              <w:t>e</w:t>
            </w:r>
            <w:r>
              <w:t>s</w:t>
            </w:r>
            <w:r>
              <w:t>e</w:t>
            </w:r>
            <w:r>
              <w:t xml:space="preserve"> issue</w:t>
            </w:r>
            <w:r>
              <w:t>s</w:t>
            </w:r>
            <w:r>
              <w:t xml:space="preserve"> by </w:t>
            </w:r>
            <w:r>
              <w:t>creat</w:t>
            </w:r>
            <w:r>
              <w:t>ing</w:t>
            </w:r>
            <w:r>
              <w:t xml:space="preserve"> </w:t>
            </w:r>
            <w:r>
              <w:t xml:space="preserve">a task force to conduct a comprehensive study on the </w:t>
            </w:r>
            <w:r>
              <w:t xml:space="preserve">best practices </w:t>
            </w:r>
            <w:r>
              <w:t>for the detention of these</w:t>
            </w:r>
            <w:r>
              <w:t xml:space="preserve"> individual</w:t>
            </w:r>
            <w:r>
              <w:t>s</w:t>
            </w:r>
            <w:r>
              <w:t>.</w:t>
            </w:r>
          </w:p>
          <w:p w:rsidR="008423E4" w:rsidRPr="00E26B13" w:rsidRDefault="00A00330" w:rsidP="00223889">
            <w:pPr>
              <w:rPr>
                <w:b/>
              </w:rPr>
            </w:pPr>
          </w:p>
        </w:tc>
      </w:tr>
      <w:tr w:rsidR="00345099" w:rsidTr="00345119">
        <w:tc>
          <w:tcPr>
            <w:tcW w:w="9576" w:type="dxa"/>
          </w:tcPr>
          <w:p w:rsidR="0017725B" w:rsidRDefault="00A00330" w:rsidP="00223889">
            <w:pPr>
              <w:rPr>
                <w:b/>
                <w:u w:val="single"/>
              </w:rPr>
            </w:pPr>
            <w:r>
              <w:rPr>
                <w:b/>
                <w:u w:val="single"/>
              </w:rPr>
              <w:t>CRIMINAL JUSTICE IMPACT</w:t>
            </w:r>
          </w:p>
          <w:p w:rsidR="0017725B" w:rsidRDefault="00A00330" w:rsidP="00223889">
            <w:pPr>
              <w:rPr>
                <w:b/>
                <w:u w:val="single"/>
              </w:rPr>
            </w:pPr>
          </w:p>
          <w:p w:rsidR="00AC6778" w:rsidRPr="00AC6778" w:rsidRDefault="00A00330" w:rsidP="00223889">
            <w:pPr>
              <w:jc w:val="both"/>
            </w:pPr>
            <w:r>
              <w:t xml:space="preserve">It is the committee's opinion that this bill does not expressly create a criminal offense, increase the punishment </w:t>
            </w:r>
            <w:r>
              <w:t>for an existing criminal offense or category of offenses, or change the eligibility of a person for community supervision, parole, or mandatory supervision.</w:t>
            </w:r>
          </w:p>
          <w:p w:rsidR="0017725B" w:rsidRPr="0017725B" w:rsidRDefault="00A00330" w:rsidP="00223889">
            <w:pPr>
              <w:rPr>
                <w:b/>
                <w:u w:val="single"/>
              </w:rPr>
            </w:pPr>
          </w:p>
        </w:tc>
      </w:tr>
      <w:tr w:rsidR="00345099" w:rsidTr="00345119">
        <w:tc>
          <w:tcPr>
            <w:tcW w:w="9576" w:type="dxa"/>
          </w:tcPr>
          <w:p w:rsidR="008423E4" w:rsidRPr="00A8133F" w:rsidRDefault="00A00330" w:rsidP="00223889">
            <w:pPr>
              <w:rPr>
                <w:b/>
              </w:rPr>
            </w:pPr>
            <w:r w:rsidRPr="009C1E9A">
              <w:rPr>
                <w:b/>
                <w:u w:val="single"/>
              </w:rPr>
              <w:t>RULEMAKING AUTHORITY</w:t>
            </w:r>
            <w:r>
              <w:rPr>
                <w:b/>
              </w:rPr>
              <w:t xml:space="preserve"> </w:t>
            </w:r>
          </w:p>
          <w:p w:rsidR="008423E4" w:rsidRDefault="00A00330" w:rsidP="00223889"/>
          <w:p w:rsidR="00AC6778" w:rsidRDefault="00A00330" w:rsidP="00223889">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A00330" w:rsidP="00223889">
            <w:pPr>
              <w:rPr>
                <w:b/>
              </w:rPr>
            </w:pPr>
          </w:p>
        </w:tc>
      </w:tr>
      <w:tr w:rsidR="00345099" w:rsidTr="00345119">
        <w:tc>
          <w:tcPr>
            <w:tcW w:w="9576" w:type="dxa"/>
          </w:tcPr>
          <w:p w:rsidR="008423E4" w:rsidRPr="00A8133F" w:rsidRDefault="00A00330" w:rsidP="00223889">
            <w:pPr>
              <w:rPr>
                <w:b/>
              </w:rPr>
            </w:pPr>
            <w:r w:rsidRPr="009C1E9A">
              <w:rPr>
                <w:b/>
                <w:u w:val="single"/>
              </w:rPr>
              <w:t>ANALYSIS</w:t>
            </w:r>
            <w:r>
              <w:rPr>
                <w:b/>
              </w:rPr>
              <w:t xml:space="preserve"> </w:t>
            </w:r>
          </w:p>
          <w:p w:rsidR="008423E4" w:rsidRDefault="00A00330" w:rsidP="00223889"/>
          <w:p w:rsidR="008A1782" w:rsidRDefault="00A00330" w:rsidP="00223889">
            <w:pPr>
              <w:pStyle w:val="Header"/>
              <w:jc w:val="both"/>
            </w:pPr>
            <w:r>
              <w:t xml:space="preserve">H.B. 3116 establishes a task force to conduct a comprehensive study on best practice </w:t>
            </w:r>
            <w:r w:rsidRPr="00AC6778">
              <w:t xml:space="preserve">standards for the detention of </w:t>
            </w:r>
            <w:r>
              <w:t xml:space="preserve">a </w:t>
            </w:r>
            <w:r w:rsidRPr="00AC6778">
              <w:t xml:space="preserve">person with </w:t>
            </w:r>
            <w:r>
              <w:t xml:space="preserve">an </w:t>
            </w:r>
            <w:r w:rsidRPr="00AC6778">
              <w:t xml:space="preserve">intellectual </w:t>
            </w:r>
            <w:r>
              <w:t>or</w:t>
            </w:r>
            <w:r w:rsidRPr="00AC6778">
              <w:t xml:space="preserve"> </w:t>
            </w:r>
            <w:r w:rsidRPr="00AC6778">
              <w:t>develo</w:t>
            </w:r>
            <w:r w:rsidRPr="00AC6778">
              <w:t>pmental disabilit</w:t>
            </w:r>
            <w:r>
              <w:t>y</w:t>
            </w:r>
            <w:r>
              <w:t xml:space="preserve">. The bill requires the study to identify </w:t>
            </w:r>
            <w:r w:rsidRPr="00AC6778">
              <w:t xml:space="preserve">and make recommendations </w:t>
            </w:r>
            <w:r>
              <w:t xml:space="preserve">regarding </w:t>
            </w:r>
            <w:r>
              <w:t>certain matters</w:t>
            </w:r>
            <w:r>
              <w:t xml:space="preserve"> </w:t>
            </w:r>
            <w:r w:rsidRPr="00AC6778">
              <w:t>with respect to the detention of persons with intellectual and developmental disabilities</w:t>
            </w:r>
            <w:r>
              <w:t>. The bill requires the Commission on Jail Standards (TC</w:t>
            </w:r>
            <w:r>
              <w:t>JS) to appoint the members of the task force</w:t>
            </w:r>
            <w:r>
              <w:t xml:space="preserve"> and</w:t>
            </w:r>
            <w:r>
              <w:t xml:space="preserve"> </w:t>
            </w:r>
            <w:r>
              <w:t xml:space="preserve">provides for </w:t>
            </w:r>
            <w:r>
              <w:t>the composition of the task force</w:t>
            </w:r>
            <w:r>
              <w:t xml:space="preserve"> and the</w:t>
            </w:r>
            <w:r>
              <w:t xml:space="preserve"> presiding officer. </w:t>
            </w:r>
          </w:p>
          <w:p w:rsidR="008A1782" w:rsidRDefault="00A00330" w:rsidP="00223889">
            <w:pPr>
              <w:pStyle w:val="Header"/>
              <w:jc w:val="both"/>
            </w:pPr>
          </w:p>
          <w:p w:rsidR="00AC6778" w:rsidRDefault="00A00330" w:rsidP="00223889">
            <w:pPr>
              <w:pStyle w:val="Header"/>
              <w:jc w:val="both"/>
            </w:pPr>
            <w:r>
              <w:t>H.B. 3116 requires the task force to prepare</w:t>
            </w:r>
            <w:r>
              <w:t xml:space="preserve"> and submit, not later than December 1, 2020,</w:t>
            </w:r>
            <w:r>
              <w:t xml:space="preserve"> a written report to the governor, the lie</w:t>
            </w:r>
            <w:r>
              <w:t xml:space="preserve">utenant governor, the speaker of the house of representatives, and the presiding officers of the standing committees of the senate and house of representatives having primary jurisdiction over issues relating to criminal justice. The bill requires TCJS to </w:t>
            </w:r>
            <w:r>
              <w:t>make the report available to the public on</w:t>
            </w:r>
            <w:r>
              <w:t xml:space="preserve"> the</w:t>
            </w:r>
            <w:r>
              <w:t xml:space="preserve"> TCJS website. The bill abolishes the task force and the bill expires on </w:t>
            </w:r>
            <w:r>
              <w:t>September</w:t>
            </w:r>
            <w:r>
              <w:t xml:space="preserve"> 1, 2021.</w:t>
            </w:r>
          </w:p>
          <w:p w:rsidR="008423E4" w:rsidRPr="00835628" w:rsidRDefault="00A00330" w:rsidP="00223889">
            <w:pPr>
              <w:rPr>
                <w:b/>
              </w:rPr>
            </w:pPr>
          </w:p>
        </w:tc>
      </w:tr>
      <w:tr w:rsidR="00345099" w:rsidTr="00345119">
        <w:tc>
          <w:tcPr>
            <w:tcW w:w="9576" w:type="dxa"/>
          </w:tcPr>
          <w:p w:rsidR="008423E4" w:rsidRPr="00A8133F" w:rsidRDefault="00A00330" w:rsidP="00223889">
            <w:pPr>
              <w:rPr>
                <w:b/>
              </w:rPr>
            </w:pPr>
            <w:r w:rsidRPr="009C1E9A">
              <w:rPr>
                <w:b/>
                <w:u w:val="single"/>
              </w:rPr>
              <w:t>EFFECTIVE DATE</w:t>
            </w:r>
            <w:r>
              <w:rPr>
                <w:b/>
              </w:rPr>
              <w:t xml:space="preserve"> </w:t>
            </w:r>
          </w:p>
          <w:p w:rsidR="008423E4" w:rsidRDefault="00A00330" w:rsidP="00223889"/>
          <w:p w:rsidR="008423E4" w:rsidRPr="003624F2" w:rsidRDefault="00A00330" w:rsidP="00223889">
            <w:pPr>
              <w:pStyle w:val="Header"/>
              <w:tabs>
                <w:tab w:val="clear" w:pos="4320"/>
                <w:tab w:val="clear" w:pos="8640"/>
              </w:tabs>
              <w:jc w:val="both"/>
            </w:pPr>
            <w:r>
              <w:t>September 1, 2019.</w:t>
            </w:r>
          </w:p>
          <w:p w:rsidR="008423E4" w:rsidRPr="00233FDB" w:rsidRDefault="00A00330" w:rsidP="00223889">
            <w:pPr>
              <w:rPr>
                <w:b/>
              </w:rPr>
            </w:pPr>
          </w:p>
        </w:tc>
      </w:tr>
    </w:tbl>
    <w:p w:rsidR="008423E4" w:rsidRPr="00BE0E75" w:rsidRDefault="00A00330" w:rsidP="008423E4">
      <w:pPr>
        <w:spacing w:line="480" w:lineRule="auto"/>
        <w:jc w:val="both"/>
        <w:rPr>
          <w:rFonts w:ascii="Arial" w:hAnsi="Arial"/>
          <w:sz w:val="16"/>
          <w:szCs w:val="16"/>
        </w:rPr>
      </w:pPr>
    </w:p>
    <w:p w:rsidR="004108C3" w:rsidRPr="008423E4" w:rsidRDefault="00A0033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0330">
      <w:r>
        <w:separator/>
      </w:r>
    </w:p>
  </w:endnote>
  <w:endnote w:type="continuationSeparator" w:id="0">
    <w:p w:rsidR="00000000" w:rsidRDefault="00A0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00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45099" w:rsidTr="009C1E9A">
      <w:trPr>
        <w:cantSplit/>
      </w:trPr>
      <w:tc>
        <w:tcPr>
          <w:tcW w:w="0" w:type="pct"/>
        </w:tcPr>
        <w:p w:rsidR="00137D90" w:rsidRDefault="00A00330" w:rsidP="009C1E9A">
          <w:pPr>
            <w:pStyle w:val="Footer"/>
            <w:tabs>
              <w:tab w:val="clear" w:pos="8640"/>
              <w:tab w:val="right" w:pos="9360"/>
            </w:tabs>
          </w:pPr>
        </w:p>
      </w:tc>
      <w:tc>
        <w:tcPr>
          <w:tcW w:w="2395" w:type="pct"/>
        </w:tcPr>
        <w:p w:rsidR="00137D90" w:rsidRDefault="00A00330" w:rsidP="009C1E9A">
          <w:pPr>
            <w:pStyle w:val="Footer"/>
            <w:tabs>
              <w:tab w:val="clear" w:pos="8640"/>
              <w:tab w:val="right" w:pos="9360"/>
            </w:tabs>
          </w:pPr>
        </w:p>
        <w:p w:rsidR="001A4310" w:rsidRDefault="00A00330" w:rsidP="009C1E9A">
          <w:pPr>
            <w:pStyle w:val="Footer"/>
            <w:tabs>
              <w:tab w:val="clear" w:pos="8640"/>
              <w:tab w:val="right" w:pos="9360"/>
            </w:tabs>
          </w:pPr>
        </w:p>
        <w:p w:rsidR="00137D90" w:rsidRDefault="00A00330" w:rsidP="009C1E9A">
          <w:pPr>
            <w:pStyle w:val="Footer"/>
            <w:tabs>
              <w:tab w:val="clear" w:pos="8640"/>
              <w:tab w:val="right" w:pos="9360"/>
            </w:tabs>
          </w:pPr>
        </w:p>
      </w:tc>
      <w:tc>
        <w:tcPr>
          <w:tcW w:w="2453" w:type="pct"/>
        </w:tcPr>
        <w:p w:rsidR="00137D90" w:rsidRDefault="00A00330" w:rsidP="009C1E9A">
          <w:pPr>
            <w:pStyle w:val="Footer"/>
            <w:tabs>
              <w:tab w:val="clear" w:pos="8640"/>
              <w:tab w:val="right" w:pos="9360"/>
            </w:tabs>
            <w:jc w:val="right"/>
          </w:pPr>
        </w:p>
      </w:tc>
    </w:tr>
    <w:tr w:rsidR="00345099" w:rsidTr="009C1E9A">
      <w:trPr>
        <w:cantSplit/>
      </w:trPr>
      <w:tc>
        <w:tcPr>
          <w:tcW w:w="0" w:type="pct"/>
        </w:tcPr>
        <w:p w:rsidR="00EC379B" w:rsidRDefault="00A00330" w:rsidP="009C1E9A">
          <w:pPr>
            <w:pStyle w:val="Footer"/>
            <w:tabs>
              <w:tab w:val="clear" w:pos="8640"/>
              <w:tab w:val="right" w:pos="9360"/>
            </w:tabs>
          </w:pPr>
        </w:p>
      </w:tc>
      <w:tc>
        <w:tcPr>
          <w:tcW w:w="2395" w:type="pct"/>
        </w:tcPr>
        <w:p w:rsidR="00EC379B" w:rsidRPr="009C1E9A" w:rsidRDefault="00A00330" w:rsidP="009C1E9A">
          <w:pPr>
            <w:pStyle w:val="Footer"/>
            <w:tabs>
              <w:tab w:val="clear" w:pos="8640"/>
              <w:tab w:val="right" w:pos="9360"/>
            </w:tabs>
            <w:rPr>
              <w:rFonts w:ascii="Shruti" w:hAnsi="Shruti"/>
              <w:sz w:val="22"/>
            </w:rPr>
          </w:pPr>
          <w:r>
            <w:rPr>
              <w:rFonts w:ascii="Shruti" w:hAnsi="Shruti"/>
              <w:sz w:val="22"/>
            </w:rPr>
            <w:t>86R 21568</w:t>
          </w:r>
        </w:p>
      </w:tc>
      <w:tc>
        <w:tcPr>
          <w:tcW w:w="2453" w:type="pct"/>
        </w:tcPr>
        <w:p w:rsidR="00EC379B" w:rsidRDefault="00A00330" w:rsidP="009C1E9A">
          <w:pPr>
            <w:pStyle w:val="Footer"/>
            <w:tabs>
              <w:tab w:val="clear" w:pos="8640"/>
              <w:tab w:val="right" w:pos="9360"/>
            </w:tabs>
            <w:jc w:val="right"/>
          </w:pPr>
          <w:r>
            <w:fldChar w:fldCharType="begin"/>
          </w:r>
          <w:r>
            <w:instrText xml:space="preserve"> DOCPROPERTY  OTID  \* MERGEFORMAT </w:instrText>
          </w:r>
          <w:r>
            <w:fldChar w:fldCharType="separate"/>
          </w:r>
          <w:r>
            <w:t>19.82.702</w:t>
          </w:r>
          <w:r>
            <w:fldChar w:fldCharType="end"/>
          </w:r>
        </w:p>
      </w:tc>
    </w:tr>
    <w:tr w:rsidR="00345099" w:rsidTr="009C1E9A">
      <w:trPr>
        <w:cantSplit/>
      </w:trPr>
      <w:tc>
        <w:tcPr>
          <w:tcW w:w="0" w:type="pct"/>
        </w:tcPr>
        <w:p w:rsidR="00EC379B" w:rsidRDefault="00A00330" w:rsidP="009C1E9A">
          <w:pPr>
            <w:pStyle w:val="Footer"/>
            <w:tabs>
              <w:tab w:val="clear" w:pos="4320"/>
              <w:tab w:val="clear" w:pos="8640"/>
              <w:tab w:val="left" w:pos="2865"/>
            </w:tabs>
          </w:pPr>
        </w:p>
      </w:tc>
      <w:tc>
        <w:tcPr>
          <w:tcW w:w="2395" w:type="pct"/>
        </w:tcPr>
        <w:p w:rsidR="00EC379B" w:rsidRPr="009C1E9A" w:rsidRDefault="00A00330" w:rsidP="009C1E9A">
          <w:pPr>
            <w:pStyle w:val="Footer"/>
            <w:tabs>
              <w:tab w:val="clear" w:pos="4320"/>
              <w:tab w:val="clear" w:pos="8640"/>
              <w:tab w:val="left" w:pos="2865"/>
            </w:tabs>
            <w:rPr>
              <w:rFonts w:ascii="Shruti" w:hAnsi="Shruti"/>
              <w:sz w:val="22"/>
            </w:rPr>
          </w:pPr>
        </w:p>
      </w:tc>
      <w:tc>
        <w:tcPr>
          <w:tcW w:w="2453" w:type="pct"/>
        </w:tcPr>
        <w:p w:rsidR="00EC379B" w:rsidRDefault="00A00330" w:rsidP="006D504F">
          <w:pPr>
            <w:pStyle w:val="Footer"/>
            <w:rPr>
              <w:rStyle w:val="PageNumber"/>
            </w:rPr>
          </w:pPr>
        </w:p>
        <w:p w:rsidR="00EC379B" w:rsidRDefault="00A00330" w:rsidP="009C1E9A">
          <w:pPr>
            <w:pStyle w:val="Footer"/>
            <w:tabs>
              <w:tab w:val="clear" w:pos="8640"/>
              <w:tab w:val="right" w:pos="9360"/>
            </w:tabs>
            <w:jc w:val="right"/>
          </w:pPr>
        </w:p>
      </w:tc>
    </w:tr>
    <w:tr w:rsidR="00345099" w:rsidTr="009C1E9A">
      <w:trPr>
        <w:cantSplit/>
        <w:trHeight w:val="323"/>
      </w:trPr>
      <w:tc>
        <w:tcPr>
          <w:tcW w:w="0" w:type="pct"/>
          <w:gridSpan w:val="3"/>
        </w:tcPr>
        <w:p w:rsidR="00EC379B" w:rsidRDefault="00A0033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00330" w:rsidP="009C1E9A">
          <w:pPr>
            <w:pStyle w:val="Footer"/>
            <w:tabs>
              <w:tab w:val="clear" w:pos="8640"/>
              <w:tab w:val="right" w:pos="9360"/>
            </w:tabs>
            <w:jc w:val="center"/>
          </w:pPr>
        </w:p>
      </w:tc>
    </w:tr>
  </w:tbl>
  <w:p w:rsidR="00EC379B" w:rsidRPr="00FF6F72" w:rsidRDefault="00A0033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00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0330">
      <w:r>
        <w:separator/>
      </w:r>
    </w:p>
  </w:footnote>
  <w:footnote w:type="continuationSeparator" w:id="0">
    <w:p w:rsidR="00000000" w:rsidRDefault="00A0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00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00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00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65620"/>
    <w:multiLevelType w:val="hybridMultilevel"/>
    <w:tmpl w:val="C27EDCD2"/>
    <w:lvl w:ilvl="0" w:tplc="84DC5EC2">
      <w:start w:val="1"/>
      <w:numFmt w:val="bullet"/>
      <w:lvlText w:val=""/>
      <w:lvlJc w:val="left"/>
      <w:pPr>
        <w:tabs>
          <w:tab w:val="num" w:pos="720"/>
        </w:tabs>
        <w:ind w:left="720" w:hanging="360"/>
      </w:pPr>
      <w:rPr>
        <w:rFonts w:ascii="Symbol" w:hAnsi="Symbol" w:hint="default"/>
      </w:rPr>
    </w:lvl>
    <w:lvl w:ilvl="1" w:tplc="B136FFAE" w:tentative="1">
      <w:start w:val="1"/>
      <w:numFmt w:val="bullet"/>
      <w:lvlText w:val="o"/>
      <w:lvlJc w:val="left"/>
      <w:pPr>
        <w:ind w:left="1440" w:hanging="360"/>
      </w:pPr>
      <w:rPr>
        <w:rFonts w:ascii="Courier New" w:hAnsi="Courier New" w:cs="Courier New" w:hint="default"/>
      </w:rPr>
    </w:lvl>
    <w:lvl w:ilvl="2" w:tplc="6556022E" w:tentative="1">
      <w:start w:val="1"/>
      <w:numFmt w:val="bullet"/>
      <w:lvlText w:val=""/>
      <w:lvlJc w:val="left"/>
      <w:pPr>
        <w:ind w:left="2160" w:hanging="360"/>
      </w:pPr>
      <w:rPr>
        <w:rFonts w:ascii="Wingdings" w:hAnsi="Wingdings" w:hint="default"/>
      </w:rPr>
    </w:lvl>
    <w:lvl w:ilvl="3" w:tplc="1EBC82CE" w:tentative="1">
      <w:start w:val="1"/>
      <w:numFmt w:val="bullet"/>
      <w:lvlText w:val=""/>
      <w:lvlJc w:val="left"/>
      <w:pPr>
        <w:ind w:left="2880" w:hanging="360"/>
      </w:pPr>
      <w:rPr>
        <w:rFonts w:ascii="Symbol" w:hAnsi="Symbol" w:hint="default"/>
      </w:rPr>
    </w:lvl>
    <w:lvl w:ilvl="4" w:tplc="9FF64CEC" w:tentative="1">
      <w:start w:val="1"/>
      <w:numFmt w:val="bullet"/>
      <w:lvlText w:val="o"/>
      <w:lvlJc w:val="left"/>
      <w:pPr>
        <w:ind w:left="3600" w:hanging="360"/>
      </w:pPr>
      <w:rPr>
        <w:rFonts w:ascii="Courier New" w:hAnsi="Courier New" w:cs="Courier New" w:hint="default"/>
      </w:rPr>
    </w:lvl>
    <w:lvl w:ilvl="5" w:tplc="702011AA" w:tentative="1">
      <w:start w:val="1"/>
      <w:numFmt w:val="bullet"/>
      <w:lvlText w:val=""/>
      <w:lvlJc w:val="left"/>
      <w:pPr>
        <w:ind w:left="4320" w:hanging="360"/>
      </w:pPr>
      <w:rPr>
        <w:rFonts w:ascii="Wingdings" w:hAnsi="Wingdings" w:hint="default"/>
      </w:rPr>
    </w:lvl>
    <w:lvl w:ilvl="6" w:tplc="28BE8850" w:tentative="1">
      <w:start w:val="1"/>
      <w:numFmt w:val="bullet"/>
      <w:lvlText w:val=""/>
      <w:lvlJc w:val="left"/>
      <w:pPr>
        <w:ind w:left="5040" w:hanging="360"/>
      </w:pPr>
      <w:rPr>
        <w:rFonts w:ascii="Symbol" w:hAnsi="Symbol" w:hint="default"/>
      </w:rPr>
    </w:lvl>
    <w:lvl w:ilvl="7" w:tplc="D0665BA2" w:tentative="1">
      <w:start w:val="1"/>
      <w:numFmt w:val="bullet"/>
      <w:lvlText w:val="o"/>
      <w:lvlJc w:val="left"/>
      <w:pPr>
        <w:ind w:left="5760" w:hanging="360"/>
      </w:pPr>
      <w:rPr>
        <w:rFonts w:ascii="Courier New" w:hAnsi="Courier New" w:cs="Courier New" w:hint="default"/>
      </w:rPr>
    </w:lvl>
    <w:lvl w:ilvl="8" w:tplc="E8CC8D5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99"/>
    <w:rsid w:val="00345099"/>
    <w:rsid w:val="00A0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60D837-8C31-4DB5-95AE-80DAD4E5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C6778"/>
    <w:rPr>
      <w:sz w:val="16"/>
      <w:szCs w:val="16"/>
    </w:rPr>
  </w:style>
  <w:style w:type="paragraph" w:styleId="CommentText">
    <w:name w:val="annotation text"/>
    <w:basedOn w:val="Normal"/>
    <w:link w:val="CommentTextChar"/>
    <w:semiHidden/>
    <w:unhideWhenUsed/>
    <w:rsid w:val="00AC6778"/>
    <w:rPr>
      <w:sz w:val="20"/>
      <w:szCs w:val="20"/>
    </w:rPr>
  </w:style>
  <w:style w:type="character" w:customStyle="1" w:styleId="CommentTextChar">
    <w:name w:val="Comment Text Char"/>
    <w:basedOn w:val="DefaultParagraphFont"/>
    <w:link w:val="CommentText"/>
    <w:semiHidden/>
    <w:rsid w:val="00AC6778"/>
  </w:style>
  <w:style w:type="paragraph" w:styleId="CommentSubject">
    <w:name w:val="annotation subject"/>
    <w:basedOn w:val="CommentText"/>
    <w:next w:val="CommentText"/>
    <w:link w:val="CommentSubjectChar"/>
    <w:semiHidden/>
    <w:unhideWhenUsed/>
    <w:rsid w:val="00AC6778"/>
    <w:rPr>
      <w:b/>
      <w:bCs/>
    </w:rPr>
  </w:style>
  <w:style w:type="character" w:customStyle="1" w:styleId="CommentSubjectChar">
    <w:name w:val="Comment Subject Char"/>
    <w:basedOn w:val="CommentTextChar"/>
    <w:link w:val="CommentSubject"/>
    <w:semiHidden/>
    <w:rsid w:val="00AC6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1856</Characters>
  <Application>Microsoft Office Word</Application>
  <DocSecurity>4</DocSecurity>
  <Lines>52</Lines>
  <Paragraphs>16</Paragraphs>
  <ScaleCrop>false</ScaleCrop>
  <HeadingPairs>
    <vt:vector size="2" baseType="variant">
      <vt:variant>
        <vt:lpstr>Title</vt:lpstr>
      </vt:variant>
      <vt:variant>
        <vt:i4>1</vt:i4>
      </vt:variant>
    </vt:vector>
  </HeadingPairs>
  <TitlesOfParts>
    <vt:vector size="1" baseType="lpstr">
      <vt:lpstr>BA - HB03116 (Committee Report (Unamended))</vt:lpstr>
    </vt:vector>
  </TitlesOfParts>
  <Company>State of Texas</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21568</dc:subject>
  <dc:creator>State of Texas</dc:creator>
  <dc:description>HB 3116 by White-(H)County Affairs</dc:description>
  <cp:lastModifiedBy>Stacey Nicchio</cp:lastModifiedBy>
  <cp:revision>2</cp:revision>
  <cp:lastPrinted>2003-11-26T17:21:00Z</cp:lastPrinted>
  <dcterms:created xsi:type="dcterms:W3CDTF">2019-04-09T17:48:00Z</dcterms:created>
  <dcterms:modified xsi:type="dcterms:W3CDTF">2019-04-09T17:48:00Z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19.82.702</vt:lpwstr>
  </property>
</Properties>
</file>