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061F97" w:rsidTr="00345119">
        <w:tc>
          <w:tcPr>
            <w:tcW w:w="9576" w:type="dxa"/>
            <w:noWrap/>
          </w:tcPr>
          <w:p w:rsidR="008423E4" w:rsidRPr="0022177D" w:rsidRDefault="004F63C5" w:rsidP="00345119">
            <w:pPr>
              <w:pStyle w:val="Heading1"/>
            </w:pPr>
            <w:bookmarkStart w:id="0" w:name="_GoBack"/>
            <w:bookmarkEnd w:id="0"/>
            <w:r w:rsidRPr="00631897">
              <w:t>BILL ANALYSIS</w:t>
            </w:r>
          </w:p>
        </w:tc>
      </w:tr>
    </w:tbl>
    <w:p w:rsidR="008423E4" w:rsidRPr="0022177D" w:rsidRDefault="004F63C5" w:rsidP="008423E4">
      <w:pPr>
        <w:jc w:val="center"/>
      </w:pPr>
    </w:p>
    <w:p w:rsidR="008423E4" w:rsidRPr="00B31F0E" w:rsidRDefault="004F63C5" w:rsidP="008423E4"/>
    <w:p w:rsidR="008423E4" w:rsidRPr="00742794" w:rsidRDefault="004F63C5" w:rsidP="008423E4">
      <w:pPr>
        <w:tabs>
          <w:tab w:val="right" w:pos="9360"/>
        </w:tabs>
      </w:pPr>
    </w:p>
    <w:tbl>
      <w:tblPr>
        <w:tblW w:w="0" w:type="auto"/>
        <w:tblLayout w:type="fixed"/>
        <w:tblLook w:val="01E0" w:firstRow="1" w:lastRow="1" w:firstColumn="1" w:lastColumn="1" w:noHBand="0" w:noVBand="0"/>
      </w:tblPr>
      <w:tblGrid>
        <w:gridCol w:w="9576"/>
      </w:tblGrid>
      <w:tr w:rsidR="00061F97" w:rsidTr="00345119">
        <w:tc>
          <w:tcPr>
            <w:tcW w:w="9576" w:type="dxa"/>
          </w:tcPr>
          <w:p w:rsidR="008423E4" w:rsidRPr="00861995" w:rsidRDefault="004F63C5" w:rsidP="00345119">
            <w:pPr>
              <w:jc w:val="right"/>
            </w:pPr>
            <w:r>
              <w:t>H.B. 3132</w:t>
            </w:r>
          </w:p>
        </w:tc>
      </w:tr>
      <w:tr w:rsidR="00061F97" w:rsidTr="00345119">
        <w:tc>
          <w:tcPr>
            <w:tcW w:w="9576" w:type="dxa"/>
          </w:tcPr>
          <w:p w:rsidR="008423E4" w:rsidRPr="00861995" w:rsidRDefault="004F63C5" w:rsidP="00561940">
            <w:pPr>
              <w:jc w:val="right"/>
            </w:pPr>
            <w:r>
              <w:t xml:space="preserve">By: </w:t>
            </w:r>
            <w:r>
              <w:t>Allen</w:t>
            </w:r>
          </w:p>
        </w:tc>
      </w:tr>
      <w:tr w:rsidR="00061F97" w:rsidTr="00345119">
        <w:tc>
          <w:tcPr>
            <w:tcW w:w="9576" w:type="dxa"/>
          </w:tcPr>
          <w:p w:rsidR="008423E4" w:rsidRPr="00861995" w:rsidRDefault="004F63C5" w:rsidP="00345119">
            <w:pPr>
              <w:jc w:val="right"/>
            </w:pPr>
            <w:r>
              <w:t>Public Education</w:t>
            </w:r>
          </w:p>
        </w:tc>
      </w:tr>
      <w:tr w:rsidR="00061F97" w:rsidTr="00345119">
        <w:tc>
          <w:tcPr>
            <w:tcW w:w="9576" w:type="dxa"/>
          </w:tcPr>
          <w:p w:rsidR="008423E4" w:rsidRDefault="004F63C5" w:rsidP="00561940">
            <w:pPr>
              <w:jc w:val="right"/>
            </w:pPr>
            <w:r>
              <w:t>Committee Report (Unamended)</w:t>
            </w:r>
          </w:p>
        </w:tc>
      </w:tr>
    </w:tbl>
    <w:p w:rsidR="008423E4" w:rsidRDefault="004F63C5" w:rsidP="008423E4">
      <w:pPr>
        <w:tabs>
          <w:tab w:val="right" w:pos="9360"/>
        </w:tabs>
      </w:pPr>
    </w:p>
    <w:p w:rsidR="008423E4" w:rsidRDefault="004F63C5" w:rsidP="008423E4"/>
    <w:p w:rsidR="008423E4" w:rsidRDefault="004F63C5" w:rsidP="008423E4"/>
    <w:tbl>
      <w:tblPr>
        <w:tblW w:w="0" w:type="auto"/>
        <w:tblCellMar>
          <w:left w:w="115" w:type="dxa"/>
          <w:right w:w="115" w:type="dxa"/>
        </w:tblCellMar>
        <w:tblLook w:val="01E0" w:firstRow="1" w:lastRow="1" w:firstColumn="1" w:lastColumn="1" w:noHBand="0" w:noVBand="0"/>
      </w:tblPr>
      <w:tblGrid>
        <w:gridCol w:w="9576"/>
      </w:tblGrid>
      <w:tr w:rsidR="00061F97" w:rsidTr="00345119">
        <w:tc>
          <w:tcPr>
            <w:tcW w:w="9576" w:type="dxa"/>
          </w:tcPr>
          <w:p w:rsidR="008423E4" w:rsidRPr="00A8133F" w:rsidRDefault="004F63C5" w:rsidP="00E93360">
            <w:pPr>
              <w:rPr>
                <w:b/>
              </w:rPr>
            </w:pPr>
            <w:r w:rsidRPr="009C1E9A">
              <w:rPr>
                <w:b/>
                <w:u w:val="single"/>
              </w:rPr>
              <w:t>BACKGROUND AND PURPOSE</w:t>
            </w:r>
            <w:r>
              <w:rPr>
                <w:b/>
              </w:rPr>
              <w:t xml:space="preserve"> </w:t>
            </w:r>
          </w:p>
          <w:p w:rsidR="008423E4" w:rsidRDefault="004F63C5" w:rsidP="00E93360"/>
          <w:p w:rsidR="008423E4" w:rsidRDefault="004F63C5" w:rsidP="00E93360">
            <w:pPr>
              <w:pStyle w:val="Header"/>
              <w:tabs>
                <w:tab w:val="clear" w:pos="4320"/>
                <w:tab w:val="clear" w:pos="8640"/>
              </w:tabs>
              <w:jc w:val="both"/>
            </w:pPr>
            <w:r>
              <w:t xml:space="preserve">It has been </w:t>
            </w:r>
            <w:r>
              <w:t xml:space="preserve">recently </w:t>
            </w:r>
            <w:r>
              <w:t xml:space="preserve">reported that </w:t>
            </w:r>
            <w:r>
              <w:t xml:space="preserve">an alarmingly high number of </w:t>
            </w:r>
            <w:r>
              <w:t xml:space="preserve">students at the third grade level in </w:t>
            </w:r>
            <w:r>
              <w:t xml:space="preserve">Texas did not meet reading benchmark </w:t>
            </w:r>
            <w:r>
              <w:t>standards</w:t>
            </w:r>
            <w:r>
              <w:t xml:space="preserve"> and that students at the fourth grade level ranked among the lowest in the nation</w:t>
            </w:r>
            <w:r>
              <w:t xml:space="preserve"> in reading</w:t>
            </w:r>
            <w:r>
              <w:t xml:space="preserve">. </w:t>
            </w:r>
            <w:r>
              <w:t xml:space="preserve">There are concerns that </w:t>
            </w:r>
            <w:r>
              <w:t xml:space="preserve">a reduction in </w:t>
            </w:r>
            <w:r>
              <w:t>staff</w:t>
            </w:r>
            <w:r>
              <w:t xml:space="preserve"> development training has left many teachers without the necessary resources to effectively teach literacy.</w:t>
            </w:r>
            <w:r>
              <w:t xml:space="preserve"> </w:t>
            </w:r>
            <w:r>
              <w:t>H</w:t>
            </w:r>
            <w:r>
              <w:t>.</w:t>
            </w:r>
            <w:r>
              <w:t>B</w:t>
            </w:r>
            <w:r>
              <w:t>.</w:t>
            </w:r>
            <w:r>
              <w:t xml:space="preserve"> 3132 </w:t>
            </w:r>
            <w:r>
              <w:t xml:space="preserve">seeks to address these concerns by </w:t>
            </w:r>
            <w:r>
              <w:t>ensur</w:t>
            </w:r>
            <w:r>
              <w:t xml:space="preserve">ing that classroom </w:t>
            </w:r>
            <w:r>
              <w:t>teachers</w:t>
            </w:r>
            <w:r>
              <w:t xml:space="preserve"> </w:t>
            </w:r>
            <w:r w:rsidRPr="006679D9">
              <w:t>who provide reading instruction to students at the kindergarten or first, second, or third grade level</w:t>
            </w:r>
            <w:r>
              <w:t xml:space="preserve"> </w:t>
            </w:r>
            <w:r>
              <w:t xml:space="preserve">are </w:t>
            </w:r>
            <w:r>
              <w:t>receiving adequate</w:t>
            </w:r>
            <w:r>
              <w:t xml:space="preserve"> </w:t>
            </w:r>
            <w:r>
              <w:t>staff</w:t>
            </w:r>
            <w:r>
              <w:t xml:space="preserve"> development to</w:t>
            </w:r>
            <w:r>
              <w:t xml:space="preserve"> help </w:t>
            </w:r>
            <w:r>
              <w:t>these</w:t>
            </w:r>
            <w:r>
              <w:t xml:space="preserve"> </w:t>
            </w:r>
            <w:r>
              <w:t>students meet readin</w:t>
            </w:r>
            <w:r>
              <w:t xml:space="preserve">g </w:t>
            </w:r>
            <w:r>
              <w:t xml:space="preserve">benchmark </w:t>
            </w:r>
            <w:r>
              <w:t>standards.</w:t>
            </w:r>
          </w:p>
          <w:p w:rsidR="008423E4" w:rsidRPr="00E26B13" w:rsidRDefault="004F63C5" w:rsidP="00E93360">
            <w:pPr>
              <w:rPr>
                <w:b/>
              </w:rPr>
            </w:pPr>
          </w:p>
        </w:tc>
      </w:tr>
      <w:tr w:rsidR="00061F97" w:rsidTr="00345119">
        <w:tc>
          <w:tcPr>
            <w:tcW w:w="9576" w:type="dxa"/>
          </w:tcPr>
          <w:p w:rsidR="0017725B" w:rsidRDefault="004F63C5" w:rsidP="00E93360">
            <w:pPr>
              <w:rPr>
                <w:b/>
                <w:u w:val="single"/>
              </w:rPr>
            </w:pPr>
            <w:r>
              <w:rPr>
                <w:b/>
                <w:u w:val="single"/>
              </w:rPr>
              <w:t>CRIMINAL JUSTICE IMPACT</w:t>
            </w:r>
          </w:p>
          <w:p w:rsidR="0017725B" w:rsidRDefault="004F63C5" w:rsidP="00E93360">
            <w:pPr>
              <w:rPr>
                <w:b/>
                <w:u w:val="single"/>
              </w:rPr>
            </w:pPr>
          </w:p>
          <w:p w:rsidR="00DF56EC" w:rsidRPr="00DF56EC" w:rsidRDefault="004F63C5" w:rsidP="00E93360">
            <w:pPr>
              <w:jc w:val="both"/>
            </w:pPr>
            <w:r>
              <w:t xml:space="preserve">It is the committee's opinion that this bill does not expressly create a criminal offense, increase the punishment for an existing criminal offense or category of offenses, or change the eligibility of a </w:t>
            </w:r>
            <w:r>
              <w:t>person for community supervision, parole, or mandatory supervision.</w:t>
            </w:r>
          </w:p>
          <w:p w:rsidR="0017725B" w:rsidRPr="0017725B" w:rsidRDefault="004F63C5" w:rsidP="00E93360">
            <w:pPr>
              <w:rPr>
                <w:b/>
                <w:u w:val="single"/>
              </w:rPr>
            </w:pPr>
          </w:p>
        </w:tc>
      </w:tr>
      <w:tr w:rsidR="00061F97" w:rsidTr="00345119">
        <w:tc>
          <w:tcPr>
            <w:tcW w:w="9576" w:type="dxa"/>
          </w:tcPr>
          <w:p w:rsidR="008423E4" w:rsidRPr="00A8133F" w:rsidRDefault="004F63C5" w:rsidP="00E93360">
            <w:pPr>
              <w:rPr>
                <w:b/>
              </w:rPr>
            </w:pPr>
            <w:r w:rsidRPr="009C1E9A">
              <w:rPr>
                <w:b/>
                <w:u w:val="single"/>
              </w:rPr>
              <w:t>RULEMAKING AUTHORITY</w:t>
            </w:r>
            <w:r>
              <w:rPr>
                <w:b/>
              </w:rPr>
              <w:t xml:space="preserve"> </w:t>
            </w:r>
          </w:p>
          <w:p w:rsidR="008423E4" w:rsidRDefault="004F63C5" w:rsidP="00E93360"/>
          <w:p w:rsidR="00DF56EC" w:rsidRDefault="004F63C5" w:rsidP="00E93360">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4F63C5" w:rsidP="00E93360">
            <w:pPr>
              <w:rPr>
                <w:b/>
              </w:rPr>
            </w:pPr>
          </w:p>
        </w:tc>
      </w:tr>
      <w:tr w:rsidR="00061F97" w:rsidTr="00345119">
        <w:tc>
          <w:tcPr>
            <w:tcW w:w="9576" w:type="dxa"/>
          </w:tcPr>
          <w:p w:rsidR="008423E4" w:rsidRPr="00A8133F" w:rsidRDefault="004F63C5" w:rsidP="00E93360">
            <w:pPr>
              <w:rPr>
                <w:b/>
              </w:rPr>
            </w:pPr>
            <w:r w:rsidRPr="009C1E9A">
              <w:rPr>
                <w:b/>
                <w:u w:val="single"/>
              </w:rPr>
              <w:t>ANALYSIS</w:t>
            </w:r>
            <w:r>
              <w:rPr>
                <w:b/>
              </w:rPr>
              <w:t xml:space="preserve"> </w:t>
            </w:r>
          </w:p>
          <w:p w:rsidR="008423E4" w:rsidRDefault="004F63C5" w:rsidP="00E93360"/>
          <w:p w:rsidR="008423E4" w:rsidRDefault="004F63C5" w:rsidP="00E93360">
            <w:pPr>
              <w:pStyle w:val="Header"/>
              <w:jc w:val="both"/>
            </w:pPr>
            <w:r>
              <w:t xml:space="preserve">H.B. 3132 amends the Education Code to </w:t>
            </w:r>
            <w:r>
              <w:t>require the staff development provided by a public school district for a classroom teacher who provides reading instruction to students at the kindergarten</w:t>
            </w:r>
            <w:r>
              <w:t xml:space="preserve"> or </w:t>
            </w:r>
            <w:r>
              <w:t>first, second, or third grade level to include</w:t>
            </w:r>
            <w:r>
              <w:t xml:space="preserve"> training in effective and systematic instructional practices in reading, including phonemic awareness, phonics, fluency, vocabulary, and comprehension, and the use of empirically validated instructional methods that are appropriate for assisting strugglin</w:t>
            </w:r>
            <w:r>
              <w:t xml:space="preserve">g readers. The bill applies </w:t>
            </w:r>
            <w:r w:rsidRPr="00DF56EC">
              <w:t>beginning with the 2019-2020 school year.</w:t>
            </w:r>
          </w:p>
          <w:p w:rsidR="008423E4" w:rsidRPr="00835628" w:rsidRDefault="004F63C5" w:rsidP="00E93360">
            <w:pPr>
              <w:rPr>
                <w:b/>
              </w:rPr>
            </w:pPr>
          </w:p>
        </w:tc>
      </w:tr>
      <w:tr w:rsidR="00061F97" w:rsidTr="00345119">
        <w:tc>
          <w:tcPr>
            <w:tcW w:w="9576" w:type="dxa"/>
          </w:tcPr>
          <w:p w:rsidR="008423E4" w:rsidRPr="00A8133F" w:rsidRDefault="004F63C5" w:rsidP="00E93360">
            <w:pPr>
              <w:rPr>
                <w:b/>
              </w:rPr>
            </w:pPr>
            <w:r w:rsidRPr="009C1E9A">
              <w:rPr>
                <w:b/>
                <w:u w:val="single"/>
              </w:rPr>
              <w:t>EFFECTIVE DATE</w:t>
            </w:r>
            <w:r>
              <w:rPr>
                <w:b/>
              </w:rPr>
              <w:t xml:space="preserve"> </w:t>
            </w:r>
          </w:p>
          <w:p w:rsidR="008423E4" w:rsidRDefault="004F63C5" w:rsidP="00E93360"/>
          <w:p w:rsidR="008423E4" w:rsidRPr="003624F2" w:rsidRDefault="004F63C5" w:rsidP="00E93360">
            <w:pPr>
              <w:pStyle w:val="Header"/>
              <w:tabs>
                <w:tab w:val="clear" w:pos="4320"/>
                <w:tab w:val="clear" w:pos="8640"/>
              </w:tabs>
              <w:jc w:val="both"/>
            </w:pPr>
            <w:r>
              <w:t>On passage, or, if the bill does not receive the necessary vote, September 1, 2019.</w:t>
            </w:r>
          </w:p>
          <w:p w:rsidR="008423E4" w:rsidRPr="00233FDB" w:rsidRDefault="004F63C5" w:rsidP="00E93360">
            <w:pPr>
              <w:rPr>
                <w:b/>
              </w:rPr>
            </w:pPr>
          </w:p>
        </w:tc>
      </w:tr>
    </w:tbl>
    <w:p w:rsidR="008423E4" w:rsidRPr="00BE0E75" w:rsidRDefault="004F63C5" w:rsidP="008423E4">
      <w:pPr>
        <w:spacing w:line="480" w:lineRule="auto"/>
        <w:jc w:val="both"/>
        <w:rPr>
          <w:rFonts w:ascii="Arial" w:hAnsi="Arial"/>
          <w:sz w:val="16"/>
          <w:szCs w:val="16"/>
        </w:rPr>
      </w:pPr>
    </w:p>
    <w:p w:rsidR="004108C3" w:rsidRPr="008423E4" w:rsidRDefault="004F63C5"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63C5">
      <w:r>
        <w:separator/>
      </w:r>
    </w:p>
  </w:endnote>
  <w:endnote w:type="continuationSeparator" w:id="0">
    <w:p w:rsidR="00000000" w:rsidRDefault="004F6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F6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061F97" w:rsidTr="009C1E9A">
      <w:trPr>
        <w:cantSplit/>
      </w:trPr>
      <w:tc>
        <w:tcPr>
          <w:tcW w:w="0" w:type="pct"/>
        </w:tcPr>
        <w:p w:rsidR="00137D90" w:rsidRDefault="004F63C5" w:rsidP="009C1E9A">
          <w:pPr>
            <w:pStyle w:val="Footer"/>
            <w:tabs>
              <w:tab w:val="clear" w:pos="8640"/>
              <w:tab w:val="right" w:pos="9360"/>
            </w:tabs>
          </w:pPr>
        </w:p>
      </w:tc>
      <w:tc>
        <w:tcPr>
          <w:tcW w:w="2395" w:type="pct"/>
        </w:tcPr>
        <w:p w:rsidR="00137D90" w:rsidRDefault="004F63C5" w:rsidP="009C1E9A">
          <w:pPr>
            <w:pStyle w:val="Footer"/>
            <w:tabs>
              <w:tab w:val="clear" w:pos="8640"/>
              <w:tab w:val="right" w:pos="9360"/>
            </w:tabs>
          </w:pPr>
        </w:p>
        <w:p w:rsidR="001A4310" w:rsidRDefault="004F63C5" w:rsidP="009C1E9A">
          <w:pPr>
            <w:pStyle w:val="Footer"/>
            <w:tabs>
              <w:tab w:val="clear" w:pos="8640"/>
              <w:tab w:val="right" w:pos="9360"/>
            </w:tabs>
          </w:pPr>
        </w:p>
        <w:p w:rsidR="00137D90" w:rsidRDefault="004F63C5" w:rsidP="009C1E9A">
          <w:pPr>
            <w:pStyle w:val="Footer"/>
            <w:tabs>
              <w:tab w:val="clear" w:pos="8640"/>
              <w:tab w:val="right" w:pos="9360"/>
            </w:tabs>
          </w:pPr>
        </w:p>
      </w:tc>
      <w:tc>
        <w:tcPr>
          <w:tcW w:w="2453" w:type="pct"/>
        </w:tcPr>
        <w:p w:rsidR="00137D90" w:rsidRDefault="004F63C5" w:rsidP="009C1E9A">
          <w:pPr>
            <w:pStyle w:val="Footer"/>
            <w:tabs>
              <w:tab w:val="clear" w:pos="8640"/>
              <w:tab w:val="right" w:pos="9360"/>
            </w:tabs>
            <w:jc w:val="right"/>
          </w:pPr>
        </w:p>
      </w:tc>
    </w:tr>
    <w:tr w:rsidR="00061F97" w:rsidTr="009C1E9A">
      <w:trPr>
        <w:cantSplit/>
      </w:trPr>
      <w:tc>
        <w:tcPr>
          <w:tcW w:w="0" w:type="pct"/>
        </w:tcPr>
        <w:p w:rsidR="00EC379B" w:rsidRDefault="004F63C5" w:rsidP="009C1E9A">
          <w:pPr>
            <w:pStyle w:val="Footer"/>
            <w:tabs>
              <w:tab w:val="clear" w:pos="8640"/>
              <w:tab w:val="right" w:pos="9360"/>
            </w:tabs>
          </w:pPr>
        </w:p>
      </w:tc>
      <w:tc>
        <w:tcPr>
          <w:tcW w:w="2395" w:type="pct"/>
        </w:tcPr>
        <w:p w:rsidR="00EC379B" w:rsidRPr="009C1E9A" w:rsidRDefault="004F63C5" w:rsidP="009C1E9A">
          <w:pPr>
            <w:pStyle w:val="Footer"/>
            <w:tabs>
              <w:tab w:val="clear" w:pos="8640"/>
              <w:tab w:val="right" w:pos="9360"/>
            </w:tabs>
            <w:rPr>
              <w:rFonts w:ascii="Shruti" w:hAnsi="Shruti"/>
              <w:sz w:val="22"/>
            </w:rPr>
          </w:pPr>
          <w:r>
            <w:rPr>
              <w:rFonts w:ascii="Shruti" w:hAnsi="Shruti"/>
              <w:sz w:val="22"/>
            </w:rPr>
            <w:t>86R 27130</w:t>
          </w:r>
        </w:p>
      </w:tc>
      <w:tc>
        <w:tcPr>
          <w:tcW w:w="2453" w:type="pct"/>
        </w:tcPr>
        <w:p w:rsidR="00EC379B" w:rsidRDefault="004F63C5" w:rsidP="009C1E9A">
          <w:pPr>
            <w:pStyle w:val="Footer"/>
            <w:tabs>
              <w:tab w:val="clear" w:pos="8640"/>
              <w:tab w:val="right" w:pos="9360"/>
            </w:tabs>
            <w:jc w:val="right"/>
          </w:pPr>
          <w:r>
            <w:fldChar w:fldCharType="begin"/>
          </w:r>
          <w:r>
            <w:instrText xml:space="preserve"> DOCPROPERTY  OTID  \* MERGEFORMAT </w:instrText>
          </w:r>
          <w:r>
            <w:fldChar w:fldCharType="separate"/>
          </w:r>
          <w:r>
            <w:t>19.105.2234</w:t>
          </w:r>
          <w:r>
            <w:fldChar w:fldCharType="end"/>
          </w:r>
        </w:p>
      </w:tc>
    </w:tr>
    <w:tr w:rsidR="00061F97" w:rsidTr="009C1E9A">
      <w:trPr>
        <w:cantSplit/>
      </w:trPr>
      <w:tc>
        <w:tcPr>
          <w:tcW w:w="0" w:type="pct"/>
        </w:tcPr>
        <w:p w:rsidR="00EC379B" w:rsidRDefault="004F63C5" w:rsidP="009C1E9A">
          <w:pPr>
            <w:pStyle w:val="Footer"/>
            <w:tabs>
              <w:tab w:val="clear" w:pos="4320"/>
              <w:tab w:val="clear" w:pos="8640"/>
              <w:tab w:val="left" w:pos="2865"/>
            </w:tabs>
          </w:pPr>
        </w:p>
      </w:tc>
      <w:tc>
        <w:tcPr>
          <w:tcW w:w="2395" w:type="pct"/>
        </w:tcPr>
        <w:p w:rsidR="00EC379B" w:rsidRPr="009C1E9A" w:rsidRDefault="004F63C5" w:rsidP="009C1E9A">
          <w:pPr>
            <w:pStyle w:val="Footer"/>
            <w:tabs>
              <w:tab w:val="clear" w:pos="4320"/>
              <w:tab w:val="clear" w:pos="8640"/>
              <w:tab w:val="left" w:pos="2865"/>
            </w:tabs>
            <w:rPr>
              <w:rFonts w:ascii="Shruti" w:hAnsi="Shruti"/>
              <w:sz w:val="22"/>
            </w:rPr>
          </w:pPr>
        </w:p>
      </w:tc>
      <w:tc>
        <w:tcPr>
          <w:tcW w:w="2453" w:type="pct"/>
        </w:tcPr>
        <w:p w:rsidR="00EC379B" w:rsidRDefault="004F63C5" w:rsidP="006D504F">
          <w:pPr>
            <w:pStyle w:val="Footer"/>
            <w:rPr>
              <w:rStyle w:val="PageNumber"/>
            </w:rPr>
          </w:pPr>
        </w:p>
        <w:p w:rsidR="00EC379B" w:rsidRDefault="004F63C5" w:rsidP="009C1E9A">
          <w:pPr>
            <w:pStyle w:val="Footer"/>
            <w:tabs>
              <w:tab w:val="clear" w:pos="8640"/>
              <w:tab w:val="right" w:pos="9360"/>
            </w:tabs>
            <w:jc w:val="right"/>
          </w:pPr>
        </w:p>
      </w:tc>
    </w:tr>
    <w:tr w:rsidR="00061F97" w:rsidTr="009C1E9A">
      <w:trPr>
        <w:cantSplit/>
        <w:trHeight w:val="323"/>
      </w:trPr>
      <w:tc>
        <w:tcPr>
          <w:tcW w:w="0" w:type="pct"/>
          <w:gridSpan w:val="3"/>
        </w:tcPr>
        <w:p w:rsidR="00EC379B" w:rsidRDefault="004F63C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4F63C5" w:rsidP="009C1E9A">
          <w:pPr>
            <w:pStyle w:val="Footer"/>
            <w:tabs>
              <w:tab w:val="clear" w:pos="8640"/>
              <w:tab w:val="right" w:pos="9360"/>
            </w:tabs>
            <w:jc w:val="center"/>
          </w:pPr>
        </w:p>
      </w:tc>
    </w:tr>
  </w:tbl>
  <w:p w:rsidR="00EC379B" w:rsidRPr="00FF6F72" w:rsidRDefault="004F63C5"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F6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F63C5">
      <w:r>
        <w:separator/>
      </w:r>
    </w:p>
  </w:footnote>
  <w:footnote w:type="continuationSeparator" w:id="0">
    <w:p w:rsidR="00000000" w:rsidRDefault="004F6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F63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F63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F63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97"/>
    <w:rsid w:val="00061F97"/>
    <w:rsid w:val="004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C2E97C-8694-4681-A051-27059A95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F56EC"/>
    <w:rPr>
      <w:sz w:val="16"/>
      <w:szCs w:val="16"/>
    </w:rPr>
  </w:style>
  <w:style w:type="paragraph" w:styleId="CommentText">
    <w:name w:val="annotation text"/>
    <w:basedOn w:val="Normal"/>
    <w:link w:val="CommentTextChar"/>
    <w:semiHidden/>
    <w:unhideWhenUsed/>
    <w:rsid w:val="00DF56EC"/>
    <w:rPr>
      <w:sz w:val="20"/>
      <w:szCs w:val="20"/>
    </w:rPr>
  </w:style>
  <w:style w:type="character" w:customStyle="1" w:styleId="CommentTextChar">
    <w:name w:val="Comment Text Char"/>
    <w:basedOn w:val="DefaultParagraphFont"/>
    <w:link w:val="CommentText"/>
    <w:semiHidden/>
    <w:rsid w:val="00DF56EC"/>
  </w:style>
  <w:style w:type="paragraph" w:styleId="CommentSubject">
    <w:name w:val="annotation subject"/>
    <w:basedOn w:val="CommentText"/>
    <w:next w:val="CommentText"/>
    <w:link w:val="CommentSubjectChar"/>
    <w:semiHidden/>
    <w:unhideWhenUsed/>
    <w:rsid w:val="00DF56EC"/>
    <w:rPr>
      <w:b/>
      <w:bCs/>
    </w:rPr>
  </w:style>
  <w:style w:type="character" w:customStyle="1" w:styleId="CommentSubjectChar">
    <w:name w:val="Comment Subject Char"/>
    <w:basedOn w:val="CommentTextChar"/>
    <w:link w:val="CommentSubject"/>
    <w:semiHidden/>
    <w:rsid w:val="00DF56EC"/>
    <w:rPr>
      <w:b/>
      <w:bCs/>
    </w:rPr>
  </w:style>
  <w:style w:type="paragraph" w:styleId="Revision">
    <w:name w:val="Revision"/>
    <w:hidden/>
    <w:uiPriority w:val="99"/>
    <w:semiHidden/>
    <w:rsid w:val="002B35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1646</Characters>
  <Application>Microsoft Office Word</Application>
  <DocSecurity>4</DocSecurity>
  <Lines>48</Lines>
  <Paragraphs>15</Paragraphs>
  <ScaleCrop>false</ScaleCrop>
  <HeadingPairs>
    <vt:vector size="2" baseType="variant">
      <vt:variant>
        <vt:lpstr>Title</vt:lpstr>
      </vt:variant>
      <vt:variant>
        <vt:i4>1</vt:i4>
      </vt:variant>
    </vt:vector>
  </HeadingPairs>
  <TitlesOfParts>
    <vt:vector size="1" baseType="lpstr">
      <vt:lpstr>BA - HB03132 (Committee Report (Unamended))</vt:lpstr>
    </vt:vector>
  </TitlesOfParts>
  <Company>State of Texas</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27130</dc:subject>
  <dc:creator>State of Texas</dc:creator>
  <dc:description>HB 3132 by Allen-(H)Public Education</dc:description>
  <cp:lastModifiedBy>Laura Ramsay</cp:lastModifiedBy>
  <cp:revision>2</cp:revision>
  <cp:lastPrinted>2003-11-26T17:21:00Z</cp:lastPrinted>
  <dcterms:created xsi:type="dcterms:W3CDTF">2019-04-24T02:03:00Z</dcterms:created>
  <dcterms:modified xsi:type="dcterms:W3CDTF">2019-04-24T02:03:00Z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19.105.2234</vt:lpwstr>
  </property>
</Properties>
</file>