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7F4" w:rsidRDefault="008F57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E42717344D4EA9A1465135B597E131"/>
          </w:placeholder>
        </w:sdtPr>
        <w:sdtContent>
          <w:r w:rsidRPr="005C2A78">
            <w:rPr>
              <w:rFonts w:cs="Times New Roman"/>
              <w:b/>
              <w:szCs w:val="24"/>
              <w:u w:val="single"/>
            </w:rPr>
            <w:t>BILL ANALYSIS</w:t>
          </w:r>
        </w:sdtContent>
      </w:sdt>
    </w:p>
    <w:p w:rsidR="008F57F4" w:rsidRPr="00585C31" w:rsidRDefault="008F57F4" w:rsidP="000F1DF9">
      <w:pPr>
        <w:spacing w:after="0" w:line="240" w:lineRule="auto"/>
        <w:rPr>
          <w:rFonts w:cs="Times New Roman"/>
          <w:szCs w:val="24"/>
        </w:rPr>
      </w:pPr>
    </w:p>
    <w:p w:rsidR="008F57F4" w:rsidRPr="00585C31" w:rsidRDefault="008F57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57F4" w:rsidTr="000F1DF9">
        <w:tc>
          <w:tcPr>
            <w:tcW w:w="2718" w:type="dxa"/>
          </w:tcPr>
          <w:p w:rsidR="008F57F4" w:rsidRPr="005C2A78" w:rsidRDefault="008F57F4" w:rsidP="006D756B">
            <w:pPr>
              <w:rPr>
                <w:rFonts w:cs="Times New Roman"/>
                <w:szCs w:val="24"/>
              </w:rPr>
            </w:pPr>
            <w:sdt>
              <w:sdtPr>
                <w:rPr>
                  <w:rFonts w:cs="Times New Roman"/>
                  <w:szCs w:val="24"/>
                </w:rPr>
                <w:alias w:val="Agency Title"/>
                <w:tag w:val="AgencyTitleContentControl"/>
                <w:id w:val="1920747753"/>
                <w:lock w:val="sdtContentLocked"/>
                <w:placeholder>
                  <w:docPart w:val="8E7F5AF7FFA74CB099D70C7D5CD213E1"/>
                </w:placeholder>
              </w:sdtPr>
              <w:sdtEndPr>
                <w:rPr>
                  <w:rFonts w:cstheme="minorBidi"/>
                  <w:szCs w:val="22"/>
                </w:rPr>
              </w:sdtEndPr>
              <w:sdtContent>
                <w:r>
                  <w:rPr>
                    <w:rFonts w:cs="Times New Roman"/>
                    <w:szCs w:val="24"/>
                  </w:rPr>
                  <w:t>Senate Research Center</w:t>
                </w:r>
              </w:sdtContent>
            </w:sdt>
          </w:p>
        </w:tc>
        <w:tc>
          <w:tcPr>
            <w:tcW w:w="6858" w:type="dxa"/>
          </w:tcPr>
          <w:p w:rsidR="008F57F4" w:rsidRPr="00FF6471" w:rsidRDefault="008F57F4" w:rsidP="000F1DF9">
            <w:pPr>
              <w:jc w:val="right"/>
              <w:rPr>
                <w:rFonts w:cs="Times New Roman"/>
                <w:szCs w:val="24"/>
              </w:rPr>
            </w:pPr>
            <w:sdt>
              <w:sdtPr>
                <w:rPr>
                  <w:rFonts w:cs="Times New Roman"/>
                  <w:szCs w:val="24"/>
                </w:rPr>
                <w:alias w:val="Bill Number"/>
                <w:tag w:val="BillNumberOne"/>
                <w:id w:val="-410784069"/>
                <w:lock w:val="sdtContentLocked"/>
                <w:placeholder>
                  <w:docPart w:val="9729BD31F65148B5B5F715F08CE48770"/>
                </w:placeholder>
              </w:sdtPr>
              <w:sdtContent>
                <w:r>
                  <w:rPr>
                    <w:rFonts w:cs="Times New Roman"/>
                    <w:szCs w:val="24"/>
                  </w:rPr>
                  <w:t>H.B. 3142</w:t>
                </w:r>
              </w:sdtContent>
            </w:sdt>
          </w:p>
        </w:tc>
      </w:tr>
      <w:tr w:rsidR="008F57F4" w:rsidTr="000F1DF9">
        <w:sdt>
          <w:sdtPr>
            <w:rPr>
              <w:rFonts w:cs="Times New Roman"/>
              <w:szCs w:val="24"/>
            </w:rPr>
            <w:alias w:val="TLCNumber"/>
            <w:tag w:val="TLCNumber"/>
            <w:id w:val="-542600604"/>
            <w:lock w:val="sdtLocked"/>
            <w:placeholder>
              <w:docPart w:val="A58203ADF75E4CA4BA00D400FD2D8C0B"/>
            </w:placeholder>
          </w:sdtPr>
          <w:sdtContent>
            <w:tc>
              <w:tcPr>
                <w:tcW w:w="2718" w:type="dxa"/>
              </w:tcPr>
              <w:p w:rsidR="008F57F4" w:rsidRPr="000F1DF9" w:rsidRDefault="008F57F4" w:rsidP="00C65088">
                <w:pPr>
                  <w:rPr>
                    <w:rFonts w:cs="Times New Roman"/>
                    <w:szCs w:val="24"/>
                  </w:rPr>
                </w:pPr>
                <w:r>
                  <w:rPr>
                    <w:rFonts w:cs="Times New Roman"/>
                    <w:szCs w:val="24"/>
                  </w:rPr>
                  <w:t>86R22203 JXC-D</w:t>
                </w:r>
              </w:p>
            </w:tc>
          </w:sdtContent>
        </w:sdt>
        <w:tc>
          <w:tcPr>
            <w:tcW w:w="6858" w:type="dxa"/>
          </w:tcPr>
          <w:p w:rsidR="008F57F4" w:rsidRPr="005C2A78" w:rsidRDefault="008F57F4" w:rsidP="006D756B">
            <w:pPr>
              <w:jc w:val="right"/>
              <w:rPr>
                <w:rFonts w:cs="Times New Roman"/>
                <w:szCs w:val="24"/>
              </w:rPr>
            </w:pPr>
            <w:sdt>
              <w:sdtPr>
                <w:rPr>
                  <w:rFonts w:cs="Times New Roman"/>
                  <w:szCs w:val="24"/>
                </w:rPr>
                <w:alias w:val="Author Label"/>
                <w:tag w:val="By"/>
                <w:id w:val="72399597"/>
                <w:lock w:val="sdtLocked"/>
                <w:placeholder>
                  <w:docPart w:val="17E530A6A0B847FD8F9A4FA061D65C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59E04FD0E348429DD7B2088E941EEC"/>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BD2B936A0D61474D9498518F80488CB4"/>
                </w:placeholder>
              </w:sdtPr>
              <w:sdtContent>
                <w:r>
                  <w:rPr>
                    <w:rFonts w:cs="Times New Roman"/>
                    <w:szCs w:val="24"/>
                  </w:rPr>
                  <w:t xml:space="preserve"> (Johnson)</w:t>
                </w:r>
              </w:sdtContent>
            </w:sdt>
          </w:p>
        </w:tc>
      </w:tr>
      <w:tr w:rsidR="008F57F4" w:rsidTr="000F1DF9">
        <w:tc>
          <w:tcPr>
            <w:tcW w:w="2718" w:type="dxa"/>
          </w:tcPr>
          <w:p w:rsidR="008F57F4" w:rsidRPr="00BC7495" w:rsidRDefault="008F57F4" w:rsidP="000F1DF9">
            <w:pPr>
              <w:rPr>
                <w:rFonts w:cs="Times New Roman"/>
                <w:szCs w:val="24"/>
              </w:rPr>
            </w:pPr>
          </w:p>
        </w:tc>
        <w:sdt>
          <w:sdtPr>
            <w:rPr>
              <w:rFonts w:cs="Times New Roman"/>
              <w:szCs w:val="24"/>
            </w:rPr>
            <w:alias w:val="Committee"/>
            <w:tag w:val="Committee"/>
            <w:id w:val="1914272295"/>
            <w:lock w:val="sdtContentLocked"/>
            <w:placeholder>
              <w:docPart w:val="5F32A889792D4E6DAF61EC1D6CFC1380"/>
            </w:placeholder>
          </w:sdtPr>
          <w:sdtContent>
            <w:tc>
              <w:tcPr>
                <w:tcW w:w="6858" w:type="dxa"/>
              </w:tcPr>
              <w:p w:rsidR="008F57F4" w:rsidRPr="00FF6471" w:rsidRDefault="008F57F4" w:rsidP="000F1DF9">
                <w:pPr>
                  <w:jc w:val="right"/>
                  <w:rPr>
                    <w:rFonts w:cs="Times New Roman"/>
                    <w:szCs w:val="24"/>
                  </w:rPr>
                </w:pPr>
                <w:r>
                  <w:rPr>
                    <w:rFonts w:cs="Times New Roman"/>
                    <w:szCs w:val="24"/>
                  </w:rPr>
                  <w:t>Water &amp; Rural Affairs</w:t>
                </w:r>
              </w:p>
            </w:tc>
          </w:sdtContent>
        </w:sdt>
      </w:tr>
      <w:tr w:rsidR="008F57F4" w:rsidTr="000F1DF9">
        <w:tc>
          <w:tcPr>
            <w:tcW w:w="2718" w:type="dxa"/>
          </w:tcPr>
          <w:p w:rsidR="008F57F4" w:rsidRPr="00BC7495" w:rsidRDefault="008F57F4" w:rsidP="000F1DF9">
            <w:pPr>
              <w:rPr>
                <w:rFonts w:cs="Times New Roman"/>
                <w:szCs w:val="24"/>
              </w:rPr>
            </w:pPr>
          </w:p>
        </w:tc>
        <w:sdt>
          <w:sdtPr>
            <w:rPr>
              <w:rFonts w:cs="Times New Roman"/>
              <w:szCs w:val="24"/>
            </w:rPr>
            <w:alias w:val="Date"/>
            <w:tag w:val="DateContentControl"/>
            <w:id w:val="1178081906"/>
            <w:lock w:val="sdtLocked"/>
            <w:placeholder>
              <w:docPart w:val="94D52DE6FD76410194AAEC253AF0CD6D"/>
            </w:placeholder>
            <w:date w:fullDate="2019-05-11T00:00:00Z">
              <w:dateFormat w:val="M/d/yyyy"/>
              <w:lid w:val="en-US"/>
              <w:storeMappedDataAs w:val="dateTime"/>
              <w:calendar w:val="gregorian"/>
            </w:date>
          </w:sdtPr>
          <w:sdtContent>
            <w:tc>
              <w:tcPr>
                <w:tcW w:w="6858" w:type="dxa"/>
              </w:tcPr>
              <w:p w:rsidR="008F57F4" w:rsidRPr="00FF6471" w:rsidRDefault="008F57F4" w:rsidP="000F1DF9">
                <w:pPr>
                  <w:jc w:val="right"/>
                  <w:rPr>
                    <w:rFonts w:cs="Times New Roman"/>
                    <w:szCs w:val="24"/>
                  </w:rPr>
                </w:pPr>
                <w:r>
                  <w:rPr>
                    <w:rFonts w:cs="Times New Roman"/>
                    <w:szCs w:val="24"/>
                  </w:rPr>
                  <w:t>5/11/2019</w:t>
                </w:r>
              </w:p>
            </w:tc>
          </w:sdtContent>
        </w:sdt>
      </w:tr>
      <w:tr w:rsidR="008F57F4" w:rsidTr="000F1DF9">
        <w:tc>
          <w:tcPr>
            <w:tcW w:w="2718" w:type="dxa"/>
          </w:tcPr>
          <w:p w:rsidR="008F57F4" w:rsidRPr="00BC7495" w:rsidRDefault="008F57F4" w:rsidP="000F1DF9">
            <w:pPr>
              <w:rPr>
                <w:rFonts w:cs="Times New Roman"/>
                <w:szCs w:val="24"/>
              </w:rPr>
            </w:pPr>
          </w:p>
        </w:tc>
        <w:sdt>
          <w:sdtPr>
            <w:rPr>
              <w:rFonts w:cs="Times New Roman"/>
              <w:szCs w:val="24"/>
            </w:rPr>
            <w:alias w:val="BA Version"/>
            <w:tag w:val="BAVersion"/>
            <w:id w:val="-1685590809"/>
            <w:lock w:val="sdtContentLocked"/>
            <w:placeholder>
              <w:docPart w:val="9E53055AB9774A2980DB8543BCF4BCC9"/>
            </w:placeholder>
          </w:sdtPr>
          <w:sdtContent>
            <w:tc>
              <w:tcPr>
                <w:tcW w:w="6858" w:type="dxa"/>
              </w:tcPr>
              <w:p w:rsidR="008F57F4" w:rsidRPr="00FF6471" w:rsidRDefault="008F57F4" w:rsidP="000F1DF9">
                <w:pPr>
                  <w:jc w:val="right"/>
                  <w:rPr>
                    <w:rFonts w:cs="Times New Roman"/>
                    <w:szCs w:val="24"/>
                  </w:rPr>
                </w:pPr>
                <w:r>
                  <w:rPr>
                    <w:rFonts w:cs="Times New Roman"/>
                    <w:szCs w:val="24"/>
                  </w:rPr>
                  <w:t>Engrossed</w:t>
                </w:r>
              </w:p>
            </w:tc>
          </w:sdtContent>
        </w:sdt>
      </w:tr>
    </w:tbl>
    <w:p w:rsidR="008F57F4" w:rsidRPr="00FF6471" w:rsidRDefault="008F57F4" w:rsidP="000F1DF9">
      <w:pPr>
        <w:spacing w:after="0" w:line="240" w:lineRule="auto"/>
        <w:rPr>
          <w:rFonts w:cs="Times New Roman"/>
          <w:szCs w:val="24"/>
        </w:rPr>
      </w:pPr>
    </w:p>
    <w:p w:rsidR="008F57F4" w:rsidRPr="00FF6471" w:rsidRDefault="008F57F4" w:rsidP="000F1DF9">
      <w:pPr>
        <w:spacing w:after="0" w:line="240" w:lineRule="auto"/>
        <w:rPr>
          <w:rFonts w:cs="Times New Roman"/>
          <w:szCs w:val="24"/>
        </w:rPr>
      </w:pPr>
    </w:p>
    <w:p w:rsidR="008F57F4" w:rsidRPr="00FF6471" w:rsidRDefault="008F57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C94D9DB29F45458E9190A243852F4E"/>
        </w:placeholder>
      </w:sdtPr>
      <w:sdtContent>
        <w:p w:rsidR="008F57F4" w:rsidRDefault="008F57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623FB9C66749F1B1191ECDCAE8A20D"/>
        </w:placeholder>
      </w:sdtPr>
      <w:sdtContent>
        <w:p w:rsidR="008F57F4" w:rsidRDefault="008F57F4" w:rsidP="006E0453">
          <w:pPr>
            <w:pStyle w:val="NormalWeb"/>
            <w:spacing w:before="0" w:beforeAutospacing="0" w:after="0" w:afterAutospacing="0"/>
            <w:jc w:val="both"/>
            <w:divId w:val="1374649855"/>
            <w:rPr>
              <w:rFonts w:eastAsia="Times New Roman"/>
              <w:bCs/>
            </w:rPr>
          </w:pPr>
        </w:p>
        <w:p w:rsidR="008F57F4" w:rsidRDefault="008F57F4" w:rsidP="006E0453">
          <w:pPr>
            <w:pStyle w:val="NormalWeb"/>
            <w:spacing w:before="0" w:beforeAutospacing="0" w:after="0" w:afterAutospacing="0"/>
            <w:jc w:val="both"/>
            <w:divId w:val="1374649855"/>
            <w:rPr>
              <w:color w:val="000000"/>
            </w:rPr>
          </w:pPr>
          <w:r w:rsidRPr="00FC60B1">
            <w:rPr>
              <w:color w:val="000000"/>
            </w:rPr>
            <w:t>It has been suggested that public water systems, particularly smaller systems, are not satisfactorily complying with certain reporting requirements. H</w:t>
          </w:r>
          <w:r>
            <w:rPr>
              <w:color w:val="000000"/>
            </w:rPr>
            <w:t>.</w:t>
          </w:r>
          <w:r w:rsidRPr="00FC60B1">
            <w:rPr>
              <w:color w:val="000000"/>
            </w:rPr>
            <w:t>B</w:t>
          </w:r>
          <w:r>
            <w:rPr>
              <w:color w:val="000000"/>
            </w:rPr>
            <w:t>.</w:t>
          </w:r>
          <w:r w:rsidRPr="00FC60B1">
            <w:rPr>
              <w:color w:val="000000"/>
            </w:rPr>
            <w:t xml:space="preserve"> 3142 seeks to address this issue and increase compliance by requiring automatic reminders to be provided as a courtesy to public drinking water supply systems about those reporting requirements.</w:t>
          </w:r>
          <w:r>
            <w:rPr>
              <w:color w:val="000000"/>
            </w:rPr>
            <w:t xml:space="preserve"> </w:t>
          </w:r>
        </w:p>
        <w:p w:rsidR="008F57F4" w:rsidRPr="00FC60B1" w:rsidRDefault="008F57F4" w:rsidP="006E0453">
          <w:pPr>
            <w:pStyle w:val="NormalWeb"/>
            <w:spacing w:before="0" w:beforeAutospacing="0" w:after="0" w:afterAutospacing="0"/>
            <w:jc w:val="both"/>
            <w:divId w:val="1374649855"/>
            <w:rPr>
              <w:color w:val="000000"/>
            </w:rPr>
          </w:pPr>
        </w:p>
        <w:p w:rsidR="008F57F4" w:rsidRPr="00FC60B1" w:rsidRDefault="008F57F4" w:rsidP="006E0453">
          <w:pPr>
            <w:pStyle w:val="NormalWeb"/>
            <w:spacing w:before="0" w:beforeAutospacing="0" w:after="0" w:afterAutospacing="0"/>
            <w:jc w:val="both"/>
            <w:divId w:val="1374649855"/>
            <w:rPr>
              <w:color w:val="000000"/>
            </w:rPr>
          </w:pPr>
          <w:r w:rsidRPr="00FC60B1">
            <w:rPr>
              <w:color w:val="000000"/>
            </w:rPr>
            <w:t>H</w:t>
          </w:r>
          <w:r>
            <w:rPr>
              <w:color w:val="000000"/>
            </w:rPr>
            <w:t>.</w:t>
          </w:r>
          <w:r w:rsidRPr="00FC60B1">
            <w:rPr>
              <w:color w:val="000000"/>
            </w:rPr>
            <w:t>B</w:t>
          </w:r>
          <w:r>
            <w:rPr>
              <w:color w:val="000000"/>
            </w:rPr>
            <w:t>.</w:t>
          </w:r>
          <w:r w:rsidRPr="00FC60B1">
            <w:rPr>
              <w:color w:val="000000"/>
            </w:rPr>
            <w:t xml:space="preserve"> 3142 amends the Health and Safety Code to require the Texas Commission on Environmental Quality (TCEQ) to establish a system to provide automatic reminders to public drinking water supply systems about regular reporting requirements applicable to the systems under the federal Safe Drinking Water Act and under state statutory provisions relating to minimum standards of sanitation and health protection measures that relate to TCEQ rules adopted under those laws. The bill establishes that such an automatic reminder is a courtesy and that a public drinking water supply system is responsible for complying with applicable regular reporting requirements regardless of whether TCEQ provides automatic reminders.</w:t>
          </w:r>
        </w:p>
        <w:p w:rsidR="008F57F4" w:rsidRPr="00D70925" w:rsidRDefault="008F57F4" w:rsidP="006E0453">
          <w:pPr>
            <w:spacing w:after="0" w:line="240" w:lineRule="auto"/>
            <w:jc w:val="both"/>
            <w:rPr>
              <w:rFonts w:eastAsia="Times New Roman" w:cs="Times New Roman"/>
              <w:bCs/>
              <w:szCs w:val="24"/>
            </w:rPr>
          </w:pPr>
        </w:p>
      </w:sdtContent>
    </w:sdt>
    <w:p w:rsidR="008F57F4" w:rsidRDefault="008F57F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3142 </w:t>
      </w:r>
      <w:bookmarkStart w:id="1" w:name="AmendsCurrentLaw"/>
      <w:bookmarkEnd w:id="1"/>
      <w:r>
        <w:rPr>
          <w:rFonts w:cs="Times New Roman"/>
          <w:szCs w:val="24"/>
        </w:rPr>
        <w:t>amends current law relating to Texas Commission on Environmental Quality reminders to public drinking water supply systems regarding reporting requirements.</w:t>
      </w:r>
    </w:p>
    <w:p w:rsidR="008F57F4" w:rsidRPr="00FC60B1" w:rsidRDefault="008F57F4" w:rsidP="000F1DF9">
      <w:pPr>
        <w:spacing w:after="0" w:line="240" w:lineRule="auto"/>
        <w:jc w:val="both"/>
        <w:rPr>
          <w:rFonts w:eastAsia="Times New Roman" w:cs="Times New Roman"/>
          <w:szCs w:val="24"/>
        </w:rPr>
      </w:pPr>
    </w:p>
    <w:p w:rsidR="008F57F4" w:rsidRPr="005C2A78" w:rsidRDefault="008F57F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21477366334991BA2997DE3B275973"/>
          </w:placeholder>
        </w:sdtPr>
        <w:sdtContent>
          <w:r>
            <w:rPr>
              <w:rFonts w:eastAsia="Times New Roman" w:cs="Times New Roman"/>
              <w:b/>
              <w:szCs w:val="24"/>
              <w:u w:val="single"/>
            </w:rPr>
            <w:t>RULEMAKING AUTHORITY</w:t>
          </w:r>
        </w:sdtContent>
      </w:sdt>
    </w:p>
    <w:p w:rsidR="008F57F4" w:rsidRPr="006529C4" w:rsidRDefault="008F57F4" w:rsidP="00774EC7">
      <w:pPr>
        <w:spacing w:after="0" w:line="240" w:lineRule="auto"/>
        <w:jc w:val="both"/>
        <w:rPr>
          <w:rFonts w:cs="Times New Roman"/>
          <w:szCs w:val="24"/>
        </w:rPr>
      </w:pPr>
    </w:p>
    <w:p w:rsidR="008F57F4" w:rsidRPr="006529C4" w:rsidRDefault="008F57F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57F4" w:rsidRPr="006529C4" w:rsidRDefault="008F57F4" w:rsidP="00774EC7">
      <w:pPr>
        <w:spacing w:after="0" w:line="240" w:lineRule="auto"/>
        <w:jc w:val="both"/>
        <w:rPr>
          <w:rFonts w:cs="Times New Roman"/>
          <w:szCs w:val="24"/>
        </w:rPr>
      </w:pPr>
    </w:p>
    <w:p w:rsidR="008F57F4" w:rsidRPr="005C2A78" w:rsidRDefault="008F57F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91B172F67B47339C5007EAEA2871D0"/>
          </w:placeholder>
        </w:sdtPr>
        <w:sdtContent>
          <w:r>
            <w:rPr>
              <w:rFonts w:eastAsia="Times New Roman" w:cs="Times New Roman"/>
              <w:b/>
              <w:szCs w:val="24"/>
              <w:u w:val="single"/>
            </w:rPr>
            <w:t>SECTION BY SECTION ANALYSIS</w:t>
          </w:r>
        </w:sdtContent>
      </w:sdt>
    </w:p>
    <w:p w:rsidR="008F57F4" w:rsidRPr="005C2A78" w:rsidRDefault="008F57F4" w:rsidP="000F1DF9">
      <w:pPr>
        <w:spacing w:after="0" w:line="240" w:lineRule="auto"/>
        <w:jc w:val="both"/>
        <w:rPr>
          <w:rFonts w:eastAsia="Times New Roman" w:cs="Times New Roman"/>
          <w:szCs w:val="24"/>
        </w:rPr>
      </w:pPr>
    </w:p>
    <w:p w:rsidR="008F57F4" w:rsidRDefault="008F57F4" w:rsidP="00FC60B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C60B1">
        <w:rPr>
          <w:rFonts w:eastAsia="Times New Roman" w:cs="Times New Roman"/>
          <w:szCs w:val="24"/>
        </w:rPr>
        <w:t>Section 341.0315, Health and Safety Code, by adding Subsection (e)</w:t>
      </w:r>
      <w:r>
        <w:rPr>
          <w:rFonts w:eastAsia="Times New Roman" w:cs="Times New Roman"/>
          <w:szCs w:val="24"/>
        </w:rPr>
        <w:t>,</w:t>
      </w:r>
      <w:r w:rsidRPr="00FC60B1">
        <w:rPr>
          <w:rFonts w:eastAsia="Times New Roman" w:cs="Times New Roman"/>
          <w:szCs w:val="24"/>
        </w:rPr>
        <w:t xml:space="preserve"> as follows:</w:t>
      </w:r>
      <w:r>
        <w:rPr>
          <w:rFonts w:eastAsia="Times New Roman" w:cs="Times New Roman"/>
          <w:szCs w:val="24"/>
        </w:rPr>
        <w:t xml:space="preserve"> </w:t>
      </w:r>
    </w:p>
    <w:p w:rsidR="008F57F4" w:rsidRPr="00FC60B1" w:rsidRDefault="008F57F4" w:rsidP="00FC60B1">
      <w:pPr>
        <w:spacing w:line="240" w:lineRule="auto"/>
        <w:ind w:left="720"/>
        <w:jc w:val="both"/>
        <w:rPr>
          <w:rFonts w:eastAsia="Times New Roman" w:cs="Times New Roman"/>
          <w:szCs w:val="24"/>
        </w:rPr>
      </w:pPr>
      <w:r>
        <w:rPr>
          <w:rFonts w:cs="Times New Roman"/>
        </w:rPr>
        <w:t>(e) Requires the Texas Commission on Environmental Quality (TCEQ) to</w:t>
      </w:r>
      <w:r w:rsidRPr="00FC60B1">
        <w:rPr>
          <w:rFonts w:cs="Times New Roman"/>
        </w:rPr>
        <w:t xml:space="preserve"> establish a system to provide automatic reminders to public drinking water supply systems about regular reporting requirements applicable to the systems under the federal Safe Drinking Water Act (42 U.S.C. Section 300f et seq.) and this chapter</w:t>
      </w:r>
      <w:r>
        <w:rPr>
          <w:rFonts w:cs="Times New Roman"/>
        </w:rPr>
        <w:t xml:space="preserve"> (Minimum Standards of Sanitation and Health Protection Measures) that relate to TCEQ</w:t>
      </w:r>
      <w:r w:rsidRPr="00FC60B1">
        <w:rPr>
          <w:rFonts w:cs="Times New Roman"/>
        </w:rPr>
        <w:t xml:space="preserve"> </w:t>
      </w:r>
      <w:r>
        <w:rPr>
          <w:rFonts w:cs="Times New Roman"/>
        </w:rPr>
        <w:t>rules adopted under those laws. Provides that an</w:t>
      </w:r>
      <w:r w:rsidRPr="00FC60B1">
        <w:rPr>
          <w:rFonts w:cs="Times New Roman"/>
        </w:rPr>
        <w:t xml:space="preserve"> automatic reminder provided under </w:t>
      </w:r>
      <w:r>
        <w:rPr>
          <w:rFonts w:cs="Times New Roman"/>
        </w:rPr>
        <w:t>this subsection is a courtesy. Provides that</w:t>
      </w:r>
      <w:r w:rsidRPr="00FC60B1">
        <w:rPr>
          <w:rFonts w:cs="Times New Roman"/>
        </w:rPr>
        <w:t xml:space="preserve"> </w:t>
      </w:r>
      <w:r>
        <w:rPr>
          <w:rFonts w:cs="Times New Roman"/>
        </w:rPr>
        <w:t xml:space="preserve">a </w:t>
      </w:r>
      <w:r w:rsidRPr="00FC60B1">
        <w:rPr>
          <w:rFonts w:cs="Times New Roman"/>
        </w:rPr>
        <w:t>public drinking water supply system is responsible for complying with applicable regular reporting requirements rega</w:t>
      </w:r>
      <w:r>
        <w:rPr>
          <w:rFonts w:cs="Times New Roman"/>
        </w:rPr>
        <w:t>rdless of whether TCEQ</w:t>
      </w:r>
      <w:r w:rsidRPr="00FC60B1">
        <w:rPr>
          <w:rFonts w:cs="Times New Roman"/>
        </w:rPr>
        <w:t xml:space="preserve"> provides automatic reminders.</w:t>
      </w:r>
    </w:p>
    <w:p w:rsidR="008F57F4" w:rsidRPr="005C2A78" w:rsidRDefault="008F57F4" w:rsidP="00FC60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8F57F4" w:rsidRPr="005C2A78" w:rsidRDefault="008F57F4" w:rsidP="00FC60B1">
      <w:pPr>
        <w:spacing w:after="0" w:line="240" w:lineRule="auto"/>
        <w:jc w:val="both"/>
        <w:rPr>
          <w:rFonts w:eastAsia="Times New Roman" w:cs="Times New Roman"/>
          <w:szCs w:val="24"/>
        </w:rPr>
      </w:pPr>
    </w:p>
    <w:p w:rsidR="008F57F4" w:rsidRPr="00C8671F" w:rsidRDefault="008F57F4" w:rsidP="00FC60B1">
      <w:pPr>
        <w:spacing w:after="0" w:line="240" w:lineRule="auto"/>
        <w:jc w:val="both"/>
        <w:rPr>
          <w:rFonts w:eastAsia="Times New Roman" w:cs="Times New Roman"/>
          <w:szCs w:val="24"/>
        </w:rPr>
      </w:pPr>
    </w:p>
    <w:sectPr w:rsidR="008F57F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783" w:rsidRDefault="00C92783" w:rsidP="000F1DF9">
      <w:pPr>
        <w:spacing w:after="0" w:line="240" w:lineRule="auto"/>
      </w:pPr>
      <w:r>
        <w:separator/>
      </w:r>
    </w:p>
  </w:endnote>
  <w:endnote w:type="continuationSeparator" w:id="0">
    <w:p w:rsidR="00C92783" w:rsidRDefault="00C927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27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57F4">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57F4">
                <w:rPr>
                  <w:sz w:val="20"/>
                  <w:szCs w:val="20"/>
                </w:rPr>
                <w:t>H.B. 3142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57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27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57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57F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783" w:rsidRDefault="00C92783" w:rsidP="000F1DF9">
      <w:pPr>
        <w:spacing w:after="0" w:line="240" w:lineRule="auto"/>
      </w:pPr>
      <w:r>
        <w:separator/>
      </w:r>
    </w:p>
  </w:footnote>
  <w:footnote w:type="continuationSeparator" w:id="0">
    <w:p w:rsidR="00C92783" w:rsidRDefault="00C9278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57F4"/>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9278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6B89B7-9DF0-4195-BAF2-F05523EA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57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13C05" w:rsidP="00513C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E42717344D4EA9A1465135B597E131"/>
        <w:category>
          <w:name w:val="General"/>
          <w:gallery w:val="placeholder"/>
        </w:category>
        <w:types>
          <w:type w:val="bbPlcHdr"/>
        </w:types>
        <w:behaviors>
          <w:behavior w:val="content"/>
        </w:behaviors>
        <w:guid w:val="{845D8DA9-4E96-4A8C-B3E1-76DAA59410D0}"/>
      </w:docPartPr>
      <w:docPartBody>
        <w:p w:rsidR="00000000" w:rsidRDefault="006E3FDC"/>
      </w:docPartBody>
    </w:docPart>
    <w:docPart>
      <w:docPartPr>
        <w:name w:val="8E7F5AF7FFA74CB099D70C7D5CD213E1"/>
        <w:category>
          <w:name w:val="General"/>
          <w:gallery w:val="placeholder"/>
        </w:category>
        <w:types>
          <w:type w:val="bbPlcHdr"/>
        </w:types>
        <w:behaviors>
          <w:behavior w:val="content"/>
        </w:behaviors>
        <w:guid w:val="{3635D1C4-C5F3-47E8-B331-769286FBA19C}"/>
      </w:docPartPr>
      <w:docPartBody>
        <w:p w:rsidR="00000000" w:rsidRDefault="006E3FDC"/>
      </w:docPartBody>
    </w:docPart>
    <w:docPart>
      <w:docPartPr>
        <w:name w:val="9729BD31F65148B5B5F715F08CE48770"/>
        <w:category>
          <w:name w:val="General"/>
          <w:gallery w:val="placeholder"/>
        </w:category>
        <w:types>
          <w:type w:val="bbPlcHdr"/>
        </w:types>
        <w:behaviors>
          <w:behavior w:val="content"/>
        </w:behaviors>
        <w:guid w:val="{595BFB93-2B94-4B43-83F1-769C6CD5E859}"/>
      </w:docPartPr>
      <w:docPartBody>
        <w:p w:rsidR="00000000" w:rsidRDefault="006E3FDC"/>
      </w:docPartBody>
    </w:docPart>
    <w:docPart>
      <w:docPartPr>
        <w:name w:val="A58203ADF75E4CA4BA00D400FD2D8C0B"/>
        <w:category>
          <w:name w:val="General"/>
          <w:gallery w:val="placeholder"/>
        </w:category>
        <w:types>
          <w:type w:val="bbPlcHdr"/>
        </w:types>
        <w:behaviors>
          <w:behavior w:val="content"/>
        </w:behaviors>
        <w:guid w:val="{8C200D5B-2DB1-4FAF-95A5-7BDEAF1A0F63}"/>
      </w:docPartPr>
      <w:docPartBody>
        <w:p w:rsidR="00000000" w:rsidRDefault="006E3FDC"/>
      </w:docPartBody>
    </w:docPart>
    <w:docPart>
      <w:docPartPr>
        <w:name w:val="17E530A6A0B847FD8F9A4FA061D65C94"/>
        <w:category>
          <w:name w:val="General"/>
          <w:gallery w:val="placeholder"/>
        </w:category>
        <w:types>
          <w:type w:val="bbPlcHdr"/>
        </w:types>
        <w:behaviors>
          <w:behavior w:val="content"/>
        </w:behaviors>
        <w:guid w:val="{B5ADB12D-808F-4F73-9C4C-EFF61A570198}"/>
      </w:docPartPr>
      <w:docPartBody>
        <w:p w:rsidR="00000000" w:rsidRDefault="006E3FDC"/>
      </w:docPartBody>
    </w:docPart>
    <w:docPart>
      <w:docPartPr>
        <w:name w:val="7759E04FD0E348429DD7B2088E941EEC"/>
        <w:category>
          <w:name w:val="General"/>
          <w:gallery w:val="placeholder"/>
        </w:category>
        <w:types>
          <w:type w:val="bbPlcHdr"/>
        </w:types>
        <w:behaviors>
          <w:behavior w:val="content"/>
        </w:behaviors>
        <w:guid w:val="{35919401-2E19-45CD-A40C-0E04A4AB757D}"/>
      </w:docPartPr>
      <w:docPartBody>
        <w:p w:rsidR="00000000" w:rsidRDefault="006E3FDC"/>
      </w:docPartBody>
    </w:docPart>
    <w:docPart>
      <w:docPartPr>
        <w:name w:val="BD2B936A0D61474D9498518F80488CB4"/>
        <w:category>
          <w:name w:val="General"/>
          <w:gallery w:val="placeholder"/>
        </w:category>
        <w:types>
          <w:type w:val="bbPlcHdr"/>
        </w:types>
        <w:behaviors>
          <w:behavior w:val="content"/>
        </w:behaviors>
        <w:guid w:val="{E3ACADF7-CCC2-41EB-9F78-EDAFCAA48509}"/>
      </w:docPartPr>
      <w:docPartBody>
        <w:p w:rsidR="00000000" w:rsidRDefault="006E3FDC"/>
      </w:docPartBody>
    </w:docPart>
    <w:docPart>
      <w:docPartPr>
        <w:name w:val="5F32A889792D4E6DAF61EC1D6CFC1380"/>
        <w:category>
          <w:name w:val="General"/>
          <w:gallery w:val="placeholder"/>
        </w:category>
        <w:types>
          <w:type w:val="bbPlcHdr"/>
        </w:types>
        <w:behaviors>
          <w:behavior w:val="content"/>
        </w:behaviors>
        <w:guid w:val="{3F384FCA-C3B0-4F16-B7C1-053772F3A171}"/>
      </w:docPartPr>
      <w:docPartBody>
        <w:p w:rsidR="00000000" w:rsidRDefault="006E3FDC"/>
      </w:docPartBody>
    </w:docPart>
    <w:docPart>
      <w:docPartPr>
        <w:name w:val="94D52DE6FD76410194AAEC253AF0CD6D"/>
        <w:category>
          <w:name w:val="General"/>
          <w:gallery w:val="placeholder"/>
        </w:category>
        <w:types>
          <w:type w:val="bbPlcHdr"/>
        </w:types>
        <w:behaviors>
          <w:behavior w:val="content"/>
        </w:behaviors>
        <w:guid w:val="{E83C1748-BAF6-4F4A-9DD4-7F6B1FACC351}"/>
      </w:docPartPr>
      <w:docPartBody>
        <w:p w:rsidR="00000000" w:rsidRDefault="00513C05" w:rsidP="00513C05">
          <w:pPr>
            <w:pStyle w:val="94D52DE6FD76410194AAEC253AF0CD6D"/>
          </w:pPr>
          <w:r w:rsidRPr="00A30DD1">
            <w:rPr>
              <w:rStyle w:val="PlaceholderText"/>
            </w:rPr>
            <w:t>Click here to enter a date.</w:t>
          </w:r>
        </w:p>
      </w:docPartBody>
    </w:docPart>
    <w:docPart>
      <w:docPartPr>
        <w:name w:val="9E53055AB9774A2980DB8543BCF4BCC9"/>
        <w:category>
          <w:name w:val="General"/>
          <w:gallery w:val="placeholder"/>
        </w:category>
        <w:types>
          <w:type w:val="bbPlcHdr"/>
        </w:types>
        <w:behaviors>
          <w:behavior w:val="content"/>
        </w:behaviors>
        <w:guid w:val="{43E00A31-51C9-44DB-A067-107B75230FD5}"/>
      </w:docPartPr>
      <w:docPartBody>
        <w:p w:rsidR="00000000" w:rsidRDefault="006E3FDC"/>
      </w:docPartBody>
    </w:docPart>
    <w:docPart>
      <w:docPartPr>
        <w:name w:val="35C94D9DB29F45458E9190A243852F4E"/>
        <w:category>
          <w:name w:val="General"/>
          <w:gallery w:val="placeholder"/>
        </w:category>
        <w:types>
          <w:type w:val="bbPlcHdr"/>
        </w:types>
        <w:behaviors>
          <w:behavior w:val="content"/>
        </w:behaviors>
        <w:guid w:val="{B46C7A49-C0ED-48FB-8D6B-4AAFF8214A1C}"/>
      </w:docPartPr>
      <w:docPartBody>
        <w:p w:rsidR="00000000" w:rsidRDefault="006E3FDC"/>
      </w:docPartBody>
    </w:docPart>
    <w:docPart>
      <w:docPartPr>
        <w:name w:val="E0623FB9C66749F1B1191ECDCAE8A20D"/>
        <w:category>
          <w:name w:val="General"/>
          <w:gallery w:val="placeholder"/>
        </w:category>
        <w:types>
          <w:type w:val="bbPlcHdr"/>
        </w:types>
        <w:behaviors>
          <w:behavior w:val="content"/>
        </w:behaviors>
        <w:guid w:val="{1B6026A0-0C69-46E9-B96A-B98D655C8908}"/>
      </w:docPartPr>
      <w:docPartBody>
        <w:p w:rsidR="00000000" w:rsidRDefault="00513C05" w:rsidP="00513C05">
          <w:pPr>
            <w:pStyle w:val="E0623FB9C66749F1B1191ECDCAE8A20D"/>
          </w:pPr>
          <w:r>
            <w:rPr>
              <w:rFonts w:eastAsia="Times New Roman" w:cs="Times New Roman"/>
              <w:bCs/>
              <w:szCs w:val="24"/>
            </w:rPr>
            <w:t xml:space="preserve"> </w:t>
          </w:r>
        </w:p>
      </w:docPartBody>
    </w:docPart>
    <w:docPart>
      <w:docPartPr>
        <w:name w:val="BE21477366334991BA2997DE3B275973"/>
        <w:category>
          <w:name w:val="General"/>
          <w:gallery w:val="placeholder"/>
        </w:category>
        <w:types>
          <w:type w:val="bbPlcHdr"/>
        </w:types>
        <w:behaviors>
          <w:behavior w:val="content"/>
        </w:behaviors>
        <w:guid w:val="{1564D1F5-3F1E-4E67-A45E-78F9F3F13CE1}"/>
      </w:docPartPr>
      <w:docPartBody>
        <w:p w:rsidR="00000000" w:rsidRDefault="006E3FDC"/>
      </w:docPartBody>
    </w:docPart>
    <w:docPart>
      <w:docPartPr>
        <w:name w:val="2091B172F67B47339C5007EAEA2871D0"/>
        <w:category>
          <w:name w:val="General"/>
          <w:gallery w:val="placeholder"/>
        </w:category>
        <w:types>
          <w:type w:val="bbPlcHdr"/>
        </w:types>
        <w:behaviors>
          <w:behavior w:val="content"/>
        </w:behaviors>
        <w:guid w:val="{B9BD3B41-7CA8-481D-A720-56051BD37B10}"/>
      </w:docPartPr>
      <w:docPartBody>
        <w:p w:rsidR="00000000" w:rsidRDefault="006E3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3C05"/>
    <w:rsid w:val="00576003"/>
    <w:rsid w:val="005B408E"/>
    <w:rsid w:val="005D31F2"/>
    <w:rsid w:val="00635291"/>
    <w:rsid w:val="006959CC"/>
    <w:rsid w:val="00696675"/>
    <w:rsid w:val="006B0016"/>
    <w:rsid w:val="006E3F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C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13C05"/>
    <w:rPr>
      <w:rFonts w:ascii="Times New Roman" w:hAnsi="Times New Roman"/>
      <w:sz w:val="24"/>
    </w:rPr>
  </w:style>
  <w:style w:type="paragraph" w:customStyle="1" w:styleId="487D89B4F8B34DB4967D41FE18F7F88D9">
    <w:name w:val="487D89B4F8B34DB4967D41FE18F7F88D9"/>
    <w:rsid w:val="00513C05"/>
    <w:rPr>
      <w:rFonts w:ascii="Times New Roman" w:hAnsi="Times New Roman"/>
      <w:sz w:val="24"/>
    </w:rPr>
  </w:style>
  <w:style w:type="paragraph" w:customStyle="1" w:styleId="AE2570ED5D764CD7AF9686706F550F4622">
    <w:name w:val="AE2570ED5D764CD7AF9686706F550F4622"/>
    <w:rsid w:val="00513C05"/>
    <w:pPr>
      <w:tabs>
        <w:tab w:val="center" w:pos="4680"/>
        <w:tab w:val="right" w:pos="9360"/>
      </w:tabs>
      <w:spacing w:after="0" w:line="240" w:lineRule="auto"/>
    </w:pPr>
    <w:rPr>
      <w:rFonts w:ascii="Times New Roman" w:hAnsi="Times New Roman"/>
      <w:sz w:val="24"/>
    </w:rPr>
  </w:style>
  <w:style w:type="paragraph" w:customStyle="1" w:styleId="94D52DE6FD76410194AAEC253AF0CD6D">
    <w:name w:val="94D52DE6FD76410194AAEC253AF0CD6D"/>
    <w:rsid w:val="00513C05"/>
    <w:pPr>
      <w:spacing w:after="160" w:line="259" w:lineRule="auto"/>
    </w:pPr>
  </w:style>
  <w:style w:type="paragraph" w:customStyle="1" w:styleId="E0623FB9C66749F1B1191ECDCAE8A20D">
    <w:name w:val="E0623FB9C66749F1B1191ECDCAE8A20D"/>
    <w:rsid w:val="00513C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1D0EB8-EB72-41EE-98FA-E7576B795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366</Words>
  <Characters>2092</Characters>
  <Application>Microsoft Office Word</Application>
  <DocSecurity>0</DocSecurity>
  <Lines>17</Lines>
  <Paragraphs>4</Paragraphs>
  <ScaleCrop>false</ScaleCrop>
  <Company>Texas Legislative Council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2019-05-11T23:00:00Z</dcterms:modified>
</cp:coreProperties>
</file>

<file path=docProps/custom.xml><?xml version="1.0" encoding="utf-8"?>
<op:Properties xmlns:vt="http://schemas.openxmlformats.org/officeDocument/2006/docPropsVTypes" xmlns:op="http://schemas.openxmlformats.org/officeDocument/2006/custom-properties"/>
</file>